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武昌区教育局关于2021年普惠性民办幼儿园认定结果的通报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600" w:lineRule="exact"/>
        <w:ind w:left="1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600" w:lineRule="exact"/>
        <w:ind w:left="12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武昌区樱花幼儿园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600" w:lineRule="exact"/>
        <w:ind w:left="12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武昌区智慧宝幼儿园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武汉市一级幼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600" w:lineRule="exact"/>
        <w:ind w:left="12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武昌区中科幼儿园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武汉市一级幼儿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600" w:lineRule="exact"/>
        <w:ind w:left="12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武昌区风华天城幼儿园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600" w:lineRule="exact"/>
        <w:ind w:left="12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武昌区佳禾幼儿园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600" w:lineRule="exact"/>
        <w:ind w:left="12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武昌区七星欢欢幼儿园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600" w:lineRule="exact"/>
        <w:ind w:left="12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丽晶中泰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600" w:lineRule="exact"/>
        <w:ind w:left="12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武昌区华大凯乐幼儿园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600" w:lineRule="exact"/>
        <w:ind w:left="120"/>
        <w:textAlignment w:val="auto"/>
        <w:rPr>
          <w:rFonts w:hint="eastAsia"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武昌区华锦幼儿园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武汉市一级幼儿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600" w:lineRule="exact"/>
        <w:ind w:left="1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武昌区爱弥儿江南明珠幼儿园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600" w:lineRule="exact"/>
        <w:ind w:left="1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武昌区福星幼儿园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武汉市二级幼儿</w:t>
      </w:r>
      <w:r>
        <w:rPr>
          <w:rFonts w:hint="eastAsia" w:ascii="仿宋_GB2312" w:hAnsi="仿宋_GB2312" w:eastAsia="仿宋_GB2312" w:cs="仿宋_GB2312"/>
          <w:spacing w:val="-16"/>
          <w:w w:val="95"/>
          <w:sz w:val="32"/>
          <w:szCs w:val="32"/>
        </w:rPr>
        <w:t>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武昌区七色花幼儿园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武昌区安馨幼儿园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武昌区惠誉幼儿园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武昌区诺斯顿金童子幼儿园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级幼儿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武昌区南湖花园幼儿园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武昌区星苑幼儿园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武昌区安琪儿幼儿园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武昌区晶晶幼儿园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武昌区零点教育幼儿园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武昌区小太阳幼儿园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武昌区楚天双语幼儿园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武昌区新乔百瑞景幼儿园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武汉市二级幼儿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武昌新乐思幼儿园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武昌区叮咚泉幼儿园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武昌区阳光花幼儿园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武昌区楚禾幼儿园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武昌区快乐宝贝幼儿园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武昌区贝乐欣幼儿园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武昌区徐东小区星星幼儿园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武汉市三级幼儿园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武昌区心荷幼儿园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武汉市三级幼儿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武昌区睿思幼儿园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武汉市三级幼儿园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武昌区大风车幼儿园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武汉市三级幼儿园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武昌区金色阳光幼儿园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武汉市三级幼儿园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武昌区英济幼儿园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武汉市三级幼儿园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武昌区博实育苗幼儿园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武汉市三级幼儿园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武昌区御江名苑幼儿园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武汉市三级幼儿园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武昌区睿贝幼儿园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暂未评级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武昌区白桦林幼儿园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暂未评级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武昌区田园江畔幼儿园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暂未评级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left="12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武昌区保利和乐稚美百瑞景幼儿园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暂未评级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15ECD"/>
    <w:rsid w:val="0DDB6B05"/>
    <w:rsid w:val="68E1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2021-08-17T08:46:00Z</dcterms:created>
  <dc:creator>暖1405859365</dc:creator>
  <cp:lastModifiedBy>暖1405859365</cp:lastModifiedBy>
  <dcterms:modified xsi:type="dcterms:W3CDTF">2021-08-17T09:10:40Z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F83BA1245D98462E90FF3E99F5653F4C</vt:lpwstr>
  </property>
</Properties>
</file>