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/>
          <w:bCs/>
          <w:color w:val="auto"/>
          <w:sz w:val="32"/>
          <w:szCs w:val="32"/>
        </w:rPr>
        <w:t>武昌区明伦街棚改项目B地块</w:t>
      </w:r>
      <w:r>
        <w:rPr>
          <w:bCs/>
          <w:color w:val="auto"/>
          <w:sz w:val="32"/>
          <w:szCs w:val="32"/>
        </w:rPr>
        <w:t>土壤污染状况调查信息公示</w:t>
      </w:r>
    </w:p>
    <w:p>
      <w:pPr>
        <w:pStyle w:val="2"/>
        <w:rPr>
          <w:color w:val="auto"/>
        </w:rPr>
      </w:pPr>
    </w:p>
    <w:p>
      <w:pPr>
        <w:ind w:firstLine="420" w:firstLineChars="200"/>
        <w:rPr>
          <w:color w:val="auto"/>
        </w:rPr>
      </w:pPr>
      <w:r>
        <w:rPr>
          <w:color w:val="auto"/>
        </w:rPr>
        <w:t>根据《中华人民共和国土壤污染防治法》第五十九条“用途变更为住宅、公共管理与公共服务用地的，变更前应当按照规定进行土壤污染状况调查</w:t>
      </w:r>
      <w:r>
        <w:rPr>
          <w:rFonts w:hint="eastAsia"/>
          <w:color w:val="auto"/>
          <w:lang w:eastAsia="zh-CN"/>
        </w:rPr>
        <w:t>”</w:t>
      </w:r>
      <w:r>
        <w:rPr>
          <w:color w:val="auto"/>
        </w:rPr>
        <w:t>，</w:t>
      </w:r>
      <w:r>
        <w:rPr>
          <w:rFonts w:hint="eastAsia"/>
          <w:color w:val="auto"/>
        </w:rPr>
        <w:t>武昌区明伦街棚改项目B地块</w:t>
      </w:r>
      <w:r>
        <w:rPr>
          <w:color w:val="auto"/>
        </w:rPr>
        <w:t>土壤污染状况初步调查报告由</w:t>
      </w:r>
      <w:r>
        <w:rPr>
          <w:rFonts w:hint="eastAsia"/>
          <w:color w:val="auto"/>
        </w:rPr>
        <w:t>武汉</w:t>
      </w:r>
      <w:r>
        <w:rPr>
          <w:rFonts w:hint="eastAsia"/>
          <w:color w:val="auto"/>
          <w:lang w:val="en-US" w:eastAsia="zh-CN"/>
        </w:rPr>
        <w:t>云领和安水利环保科技</w:t>
      </w:r>
      <w:r>
        <w:rPr>
          <w:rFonts w:hint="eastAsia"/>
          <w:color w:val="auto"/>
        </w:rPr>
        <w:t>有限公司</w:t>
      </w:r>
      <w:r>
        <w:rPr>
          <w:color w:val="auto"/>
        </w:rPr>
        <w:t>编制完成，现将调查有关信息公开如下：</w:t>
      </w:r>
    </w:p>
    <w:p>
      <w:pPr>
        <w:rPr>
          <w:b/>
          <w:bCs/>
          <w:color w:val="auto"/>
        </w:rPr>
      </w:pPr>
      <w:r>
        <w:rPr>
          <w:b/>
          <w:bCs/>
          <w:color w:val="auto"/>
        </w:rPr>
        <w:t>一、地块概况</w:t>
      </w:r>
    </w:p>
    <w:p>
      <w:pPr>
        <w:ind w:firstLine="420" w:firstLineChars="200"/>
        <w:rPr>
          <w:color w:val="auto"/>
        </w:rPr>
      </w:pPr>
      <w:r>
        <w:rPr>
          <w:rFonts w:hint="eastAsia"/>
          <w:color w:val="auto"/>
        </w:rPr>
        <w:t>武昌区明伦街棚改项目B地块位于武昌区二环线与白沙洲大道交汇处</w:t>
      </w:r>
      <w:r>
        <w:rPr>
          <w:color w:val="auto"/>
        </w:rPr>
        <w:t>，中心坐标：</w:t>
      </w:r>
      <w:r>
        <w:rPr>
          <w:color w:val="auto"/>
          <w:kern w:val="0"/>
          <w:szCs w:val="21"/>
        </w:rPr>
        <w:t>E</w:t>
      </w:r>
      <w:r>
        <w:rPr>
          <w:rFonts w:hint="eastAsia"/>
          <w:color w:val="auto"/>
          <w:kern w:val="0"/>
          <w:szCs w:val="21"/>
          <w:lang w:val="en-US" w:eastAsia="zh-CN"/>
        </w:rPr>
        <w:t>114.299028347</w:t>
      </w:r>
      <w:r>
        <w:rPr>
          <w:color w:val="auto"/>
          <w:kern w:val="0"/>
          <w:szCs w:val="21"/>
        </w:rPr>
        <w:t>°、N</w:t>
      </w:r>
      <w:r>
        <w:rPr>
          <w:rFonts w:hint="eastAsia"/>
          <w:color w:val="auto"/>
          <w:kern w:val="0"/>
          <w:szCs w:val="21"/>
        </w:rPr>
        <w:t>30.</w:t>
      </w:r>
      <w:r>
        <w:rPr>
          <w:rFonts w:hint="eastAsia"/>
          <w:color w:val="auto"/>
          <w:kern w:val="0"/>
          <w:szCs w:val="21"/>
          <w:lang w:val="en-US" w:eastAsia="zh-CN"/>
        </w:rPr>
        <w:t>528123872</w:t>
      </w:r>
      <w:r>
        <w:rPr>
          <w:color w:val="auto"/>
          <w:kern w:val="0"/>
          <w:szCs w:val="21"/>
        </w:rPr>
        <w:t>°</w:t>
      </w:r>
      <w:r>
        <w:rPr>
          <w:color w:val="auto"/>
        </w:rPr>
        <w:t>，</w:t>
      </w:r>
      <w:r>
        <w:rPr>
          <w:rFonts w:hint="eastAsia"/>
          <w:color w:val="auto"/>
          <w:lang w:val="en-US" w:eastAsia="zh-CN"/>
        </w:rPr>
        <w:t>地块面积为3749.93</w:t>
      </w:r>
      <w:r>
        <w:rPr>
          <w:rFonts w:hint="eastAsia"/>
          <w:color w:val="auto"/>
        </w:rPr>
        <w:t>m</w:t>
      </w:r>
      <w:r>
        <w:rPr>
          <w:rFonts w:hint="eastAsia"/>
          <w:color w:val="auto"/>
          <w:vertAlign w:val="superscript"/>
        </w:rPr>
        <w:t>2</w:t>
      </w:r>
      <w:r>
        <w:rPr>
          <w:rFonts w:hint="eastAsia"/>
          <w:color w:val="auto"/>
          <w:lang w:val="en-US" w:eastAsia="zh-CN"/>
        </w:rPr>
        <w:t>。</w:t>
      </w:r>
    </w:p>
    <w:p>
      <w:pPr>
        <w:ind w:firstLine="420" w:firstLineChars="200"/>
        <w:rPr>
          <w:color w:val="auto"/>
        </w:rPr>
      </w:pPr>
      <w:r>
        <w:rPr>
          <w:color w:val="auto"/>
        </w:rPr>
        <w:t>调查地块规划为</w:t>
      </w:r>
      <w:r>
        <w:rPr>
          <w:rFonts w:hint="eastAsia"/>
          <w:color w:val="auto"/>
          <w:lang w:val="en-US" w:eastAsia="zh-CN"/>
        </w:rPr>
        <w:t>居住用地</w:t>
      </w:r>
      <w:r>
        <w:rPr>
          <w:color w:val="auto"/>
        </w:rPr>
        <w:t>，执行《土壤环境质量建设用地土壤污染风险管控标准》(GB36600—2018)的第一类用地标准。</w:t>
      </w:r>
    </w:p>
    <w:p>
      <w:pPr>
        <w:ind w:firstLine="420" w:firstLineChars="200"/>
        <w:rPr>
          <w:color w:val="auto"/>
        </w:rPr>
      </w:pPr>
      <w:r>
        <w:rPr>
          <w:color w:val="auto"/>
        </w:rPr>
        <w:t>202</w:t>
      </w:r>
      <w:r>
        <w:rPr>
          <w:rFonts w:hint="eastAsia"/>
          <w:color w:val="auto"/>
          <w:lang w:val="en-US" w:eastAsia="zh-CN"/>
        </w:rPr>
        <w:t>6年4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日，武汉市生态环境局武昌区分局会同</w:t>
      </w:r>
      <w:r>
        <w:rPr>
          <w:rFonts w:hint="eastAsia"/>
          <w:color w:val="auto"/>
          <w:lang w:val="en-US" w:eastAsia="zh-CN"/>
        </w:rPr>
        <w:t>武汉市武昌区自然资源和城乡建设局</w:t>
      </w:r>
      <w:r>
        <w:rPr>
          <w:color w:val="auto"/>
        </w:rPr>
        <w:t>组织对地块土壤污染状况初步调查报告进行评审，并出具专家评审意见。会后</w:t>
      </w:r>
      <w:r>
        <w:rPr>
          <w:rFonts w:hint="eastAsia"/>
          <w:color w:val="auto"/>
        </w:rPr>
        <w:t>武汉</w:t>
      </w:r>
      <w:r>
        <w:rPr>
          <w:rFonts w:hint="eastAsia"/>
          <w:color w:val="auto"/>
          <w:lang w:val="en-US" w:eastAsia="zh-CN"/>
        </w:rPr>
        <w:t>云领和安水利环保科技</w:t>
      </w:r>
      <w:r>
        <w:rPr>
          <w:rFonts w:hint="eastAsia"/>
          <w:color w:val="auto"/>
        </w:rPr>
        <w:t>有限公司</w:t>
      </w:r>
      <w:r>
        <w:rPr>
          <w:color w:val="auto"/>
        </w:rPr>
        <w:t>根据专家评审意见进行了修改和完善。现对地块基本信息及调查情况进行公示。</w:t>
      </w:r>
    </w:p>
    <w:p>
      <w:pPr>
        <w:rPr>
          <w:b/>
          <w:bCs/>
          <w:color w:val="auto"/>
        </w:rPr>
      </w:pPr>
      <w:r>
        <w:rPr>
          <w:b/>
          <w:bCs/>
          <w:color w:val="auto"/>
        </w:rPr>
        <w:t>二、场地污染识别</w:t>
      </w:r>
    </w:p>
    <w:p>
      <w:pPr>
        <w:ind w:firstLine="420" w:firstLineChars="200"/>
        <w:rPr>
          <w:color w:val="auto"/>
        </w:rPr>
      </w:pPr>
      <w:r>
        <w:rPr>
          <w:rFonts w:hint="eastAsia"/>
          <w:color w:val="auto"/>
          <w:lang w:val="en-US" w:eastAsia="zh-CN"/>
        </w:rPr>
        <w:t>调查地块</w:t>
      </w:r>
      <w:r>
        <w:rPr>
          <w:rFonts w:hint="eastAsia"/>
          <w:color w:val="auto"/>
        </w:rPr>
        <w:t>1990年前主要为私人住宅，1990年部分私人住宅拆除后建成武汉第二针织厂，为2栋建筑，南侧为1栋1层针织钩针车间，其仅进行针织、钩针编织及针织编织品售卖，不进行印染等生产活动；北侧为武汉第二针织厂办公楼，1995年第二针织厂因业务萎缩全面停产，其针织车间于2012年拆除；原卧佛庵等5个居委会于‌2004年‌合并组建成起义门社区，并将原地块北侧办公楼改造为办公区在地块内进行办公活动至今；场地内现状为起义门社区党群活动中心（该中心后期不拆除）和拆迁空地，拆迁空地作为周边施工项目车辆临时停放使用</w:t>
      </w:r>
      <w:r>
        <w:rPr>
          <w:color w:val="auto"/>
        </w:rPr>
        <w:t>。</w:t>
      </w:r>
    </w:p>
    <w:p>
      <w:pPr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采用</w:t>
      </w:r>
      <w:r>
        <w:rPr>
          <w:rFonts w:hint="eastAsia"/>
          <w:color w:val="auto"/>
          <w:szCs w:val="21"/>
          <w:lang w:val="en-US" w:eastAsia="zh-CN"/>
        </w:rPr>
        <w:t>系统</w:t>
      </w:r>
      <w:r>
        <w:rPr>
          <w:color w:val="auto"/>
          <w:szCs w:val="21"/>
        </w:rPr>
        <w:t>布点法</w:t>
      </w:r>
      <w:r>
        <w:rPr>
          <w:rFonts w:hint="eastAsia"/>
          <w:color w:val="auto"/>
          <w:szCs w:val="21"/>
          <w:lang w:val="en-US" w:eastAsia="zh-CN"/>
        </w:rPr>
        <w:t>在场内</w:t>
      </w:r>
      <w:r>
        <w:rPr>
          <w:color w:val="auto"/>
          <w:szCs w:val="21"/>
        </w:rPr>
        <w:t>布置了</w:t>
      </w:r>
      <w:r>
        <w:rPr>
          <w:rFonts w:hint="eastAsia"/>
          <w:color w:val="auto"/>
          <w:szCs w:val="21"/>
          <w:lang w:val="en-US" w:eastAsia="zh-CN"/>
        </w:rPr>
        <w:t>3</w:t>
      </w:r>
      <w:r>
        <w:rPr>
          <w:color w:val="auto"/>
          <w:szCs w:val="21"/>
        </w:rPr>
        <w:t>个土壤监测点、3个地下水监测点</w:t>
      </w:r>
      <w:r>
        <w:rPr>
          <w:rFonts w:hint="eastAsia"/>
          <w:color w:val="auto"/>
          <w:szCs w:val="21"/>
          <w:lang w:eastAsia="zh-CN"/>
        </w:rPr>
        <w:t>，</w:t>
      </w:r>
      <w:r>
        <w:rPr>
          <w:rFonts w:hint="eastAsia"/>
          <w:color w:val="auto"/>
          <w:szCs w:val="21"/>
          <w:lang w:val="en-US" w:eastAsia="zh-CN"/>
        </w:rPr>
        <w:t>场外布置了1个</w:t>
      </w:r>
      <w:r>
        <w:rPr>
          <w:color w:val="auto"/>
          <w:szCs w:val="21"/>
        </w:rPr>
        <w:t>土壤监测点、</w:t>
      </w:r>
      <w:r>
        <w:rPr>
          <w:rFonts w:hint="eastAsia"/>
          <w:color w:val="auto"/>
          <w:szCs w:val="21"/>
          <w:lang w:val="en-US" w:eastAsia="zh-CN"/>
        </w:rPr>
        <w:t>1</w:t>
      </w:r>
      <w:r>
        <w:rPr>
          <w:color w:val="auto"/>
          <w:szCs w:val="21"/>
        </w:rPr>
        <w:t>个地下水监测点。</w:t>
      </w:r>
    </w:p>
    <w:p>
      <w:pPr>
        <w:rPr>
          <w:b/>
          <w:bCs/>
          <w:color w:val="auto"/>
        </w:rPr>
      </w:pPr>
      <w:r>
        <w:rPr>
          <w:b/>
          <w:bCs/>
          <w:color w:val="auto"/>
        </w:rPr>
        <w:t>三、调查结论</w:t>
      </w:r>
    </w:p>
    <w:p>
      <w:pPr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本项目土壤样品中重金属和无机物、挥发性有机物以及半挥发性有机物检测值均低于《土壤环境质量  建设用地土壤污染风险管控标准（试行）》（GB36600-2018）中第一类用地筛选值，</w:t>
      </w:r>
      <w:r>
        <w:rPr>
          <w:rFonts w:hint="eastAsia"/>
          <w:color w:val="auto"/>
          <w:szCs w:val="21"/>
        </w:rPr>
        <w:t>表明该地块为非污染地块，地块土壤和地下水环境质量符合第一类土地利用规划，无需开展下一步详细调查采样分析和风险评估工作，可以结束本地块土壤污染状况初步调查工作</w:t>
      </w:r>
      <w:r>
        <w:rPr>
          <w:color w:val="auto"/>
          <w:szCs w:val="21"/>
        </w:rPr>
        <w:t>。</w:t>
      </w:r>
    </w:p>
    <w:p>
      <w:pPr>
        <w:rPr>
          <w:b/>
          <w:bCs/>
          <w:color w:val="auto"/>
        </w:rPr>
      </w:pPr>
      <w:r>
        <w:rPr>
          <w:b/>
          <w:bCs/>
          <w:color w:val="auto"/>
        </w:rPr>
        <w:t>四、地块调查机构的名称和联系方式</w:t>
      </w:r>
    </w:p>
    <w:p>
      <w:pPr>
        <w:ind w:firstLine="420" w:firstLineChars="200"/>
        <w:rPr>
          <w:color w:val="auto"/>
        </w:rPr>
      </w:pPr>
      <w:r>
        <w:rPr>
          <w:color w:val="auto"/>
        </w:rPr>
        <w:t>调查单位：</w:t>
      </w:r>
      <w:r>
        <w:rPr>
          <w:rFonts w:hint="eastAsia"/>
          <w:color w:val="auto"/>
        </w:rPr>
        <w:t>武汉</w:t>
      </w:r>
      <w:r>
        <w:rPr>
          <w:rFonts w:hint="eastAsia"/>
          <w:color w:val="auto"/>
          <w:lang w:val="en-US" w:eastAsia="zh-CN"/>
        </w:rPr>
        <w:t>云领和安水利环保科技</w:t>
      </w:r>
      <w:r>
        <w:rPr>
          <w:rFonts w:hint="eastAsia"/>
          <w:color w:val="auto"/>
        </w:rPr>
        <w:t>有限公司</w:t>
      </w:r>
    </w:p>
    <w:p>
      <w:pPr>
        <w:ind w:firstLine="420" w:firstLineChars="200"/>
        <w:rPr>
          <w:rFonts w:hint="eastAsia" w:eastAsia="宋体"/>
          <w:color w:val="auto"/>
          <w:lang w:eastAsia="zh-CN"/>
        </w:rPr>
      </w:pPr>
      <w:r>
        <w:rPr>
          <w:color w:val="auto"/>
        </w:rPr>
        <w:t>联系人：</w:t>
      </w:r>
      <w:r>
        <w:rPr>
          <w:rFonts w:hint="eastAsia"/>
          <w:color w:val="auto"/>
          <w:lang w:val="en-US" w:eastAsia="zh-CN"/>
        </w:rPr>
        <w:t>刘珍</w:t>
      </w:r>
    </w:p>
    <w:p>
      <w:pPr>
        <w:ind w:firstLine="420" w:firstLineChars="200"/>
        <w:rPr>
          <w:color w:val="auto"/>
        </w:rPr>
      </w:pPr>
      <w:r>
        <w:rPr>
          <w:color w:val="auto"/>
        </w:rPr>
        <w:t>联系地址：</w:t>
      </w:r>
      <w:r>
        <w:rPr>
          <w:rFonts w:hint="eastAsia"/>
          <w:color w:val="auto"/>
        </w:rPr>
        <w:t>武汉市东湖新技术开发区关山大道1号光谷软件园A3栋5层CK197</w:t>
      </w:r>
    </w:p>
    <w:p>
      <w:pPr>
        <w:ind w:firstLine="420" w:firstLineChars="200"/>
        <w:rPr>
          <w:rFonts w:hint="default" w:eastAsia="宋体"/>
          <w:color w:val="auto"/>
          <w:lang w:val="en-US" w:eastAsia="zh-CN"/>
        </w:rPr>
      </w:pPr>
      <w:r>
        <w:rPr>
          <w:color w:val="auto"/>
        </w:rPr>
        <w:t>联系方式:1</w:t>
      </w:r>
      <w:r>
        <w:rPr>
          <w:rFonts w:hint="eastAsia"/>
          <w:color w:val="auto"/>
          <w:lang w:val="en-US" w:eastAsia="zh-CN"/>
        </w:rPr>
        <w:t>5171458501</w:t>
      </w:r>
    </w:p>
    <w:p>
      <w:pPr>
        <w:rPr>
          <w:color w:val="FF0000"/>
        </w:rPr>
      </w:pPr>
    </w:p>
    <w:sectPr>
      <w:pgSz w:w="11906" w:h="16838"/>
      <w:pgMar w:top="183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ZDBjMGJhM2M0NTljOWJlMDE5MDI4MmQ0N2U2YTAifQ=="/>
  </w:docVars>
  <w:rsids>
    <w:rsidRoot w:val="00A70AE3"/>
    <w:rsid w:val="00307CEF"/>
    <w:rsid w:val="00411895"/>
    <w:rsid w:val="00616E0B"/>
    <w:rsid w:val="00A70AE3"/>
    <w:rsid w:val="100A1564"/>
    <w:rsid w:val="11CB3AC2"/>
    <w:rsid w:val="33B86E0D"/>
    <w:rsid w:val="358E3CF7"/>
    <w:rsid w:val="3B5B6E60"/>
    <w:rsid w:val="3DEA5422"/>
    <w:rsid w:val="3F2C3659"/>
    <w:rsid w:val="5252172D"/>
    <w:rsid w:val="543408E7"/>
    <w:rsid w:val="5FBBAA96"/>
    <w:rsid w:val="63F325BF"/>
    <w:rsid w:val="6A64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君邦正文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910</Words>
  <Characters>1002</Characters>
  <Lines>9</Lines>
  <Paragraphs>2</Paragraphs>
  <TotalTime>1</TotalTime>
  <ScaleCrop>false</ScaleCrop>
  <LinksUpToDate>false</LinksUpToDate>
  <CharactersWithSpaces>1004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2023-04-25T09:52:00Z</dcterms:created>
  <dc:creator>Administrator</dc:creator>
  <cp:lastModifiedBy>thtf</cp:lastModifiedBy>
  <cp:lastPrinted>2023-04-25T10:01:00Z</cp:lastPrinted>
  <dcterms:modified xsi:type="dcterms:W3CDTF">2026-04-13T12:41:22Z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D01AC63FF70643209B91923C7F095BD0_13</vt:lpwstr>
  </property>
  <property fmtid="{D5CDD505-2E9C-101B-9397-08002B2CF9AE}" pid="4" name="KSOTemplateDocerSaveRecord">
    <vt:lpwstr>eyJoZGlkIjoiZWIzYjM3ZTU4NjEzYTg0YWQwNGJjYmM0NDU5YTlmYjkiLCJ1c2VySWQiOiI3NDc4NjE3MzQifQ==</vt:lpwstr>
  </property>
</Properties>
</file>