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建设单位擅自处分属于业主的物业共用部位、共用设施设备的所有权或者使用权对违反《</w:t>
      </w:r>
      <w:r>
        <w:rPr>
          <w:rFonts w:hint="eastAsia" w:ascii="华文中宋" w:hAnsi="华文中宋" w:eastAsia="华文中宋" w:cs="方正小标宋_GBK"/>
          <w:sz w:val="32"/>
          <w:szCs w:val="32"/>
          <w:lang w:val="en-US" w:eastAsia="zh-CN"/>
        </w:rPr>
        <w:t>物业管理条例</w:t>
      </w:r>
      <w:r>
        <w:rPr>
          <w:rFonts w:hint="eastAsia" w:ascii="华文中宋" w:hAnsi="华文中宋" w:eastAsia="华文中宋" w:cs="方正小标宋_GBK"/>
          <w:sz w:val="32"/>
          <w:szCs w:val="32"/>
        </w:rPr>
        <w:t>》</w:t>
      </w:r>
      <w:r>
        <w:rPr>
          <w:rFonts w:hint="default" w:ascii="华文中宋" w:hAnsi="华文中宋" w:eastAsia="华文中宋" w:cs="方正小标宋_GBK"/>
          <w:sz w:val="32"/>
          <w:szCs w:val="32"/>
          <w:lang w:val="en-US" w:eastAsia="zh-CN"/>
        </w:rPr>
        <w:t>第</w:t>
      </w:r>
      <w:r>
        <w:rPr>
          <w:rFonts w:hint="eastAsia" w:ascii="华文中宋" w:hAnsi="华文中宋" w:eastAsia="华文中宋" w:cs="方正小标宋_GBK"/>
          <w:sz w:val="32"/>
          <w:szCs w:val="32"/>
          <w:lang w:val="en-US" w:eastAsia="zh-CN"/>
        </w:rPr>
        <w:t>二十七条、五十七</w:t>
      </w:r>
      <w:r>
        <w:rPr>
          <w:rFonts w:hint="default" w:ascii="华文中宋" w:hAnsi="华文中宋" w:eastAsia="华文中宋" w:cs="方正小标宋_GBK"/>
          <w:sz w:val="32"/>
          <w:szCs w:val="32"/>
          <w:lang w:val="en-US" w:eastAsia="zh-CN"/>
        </w:rPr>
        <w:t>条</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44"/>
          <w:szCs w:val="44"/>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rPr>
              <w:t>对违反《物业管理条例》</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二十七条、五十七</w:t>
            </w:r>
            <w:r>
              <w:rPr>
                <w:rFonts w:hint="default" w:ascii="仿宋_GB2312" w:hAnsi="仿宋" w:eastAsia="仿宋_GB2312" w:cs="宋体"/>
                <w:kern w:val="0"/>
                <w:sz w:val="18"/>
                <w:szCs w:val="18"/>
                <w:lang w:val="en-US" w:eastAsia="zh-CN"/>
              </w:rPr>
              <w:t>条</w:t>
            </w:r>
            <w:r>
              <w:rPr>
                <w:rFonts w:hint="eastAsia" w:ascii="仿宋_GB2312" w:hAnsi="仿宋" w:eastAsia="仿宋_GB2312" w:cs="宋体"/>
                <w:kern w:val="0"/>
                <w:sz w:val="18"/>
                <w:szCs w:val="18"/>
                <w:lang w:val="en-US" w:eastAsia="zh-CN"/>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lang w:val="en-US" w:eastAsia="zh-CN"/>
              </w:rPr>
              <w:t>物业管理条例</w:t>
            </w:r>
            <w:r>
              <w:rPr>
                <w:rFonts w:hint="eastAsia" w:ascii="仿宋_GB2312" w:hAnsi="仿宋" w:eastAsia="仿宋_GB2312" w:cs="宋体"/>
                <w:kern w:val="0"/>
                <w:sz w:val="18"/>
                <w:szCs w:val="18"/>
                <w:lang w:eastAsia="zh-CN"/>
              </w:rPr>
              <w:t>》</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二十七条、五十七</w:t>
            </w:r>
            <w:r>
              <w:rPr>
                <w:rFonts w:hint="default" w:ascii="仿宋_GB2312" w:hAnsi="仿宋" w:eastAsia="仿宋_GB2312" w:cs="宋体"/>
                <w:kern w:val="0"/>
                <w:sz w:val="18"/>
                <w:szCs w:val="18"/>
                <w:lang w:val="en-US" w:eastAsia="zh-CN"/>
              </w:rPr>
              <w:t>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default" w:ascii="仿宋_GB2312" w:hAnsi="仿宋" w:eastAsia="仿宋_GB2312" w:cs="宋体"/>
                <w:kern w:val="0"/>
                <w:sz w:val="18"/>
                <w:szCs w:val="18"/>
                <w:lang w:val="en-US" w:eastAsia="zh-CN"/>
              </w:rPr>
              <w:t>建设单位擅自处分属于业主的物业共用部位、共用设施设备的所有权或者使用权的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用于非经营，且未给业主造成损失的。处10万元罚款</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用于经营，给业主造成损失，主动消除或减轻违法行为危害后果的。处15万元罚款。</w:t>
            </w:r>
          </w:p>
          <w:p>
            <w:pPr>
              <w:widowControl/>
              <w:numPr>
                <w:ilvl w:val="0"/>
                <w:numId w:val="1"/>
              </w:numPr>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用于经营，给业主造成损失，逃避或不配合改正的。处20万元罚款。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 xml:space="preserve">1.《物业管理条例》第五十七条  </w:t>
            </w:r>
            <w:r>
              <w:rPr>
                <w:rFonts w:hint="default" w:ascii="仿宋_GB2312" w:hAnsi="宋体" w:eastAsia="仿宋_GB2312" w:cs="宋体"/>
                <w:color w:val="000000"/>
                <w:kern w:val="0"/>
                <w:sz w:val="18"/>
                <w:szCs w:val="18"/>
                <w:lang w:val="en-US" w:eastAsia="zh-CN"/>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88870414</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jc w:val="both"/>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A526667"/>
    <w:multiLevelType w:val="singleLevel"/>
    <w:tmpl w:val="6A5266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E7F340B"/>
    <w:rsid w:val="13D256C7"/>
    <w:rsid w:val="13D26E8B"/>
    <w:rsid w:val="2257052C"/>
    <w:rsid w:val="2C5B1C37"/>
    <w:rsid w:val="30424A13"/>
    <w:rsid w:val="493A084B"/>
    <w:rsid w:val="583869DF"/>
    <w:rsid w:val="7F827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2021-08-20T09:20:39Z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FA5D36A7BFAA47C5AFE57D5F9DFFE1A2</vt:lpwstr>
  </property>
  <property fmtid="{D5CDD505-2E9C-101B-9397-08002B2CF9AE}" pid="4" name="KSOSaveFontToCloudKey">
    <vt:lpwstr>818107661_btnclosed</vt:lpwstr>
  </property>
</Properties>
</file>