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0"/>
          <w:numId w:val="0"/>
        </w:numPr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道路货物运输经营许可承诺制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一、适用条件：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道路货物运输服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务</w:t>
      </w:r>
      <w:r>
        <w:rPr>
          <w:rFonts w:hint="eastAsia" w:ascii="仿宋_GB2312" w:hAnsi="仿宋_GB2312" w:eastAsia="仿宋_GB2312" w:cs="仿宋_GB2312"/>
          <w:sz w:val="32"/>
          <w:szCs w:val="32"/>
        </w:rPr>
        <w:t>机构在申请办理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道路货物运输经营许可</w:t>
      </w:r>
      <w:r>
        <w:rPr>
          <w:rFonts w:hint="eastAsia" w:ascii="仿宋_GB2312" w:hAnsi="仿宋_GB2312" w:eastAsia="仿宋_GB2312" w:cs="仿宋_GB2312"/>
          <w:sz w:val="32"/>
          <w:szCs w:val="32"/>
        </w:rPr>
        <w:t>许可时，可自主选择是否采取告知承诺制方式办理。不愿承诺或者无法承诺的，应当按照一般程序提交申请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道路货物运输经营许可</w:t>
      </w:r>
      <w:r>
        <w:rPr>
          <w:rFonts w:hint="eastAsia" w:ascii="仿宋_GB2312" w:hAnsi="仿宋_GB2312" w:eastAsia="仿宋_GB2312" w:cs="仿宋_GB2312"/>
          <w:sz w:val="32"/>
          <w:szCs w:val="32"/>
        </w:rPr>
        <w:t>许可所需资料，办理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道路货物运输经营</w:t>
      </w:r>
      <w:r>
        <w:rPr>
          <w:rFonts w:hint="eastAsia" w:ascii="仿宋_GB2312" w:hAnsi="仿宋_GB2312" w:eastAsia="仿宋_GB2312" w:cs="仿宋_GB2312"/>
          <w:sz w:val="32"/>
          <w:szCs w:val="32"/>
        </w:rPr>
        <w:t>许可证。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tabs>
          <w:tab w:val="left" w:pos="96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eastAsia="zh-CN"/>
        </w:rPr>
        <w:t>二、可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容缺的申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eastAsia="zh-CN"/>
        </w:rPr>
        <w:t>请材料：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tabs>
          <w:tab w:val="left" w:pos="96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1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.机动车辆行驶证、车辆技术等级评定结论复印件；拟投入运输车辆的承诺书，承诺书应当包括车辆数量、类型、技术性能、投入时间等内容；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40" w:line="4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en-US" w:bidi="en-US"/>
        </w:rPr>
        <w:t>2.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聘用或者拟聘用驾驶员的机动车驾驶证、从业资格证及其复印件；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3.安全生产管理制度文本。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三、承诺文书：</w:t>
      </w:r>
    </w:p>
    <w:p>
      <w:pPr>
        <w:pStyle w:val="8"/>
        <w:keepNext/>
        <w:keepLines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center"/>
        <w:rPr>
          <w:rFonts w:hint="eastAsia" w:ascii="仿宋_GB2312" w:hAnsi="仿宋_GB2312" w:eastAsia="仿宋_GB2312" w:cs="仿宋_GB2312"/>
          <w:b/>
          <w:bCs/>
          <w:color w:val="000000"/>
          <w:spacing w:val="0"/>
          <w:w w:val="100"/>
          <w:position w:val="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pacing w:val="0"/>
          <w:w w:val="100"/>
          <w:position w:val="0"/>
          <w:lang w:eastAsia="zh-CN"/>
        </w:rPr>
        <w:t>武汉市武昌区行政审批局</w:t>
      </w:r>
    </w:p>
    <w:p>
      <w:pPr>
        <w:pStyle w:val="8"/>
        <w:keepNext/>
        <w:keepLines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center"/>
      </w:pPr>
      <w:r>
        <w:rPr>
          <w:rFonts w:hint="eastAsia" w:ascii="仿宋_GB2312" w:hAnsi="仿宋_GB2312" w:eastAsia="仿宋_GB2312" w:cs="仿宋_GB2312"/>
          <w:b/>
          <w:bCs/>
          <w:color w:val="000000"/>
          <w:spacing w:val="0"/>
          <w:w w:val="100"/>
          <w:position w:val="0"/>
        </w:rPr>
        <w:t>行政审批告知承诺书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672"/>
        </w:tabs>
        <w:bidi w:val="0"/>
        <w:spacing w:before="0" w:after="500" w:line="240" w:lineRule="auto"/>
        <w:ind w:left="0" w:right="0" w:firstLine="0"/>
        <w:jc w:val="center"/>
        <w:rPr>
          <w:rFonts w:hint="eastAsia" w:ascii="仿宋_GB2312" w:hAnsi="仿宋_GB2312" w:eastAsia="仿宋_GB2312" w:cs="仿宋_GB2312"/>
          <w:sz w:val="28"/>
          <w:szCs w:val="28"/>
          <w:u w:val="none"/>
        </w:rPr>
      </w:pPr>
      <w:r>
        <w:rPr>
          <w:rFonts w:hint="eastAsia"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6"/>
          <w:szCs w:val="36"/>
          <w:u w:val="none"/>
          <w:lang w:val="en-US" w:eastAsia="zh-CN"/>
        </w:rPr>
        <w:t xml:space="preserve"> 鄂武昌运许字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6"/>
          <w:szCs w:val="36"/>
          <w:u w:val="none"/>
          <w:lang w:val="en-US" w:eastAsia="zh-CN"/>
        </w:rPr>
        <w:t>号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180" w:line="720" w:lineRule="exact"/>
        <w:ind w:left="0" w:right="0" w:firstLine="600"/>
        <w:jc w:val="both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事项名称：道路货物运输经营许可（不含使用总质量45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千克及以下普通货运车辆）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240" w:lineRule="atLeast"/>
        <w:ind w:left="0" w:right="0" w:firstLine="601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  <w:t>申请人（法人）：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single"/>
          <w:lang w:val="en-US" w:eastAsia="zh-CN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 xml:space="preserve">                            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240" w:lineRule="atLeast"/>
        <w:ind w:left="0" w:right="0" w:firstLine="601"/>
        <w:jc w:val="both"/>
        <w:textAlignment w:val="auto"/>
        <w:rPr>
          <w:rFonts w:hint="default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单位名称：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single"/>
          <w:lang w:val="en-US" w:eastAsia="zh-CN"/>
        </w:rPr>
        <w:t xml:space="preserve">                                      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 xml:space="preserve">                                                    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240" w:lineRule="atLeast"/>
        <w:ind w:left="0" w:right="0" w:firstLine="601"/>
        <w:jc w:val="both"/>
        <w:textAlignment w:val="auto"/>
        <w:rPr>
          <w:rFonts w:hint="default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法定代表人：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联系方式：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single"/>
          <w:lang w:val="en-US" w:eastAsia="zh-CN"/>
        </w:rPr>
        <w:t xml:space="preserve">                   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240" w:lineRule="atLeast"/>
        <w:ind w:left="0" w:right="0" w:firstLine="601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注册地址：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single"/>
          <w:lang w:val="en-US" w:eastAsia="zh-CN"/>
        </w:rPr>
        <w:t xml:space="preserve">                                      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180" w:line="720" w:lineRule="exact"/>
        <w:ind w:right="0"/>
        <w:jc w:val="both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single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240" w:lineRule="atLeast"/>
        <w:ind w:left="0" w:right="0" w:firstLine="601"/>
        <w:jc w:val="both"/>
        <w:textAlignment w:val="auto"/>
        <w:rPr>
          <w:rFonts w:hint="default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  <w:t>委托代理人：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single"/>
          <w:lang w:val="en-US" w:eastAsia="zh-CN"/>
        </w:rPr>
        <w:t xml:space="preserve">             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240" w:lineRule="atLeast"/>
        <w:ind w:left="0" w:right="0" w:firstLine="601"/>
        <w:jc w:val="both"/>
        <w:textAlignment w:val="auto"/>
        <w:rPr>
          <w:rFonts w:hint="default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  <w:t>证件类型：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  <w:t>证件编号：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single"/>
          <w:lang w:val="en-US" w:eastAsia="zh-CN"/>
        </w:rPr>
        <w:t xml:space="preserve">                 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240" w:lineRule="atLeast"/>
        <w:ind w:left="0" w:right="0" w:firstLine="601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  <w:t>联系方式：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single"/>
          <w:lang w:val="en-US" w:eastAsia="zh-CN"/>
        </w:rPr>
        <w:t xml:space="preserve">                     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180" w:line="720" w:lineRule="exact"/>
        <w:ind w:left="0" w:right="0" w:firstLine="600"/>
        <w:jc w:val="both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single"/>
          <w:lang w:val="en-US" w:eastAsia="zh-CN"/>
        </w:rPr>
      </w:pP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180" w:line="720" w:lineRule="exact"/>
        <w:ind w:left="0" w:right="0" w:firstLine="600"/>
        <w:jc w:val="both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  <w:t>行政审批机关：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single"/>
          <w:lang w:val="en-US" w:eastAsia="zh-CN"/>
        </w:rPr>
        <w:t>武汉市武昌区行政审批局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180" w:line="720" w:lineRule="exact"/>
        <w:ind w:left="0" w:right="0" w:firstLine="600"/>
        <w:jc w:val="both"/>
        <w:rPr>
          <w:rFonts w:hint="default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  <w:t>联系人姓名：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  <w:t>联系方式：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single"/>
          <w:lang w:val="en-US" w:eastAsia="zh-CN"/>
        </w:rPr>
        <w:t xml:space="preserve">    88922669  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618" w:lineRule="exact"/>
        <w:ind w:left="0" w:right="0" w:firstLine="980"/>
        <w:jc w:val="both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</w:pP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618" w:lineRule="exact"/>
        <w:ind w:left="0" w:right="0" w:firstLine="980"/>
        <w:jc w:val="both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</w:pP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618" w:lineRule="exact"/>
        <w:ind w:left="0" w:right="0" w:firstLine="980"/>
        <w:jc w:val="both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</w:pP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618" w:lineRule="exact"/>
        <w:ind w:right="0" w:firstLine="3905" w:firstLineChars="884"/>
        <w:jc w:val="both"/>
        <w:rPr>
          <w:rFonts w:hint="eastAsia" w:ascii="仿宋_GB2312" w:hAnsi="仿宋_GB2312" w:eastAsia="仿宋_GB2312" w:cs="仿宋_GB2312"/>
          <w:b/>
          <w:bCs/>
          <w:color w:val="000000"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pacing w:val="0"/>
          <w:w w:val="100"/>
          <w:position w:val="0"/>
          <w:sz w:val="44"/>
          <w:szCs w:val="44"/>
          <w:lang w:val="en-US" w:eastAsia="zh-CN"/>
        </w:rPr>
        <w:t>告知书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根据《省人民政府办公厅关于印发湖北省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“证照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分离”改革全覆盖试点工作实施方案的通知》（鄂政办发〔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〕57号）精神，本行政审批机关就道路普通货运经营许可事项告知如下：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一、审批依据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本行政许可事项的依据为：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tabs>
          <w:tab w:val="left" w:pos="9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《中华人民共和国道路运输条例》第二十四条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申请从事货运经营的，应当依法向工商行政管理机关办理有关登记手续后，按照下列规定提出申请并分别提交符合本条例第二十一条、第</w:t>
      </w:r>
      <w:r>
        <w:rPr>
          <w:rFonts w:hint="eastAsia" w:ascii="仿宋_GB2312" w:hAnsi="仿宋_GB2312" w:eastAsia="仿宋_GB2312" w:cs="仿宋_GB2312"/>
          <w:color w:val="69677C"/>
          <w:spacing w:val="0"/>
          <w:w w:val="100"/>
          <w:position w:val="0"/>
          <w:sz w:val="32"/>
          <w:szCs w:val="32"/>
        </w:rPr>
        <w:t>二十三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条规定条件的相关材料：（一）从事危险货物运输经营以外的货运经营的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向县级道路运输管理机构提出申请；（二）从事危险货物运输经营的,向设区的市级道路运输管理机构提出申请。依照前款规定收到申请的道路运输管理机构，应当自受理申请之日起20日内审查完毕，作出许可或者不予许可的决定。予以许可的，向申请人颁发道路运输经营许可证，并向申请人投入运输的车辆配发车辆营运证；不予许可的，应当书面通知申请人并说明理由。使用总质量4500千克及以下普通货运车辆从事普通货运经营的，无需按照本条规定申请取得道路运输经营许可证及车辆营运证。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tabs>
          <w:tab w:val="left" w:pos="9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80" w:line="4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en-US" w:bidi="en-US"/>
        </w:rPr>
        <w:t>2.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《道路货物运输及站场管理规定》（交通运输部令2019年第17号）第六条、第八条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tabs>
          <w:tab w:val="left" w:pos="9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80" w:line="4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二、法定条件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本行政许可事项获得许可，应当具备下列条件：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有与其经营业务相适应并经检测合格的运输车辆：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tabs>
          <w:tab w:val="left" w:pos="13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400" w:right="0" w:firstLine="56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车辆技术要求应当符合《道路运输车辆技术管理规定》有关规定。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tabs>
          <w:tab w:val="left" w:pos="133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right="0" w:firstLine="9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车辆其他要求：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从事大型物件运输经营的，应当具有与所运输大型物件相适应的超重型车组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  <w:t>；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从事冷藏保鲜、罐式容器等专用运输的，应当具有与运输货 物相适应的专用容器、设备、设施，并固定在专用车辆上；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从事集装箱运输的，车辆还应当有固定集装箱的转锁装置。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3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有符合规定条件的驾驶人员：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4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取得与驾驶车辆相应的机动车驾驶证；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4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年龄不超过60周岁；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4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经设区的市级道路运输管理机构对有关道路货物运输法规、 机动车维修和货物及装载保管基本知识考试合格，并取得从业资格证（使用总质量4500千克及以下普通货运车辆的驾驶人员除外）。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3"/>
        </w:numPr>
        <w:shd w:val="clear" w:color="auto" w:fill="auto"/>
        <w:tabs>
          <w:tab w:val="left" w:pos="18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300" w:line="4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有健全的安全生产管理制度，包括安全生产责任制度、安全生产业务操作规程、安全生产监督检査制度、驾驶员和车辆安全生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  <w:t>产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管理制度等。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8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300" w:line="46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三、事前提交的材料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60" w:line="4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《道路货物运输经营申请表》;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60" w:line="4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负责人身份证明，经办人的身份证明和委托书。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tabs>
          <w:tab w:val="left" w:pos="96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（以上材料加盖企业公章）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tabs>
          <w:tab w:val="left" w:pos="156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四、承诺补充提交的材料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tabs>
          <w:tab w:val="left" w:pos="961"/>
          <w:tab w:val="left" w:pos="84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下列材料，申请人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  <w:t>已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提交的在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sym w:font="Wingdings 2" w:char="00A3"/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内划</w:t>
      </w:r>
      <w:r>
        <w:rPr>
          <w:rFonts w:hint="eastAsia" w:ascii="仿宋_GB2312" w:hAnsi="仿宋_GB2312" w:eastAsia="仿宋_GB2312" w:cs="仿宋_GB2312"/>
          <w:b/>
          <w:bCs/>
          <w:color w:val="000000"/>
          <w:spacing w:val="0"/>
          <w:w w:val="100"/>
          <w:position w:val="0"/>
          <w:sz w:val="32"/>
          <w:szCs w:val="32"/>
        </w:rPr>
        <w:t>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其他材料应当在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single"/>
        </w:rPr>
        <w:tab/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日前补充提交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  <w:t>：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tabs>
          <w:tab w:val="left" w:pos="96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sym w:font="Wingdings 2" w:char="00A3"/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1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.机动车辆行驶证、车辆技术等级评定结论复印件；拟投入运输车辆的承诺书，承诺书应当包括车辆数量、类型、技术性能、投入时间等内容；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40" w:line="4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sym w:font="Wingdings 2" w:char="00A3"/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en-US" w:bidi="en-US"/>
        </w:rPr>
        <w:t>2.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聘用或者拟聘用驾驶员的机动车驾驶证、从业资格证及其复印件；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40" w:line="4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sym w:font="Wingdings 2" w:char="00A3"/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3.安全生产管理制度文本。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40" w:line="4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（以上材料加盖企业公章）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tabs>
          <w:tab w:val="left" w:pos="15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五、承诺的期限效力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tabs>
          <w:tab w:val="left" w:pos="96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申请人自愿作出承诺的，在收到本告知承诺书之日起5日内作出承诺。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tabs>
          <w:tab w:val="left" w:pos="96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申请人作出符合上述申请条件的承诺，并提交签章的告知承诺书后，行政审批机关将当场作出行政许可决定，企业达到法定经营许可条件后，方可开展许可经营活动。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tabs>
          <w:tab w:val="left" w:pos="96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申请人逾期不作出承诺的，行政审批机关将按照法律、法规和规章的有关规定实施行政审批。申请人作出不实承诺的，行政审批机关将依法作出处理，并由申请人依法承担相应的法律责任。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六、监督和法律责任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申请人应当在本告知承诺书约定的期限内提交应补充的材料。未提交材料或者提交的材料不符合要求且无法补正的，将依法撤销行政许可决定。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  <w:t>武昌区城管执法局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将在作出准予行政许可决定后2个月内对申请人的承诺内容是否属实进行检查。发现申请人不符合承诺条件的，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按要求督促其限期整改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；逾期不整改或整改后仍达不到要求的，依法撤销许可决定。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七、诚信管理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对申请人作出承诺后，未在承诺期限内提交材料的，将在行政审批机关的诚信档案系统留下记录，对申请人以后的同一行政审批申请，不再适用告知承诺的审批方式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</w:pP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80" w:lineRule="exact"/>
        <w:ind w:left="0" w:leftChars="0" w:right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pacing w:val="0"/>
          <w:w w:val="100"/>
          <w:position w:val="0"/>
          <w:sz w:val="40"/>
          <w:szCs w:val="4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pacing w:val="0"/>
          <w:w w:val="100"/>
          <w:position w:val="0"/>
          <w:sz w:val="40"/>
          <w:szCs w:val="40"/>
          <w:u w:val="none"/>
          <w:lang w:val="en-US" w:eastAsia="zh-CN"/>
        </w:rPr>
        <w:t>承诺书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80" w:lineRule="exact"/>
        <w:ind w:left="0" w:right="0" w:firstLine="601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  <w:t>申请人就申请审批的行政审批事项，现作岀如下承诺：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5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80" w:lineRule="exact"/>
        <w:ind w:left="0" w:right="0" w:firstLine="601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  <w:t>所填写的基本信息真实、准确；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5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80" w:lineRule="exact"/>
        <w:ind w:left="0" w:right="0" w:firstLine="601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  <w:t>已经知晓行政审批机关告知的全部内容；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5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80" w:lineRule="exact"/>
        <w:ind w:left="0" w:right="0" w:firstLine="601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  <w:t>认为自身能够满足行政审批机关告知的条件、标准和要求;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5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80" w:lineRule="exact"/>
        <w:ind w:left="0" w:right="0" w:firstLine="601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  <w:t>对于约定需要提供的材料，承诺能够在规定期限内予以提供；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80" w:lineRule="exact"/>
        <w:ind w:left="0" w:right="0" w:firstLine="601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  <w:t>（五）上述陈述是申请人真实意思的表示；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80" w:lineRule="exact"/>
        <w:ind w:left="0" w:right="0" w:firstLine="601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  <w:t>（六）若违反承诺或者作出不实承诺，愿意承担相应的法律责任。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8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8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80" w:lineRule="exact"/>
        <w:ind w:left="0" w:right="0" w:firstLine="601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  <w:t>申请人（委托代理人）：           行政审批机关：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80" w:lineRule="exact"/>
        <w:ind w:left="0" w:right="0" w:firstLine="601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80" w:lineRule="exact"/>
        <w:ind w:left="0" w:right="0" w:firstLine="601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  <w:t>（签字盖章）                       （盖章）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80" w:lineRule="exact"/>
        <w:ind w:left="0" w:right="0" w:firstLine="601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80" w:lineRule="exact"/>
        <w:ind w:left="0" w:right="0" w:firstLine="601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none"/>
          <w:lang w:val="en-US" w:eastAsia="zh-CN"/>
        </w:rPr>
        <w:t>年  月  日                        年   月   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四、是否需要补正材料：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需要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五、补正时限：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2个月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六：容缺办理操作细则：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80" w:lineRule="exact"/>
        <w:ind w:left="0" w:leftChars="0" w:right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为进一步优化营商环境，深化“放管服”改革，加快推，进政府职能转变，根据《湖北省人民政府办公厅关于印发&lt;湖北省“证照分离”改革全覆盖试点工作实施方案&gt;的通知》(鄂政办发[2020] 57号)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《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武汉市全面推行证明事项和涉企经营许可事项告知承诺制工作规程（武政[2021]8号）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》要求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，操作细则如下：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8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申请人自愿作出承诺的，在收到本告知承诺书之日起5日内作出承诺。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tabs>
          <w:tab w:val="left" w:pos="96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申请人作出符合上述申请条件的承诺，并提交签章的告知承诺书后，行政审批机关将当场作出行政许可决定，企业达到法定经营许可条件后，方可开展许可经营活动。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tabs>
          <w:tab w:val="left" w:pos="96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申请人逾期不作出承诺的，行政审批机关将按照法律、法规和规章的有关规定实施行政审批。申请人作出不实承诺的，行政审批机关将依法作出处理，并由申请人依法承担相应的法律责任。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申请人应当在本告知承诺书约定的期限内提交应补充的材料。未提交材料或者提交的材料不符合要求且无法补正的，将依法撤销行政许可决定。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  <w:t>武昌区城管执法局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将在作出准予行政许可决定后2个月内对申请人的承诺内容是否属实进行检查。发现申请人不符合承诺条件的，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按要求督促其限期整改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；逾期不整改或整改后仍达不到要求的，依法撤销许可决定。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rFonts w:ascii="宋体" w:hAnsi="宋体" w:eastAsia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</w:abstractNum>
  <w:abstractNum w:abstractNumId="1">
    <w:nsid w:val="14E2F494"/>
    <w:multiLevelType w:val="singleLevel"/>
    <w:tmpl w:val="14E2F49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B8E279F"/>
    <w:multiLevelType w:val="singleLevel"/>
    <w:tmpl w:val="4B8E279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5488BD7D"/>
    <w:multiLevelType w:val="singleLevel"/>
    <w:tmpl w:val="5488BD7D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5562CCFF"/>
    <w:multiLevelType w:val="singleLevel"/>
    <w:tmpl w:val="5562CCF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7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iYjM5ZWRmMTFiODc4MTRmN2M1M2U1M2I2YzI5OTcifQ=="/>
  </w:docVars>
  <w:rsids>
    <w:rsidRoot w:val="4CCA6058"/>
    <w:rsid w:val="4ABF0B67"/>
    <w:rsid w:val="4CCA6058"/>
    <w:rsid w:val="5F9F42E2"/>
    <w:rsid w:val="6C235D81"/>
    <w:rsid w:val="71C91934"/>
    <w:rsid w:val="76A0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</w:rPr>
  </w:style>
  <w:style w:type="paragraph" w:styleId="7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 w:val="21"/>
      <w:szCs w:val="22"/>
    </w:rPr>
  </w:style>
  <w:style w:type="paragraph" w:customStyle="1" w:styleId="8">
    <w:name w:val="Heading #1|1"/>
    <w:basedOn w:val="1"/>
    <w:qFormat/>
    <w:uiPriority w:val="0"/>
    <w:pPr>
      <w:widowControl w:val="0"/>
      <w:shd w:val="clear" w:color="auto" w:fill="auto"/>
      <w:spacing w:after="480" w:line="624" w:lineRule="exact"/>
      <w:ind w:right="480"/>
      <w:jc w:val="right"/>
      <w:outlineLvl w:val="0"/>
    </w:pPr>
    <w:rPr>
      <w:rFonts w:ascii="宋体" w:hAnsi="宋体" w:eastAsia="宋体" w:cs="宋体"/>
      <w:sz w:val="46"/>
      <w:szCs w:val="46"/>
      <w:u w:val="none"/>
      <w:shd w:val="clear" w:color="auto" w:fill="auto"/>
      <w:lang w:val="zh-TW" w:eastAsia="zh-TW" w:bidi="zh-TW"/>
    </w:rPr>
  </w:style>
  <w:style w:type="paragraph" w:customStyle="1" w:styleId="9">
    <w:name w:val="Body text|1"/>
    <w:basedOn w:val="1"/>
    <w:qFormat/>
    <w:uiPriority w:val="0"/>
    <w:pPr>
      <w:widowControl w:val="0"/>
      <w:shd w:val="clear" w:color="auto" w:fill="auto"/>
      <w:spacing w:line="480" w:lineRule="auto"/>
      <w:ind w:firstLine="210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2021-05-20T07:03:00Z</dcterms:created>
  <dc:creator>叶丹</dc:creator>
  <cp:lastModifiedBy>天使的眼泪</cp:lastModifiedBy>
  <dcterms:modified xsi:type="dcterms:W3CDTF">2024-03-05T01:09:57Z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254864C1E43245249CF3EFD0757F4087</vt:lpwstr>
  </property>
</Properties>
</file>