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Theme="minorHAnsi" w:hAnsiTheme="minorHAnsi" w:eastAsiaTheme="minorEastAsia" w:cstheme="minorBidi"/>
          <w:b w:val="0"/>
          <w:kern w:val="0"/>
          <w:sz w:val="32"/>
          <w:szCs w:val="32"/>
          <w:lang w:val="en-US" w:eastAsia="zh-CN" w:bidi="ar"/>
        </w:rPr>
      </w:pPr>
      <w:r>
        <w:rPr>
          <w:rFonts w:hint="eastAsia" w:asciiTheme="minorHAnsi" w:hAnsiTheme="minorHAnsi" w:eastAsiaTheme="minorEastAsia" w:cstheme="minorBidi"/>
          <w:b w:val="0"/>
          <w:kern w:val="0"/>
          <w:sz w:val="32"/>
          <w:szCs w:val="32"/>
          <w:lang w:val="en-US" w:eastAsia="zh-CN" w:bidi="ar"/>
        </w:rPr>
        <w:t>《武汉市公共租赁住房保障办法》解读材料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为进一步加大我市公租房保障力度，促进公租房保障工作进一步规范完善，市人民政府结合我市现行保障政策和工作实际，根据国家最新公租房保障工作精神，制定发布了《武汉市公共租赁住房保障办法》（武政规【2020】3号）。现就相关内容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一、起草背景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一）现有政策需要规范统一。近年来，我市陆续出台了《关于进一步加强公共租赁住房管理的通知》（武政规〔2014〕11号）《市人民政府关于推进公共租赁住房货币化保障工作的通知》（武政规〔2017〕58号）《武汉市外来务工人员公租房保障暂行办法》（武政规〔2018〕35号）等公租房保障政策文件，进一步明确了我市公租房建设、管理等事项，保障并促进了我市公租房工作顺利实施。上述文件相对分散，有效期限不一，有的有效期届满，需要进行集中梳理，统一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二）住房保障工作有新要求。近几年来，国家、省、市公租房保障形势发生了较大变化，《湖北省城镇保障性住房管理办法》（省政府令第398号）、《关于进一步规范发展公租房的意见》（建保〔2019〕55号）陆续出台，对公租房保障范围、方式、标准均提出了新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三）人民群众有新期待。我市住房保障工作开展10余年来，公租房承租家庭对准入、租金缴交、补贴发放、退出等工作有新的期待，希望保障标准更合理、方式更科学、管理更规范。呼应群众期待，满足群众需求，也是“不忘初心，牢记使命”主题教育的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二、起草过程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一）认真组织起草文件。我们根据国家及省、市相关规定，在认真总结前期管理工作的基础上，结合近几年全市公租房保障工作实际，搜集整理了需要明确的具体内容，参考了国内同类城市的经验和做法，认真组织开展起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二）组织征集各方意见。文件起草过程中，多次组织市、区公租房保障相关部门和单位进行深入讨论研究，书面征求了各区人民政府和市财政局、民政局、自然资源和规划局、发改委及市保障房公司等相关部门和单位的意见，完成了网上向社会公开征求意见工作，组织听取了保障对象的意见和建议，不断对文件内容进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（三）严格开展论证评估。组织了《办法（送审稿）》专家论证会，开展了风险及制度廉洁性评估，经过市政府相关部门多次研究协调并经市政府常务会议审议通过此文。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三、有关政策依据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办法》起草的主要政策依据为《公共租赁住房管理办法》（住建部部令第11号）、《关于进一步规范发展公租房的意见》（建保〔2019〕55号）、《湖北省社会救助实施办法》（省人民政府令第374号）、《湖北省城镇保障性住房管理办法》（省人民政府令第398号）。同时，《办法》还结合了《市人民政府关于进一步加强公共租赁住房管理的通知》（武政规〔2014〕11号）、《市人民政府关于推进公共租赁住房货币化保障工作的通知》（武政规〔2017〕58号）、《市人民政府关于修改公租房货币化保障工作文件部分内容的决定》（武政规〔2018〕20号）、《市人民政府关于印发武汉市外来务工人员公租房保障暂行办法的通知》（武政规〔2018〕35号）相关内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四、主要内容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（一）区别保障对象提供保障方式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根据住建部等4部委《关于进一步规范发展公租房的意见》，结合我市公租房货币化保障实施情况，就保障方式问题明确了以下内容：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1.明确公租房保障方式为公租房实物配租和发放住房租赁补贴。其中，城镇低保、低收入住房困难家庭以实物配租为主、租赁补贴为辅，中等偏下收入住房困难家庭以租赁补贴为主、实物配租为辅；无房新就业职工、在汉稳定就业的外来务工人员实施阶段性保障，以发放住房租赁补贴为主（外来务工人员仅享受住房租赁补贴保障，且仅对本人发放）。《武汉市外来务工人员公租房保障暂行办法》（武政规〔2018〕35号）对此已有明确规定。（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2.对低保、低收入住房困难家庭应保尽保（暂未实物配租家庭给予租赁补贴），对中等偏下收入住房困难家庭，在合理轮候期内给与保障。（第十九条）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3.明确保障方式可以变更。选择租赁补贴的保障家庭，可以在规定期限后申请变更保障方式为实物配租；选择实物配租的保障家庭，可申请变更保障方式为租赁补贴，但已经享受实物配租的保障家庭，应当先行退出所承租公租房。（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（二）调整租金缴交方式和标准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按照我市现行政策，对于实物配租的公租房，实行“市场租金、租补分离”“分档补贴、先缴后补”的租金缴交形式。实际工作中，由于承租人收入低，支付能力有限，部分困难群众认为先行支付租金压力太大，要求缴、补同时进行（即直接核减租金）。经审议，《办法》将租金缴交方式调整为实行差别化租金，即按照配租家庭住房困难程度及收入情况，给与不同档次的租金核减。租金核减的幅度，分别对应低保、低收入和中等偏下收入三部分困难家庭，以突出对不同困难家庭给予不同的保障力度。租金核减的幅度标准，按照最大限度与调整前缴交额基本持平、不增加承租人负担的原则进行。同时，对低收入以上的保障家庭，均实行按市场标准的70%计收租金，进一步加大了对该部分困难家庭的保障力度。租赁补贴（即公租房货币化补贴）家庭的分档标准也相应调整为低保、低收入、中等偏下收入家庭三档（原为低保、低保2.5倍收入家庭、中等偏下收入家庭），三档困难家庭对应的补贴系数分别为1.0、0.8、0.4。（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（三）优化公租房退出机制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公租房的准入使用是与保障对象的资格直接关联的，一旦不符合资格管理要求，承租人即应退出公租房，但实际工作中，腾退公租房十分困难。为此，《办法》根据住建部《公共租赁住房管理办法》规定并结合实际，设定了“不超过6个月的搬迁期”，搬迁期内按原有租金标准执行。同时，考虑到承租人的困难特殊性，结合政府实施公租房保障的初衷，从维护社会稳定和保障原承租人居住权的角度出发，《办法》规定在搬迁期满后，承租人确无其他住房可迁入的，允许其继续承租，但须按照项目评定的市场租金标准计收租金。原承租人一旦不再符合“无房可迁入”状态，即应按照公租房管理相关规定，依法要求其退出公租房。（第三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（四）关于保障体制机制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办法（送审稿）》沿袭了市政府现行文件确立的保障体制机制，进一步明确了各区人民政府的主体责任，强调了主管部门和财政、民政、发改、自然资源和规划等部门各自职责；明确了住房保障部门与街道办事处、民政部门之间的协作配合机制，规定由街道办事处初审，民政部门审核收入情况，住房保障管理部门审核房产情况。同时，根据《市人民政府关于取消武汉市政府规章和市政府文件设定证明事项的决定》（武政规〔2018〕36号）要求，提倡建立市区城镇公租房保障家庭信息核查共享机制，实现多部门联合信息审核，简化公租房申请审核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sz w:val="24"/>
          <w:szCs w:val="24"/>
        </w:rPr>
      </w:pPr>
      <w:r>
        <w:rPr>
          <w:sz w:val="24"/>
          <w:szCs w:val="24"/>
          <w:bdr w:val="none" w:color="auto" w:sz="0" w:space="0"/>
        </w:rPr>
        <w:t>《办法》中有关项目规划建设、申请审核、监督管理等内容，均是对以往内容的进一步明确和重申，同时结合实际情况对文字表述进行了调整。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F0EB7"/>
    <w:rsid w:val="7B87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Shen</dc:creator>
  <cp:lastModifiedBy>佐罗</cp:lastModifiedBy>
  <dcterms:modified xsi:type="dcterms:W3CDTF">2020-07-13T10:02:47Z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