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未经业主大会同意，物业服务企业擅自改变物业管理用房的用途对违反《</w:t>
      </w:r>
      <w:r>
        <w:rPr>
          <w:rFonts w:hint="eastAsia" w:ascii="华文中宋" w:hAnsi="华文中宋" w:eastAsia="华文中宋" w:cs="方正小标宋_GBK"/>
          <w:sz w:val="32"/>
          <w:szCs w:val="32"/>
          <w:lang w:val="en-US" w:eastAsia="zh-CN"/>
        </w:rPr>
        <w:t>物业管理条例</w:t>
      </w:r>
      <w:r>
        <w:rPr>
          <w:rFonts w:hint="eastAsia" w:ascii="华文中宋" w:hAnsi="华文中宋" w:eastAsia="华文中宋" w:cs="方正小标宋_GBK"/>
          <w:sz w:val="32"/>
          <w:szCs w:val="32"/>
        </w:rPr>
        <w:t>》</w:t>
      </w:r>
      <w:r>
        <w:rPr>
          <w:rFonts w:hint="eastAsia" w:ascii="华文中宋" w:hAnsi="华文中宋" w:eastAsia="华文中宋" w:cs="方正小标宋_GBK"/>
          <w:sz w:val="32"/>
          <w:szCs w:val="32"/>
          <w:lang w:eastAsia="zh-CN"/>
        </w:rPr>
        <w:t>》</w:t>
      </w:r>
      <w:r>
        <w:rPr>
          <w:rFonts w:hint="eastAsia" w:ascii="华文中宋" w:hAnsi="华文中宋" w:eastAsia="华文中宋" w:cs="方正小标宋_GBK"/>
          <w:sz w:val="32"/>
          <w:szCs w:val="32"/>
          <w:lang w:val="en-US" w:eastAsia="zh-CN"/>
        </w:rPr>
        <w:t>第三十七条</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44"/>
          <w:szCs w:val="44"/>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rPr>
              <w:t>对违反《物业管理条例》</w:t>
            </w:r>
            <w:r>
              <w:rPr>
                <w:rFonts w:hint="eastAsia" w:ascii="仿宋_GB2312" w:hAnsi="仿宋" w:eastAsia="仿宋_GB2312" w:cs="宋体"/>
                <w:kern w:val="0"/>
                <w:sz w:val="18"/>
                <w:szCs w:val="18"/>
                <w:lang w:eastAsia="zh-CN"/>
              </w:rPr>
              <w:t>》</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三十七条、六十二</w:t>
            </w:r>
            <w:r>
              <w:rPr>
                <w:rFonts w:hint="default" w:ascii="仿宋_GB2312" w:hAnsi="仿宋" w:eastAsia="仿宋_GB2312" w:cs="宋体"/>
                <w:kern w:val="0"/>
                <w:sz w:val="18"/>
                <w:szCs w:val="18"/>
                <w:lang w:val="en-US" w:eastAsia="zh-CN"/>
              </w:rPr>
              <w:t>条</w:t>
            </w:r>
            <w:r>
              <w:rPr>
                <w:rFonts w:hint="eastAsia" w:ascii="仿宋_GB2312" w:hAnsi="仿宋" w:eastAsia="仿宋_GB2312" w:cs="宋体"/>
                <w:kern w:val="0"/>
                <w:sz w:val="18"/>
                <w:szCs w:val="18"/>
                <w:lang w:val="en-US" w:eastAsia="zh-CN"/>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lang w:val="en-US" w:eastAsia="zh-CN"/>
              </w:rPr>
              <w:t>物业管理条例</w:t>
            </w:r>
            <w:r>
              <w:rPr>
                <w:rFonts w:hint="eastAsia" w:ascii="仿宋_GB2312" w:hAnsi="仿宋" w:eastAsia="仿宋_GB2312" w:cs="宋体"/>
                <w:kern w:val="0"/>
                <w:sz w:val="18"/>
                <w:szCs w:val="18"/>
                <w:lang w:eastAsia="zh-CN"/>
              </w:rPr>
              <w:t>》</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三十七条、六十二</w:t>
            </w:r>
            <w:r>
              <w:rPr>
                <w:rFonts w:hint="default" w:ascii="仿宋_GB2312" w:hAnsi="仿宋" w:eastAsia="仿宋_GB2312" w:cs="宋体"/>
                <w:kern w:val="0"/>
                <w:sz w:val="18"/>
                <w:szCs w:val="18"/>
                <w:lang w:val="en-US" w:eastAsia="zh-CN"/>
              </w:rPr>
              <w:t>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default" w:ascii="仿宋_GB2312" w:hAnsi="仿宋" w:eastAsia="仿宋_GB2312" w:cs="Verdana"/>
                <w:kern w:val="0"/>
                <w:sz w:val="18"/>
                <w:szCs w:val="18"/>
                <w:lang w:val="en-US" w:eastAsia="zh-CN"/>
              </w:rPr>
              <w:t>未经业主大会同意，物业服务企业擅自改变物业管理用房的用途的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警告、</w:t>
            </w: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ind w:left="0" w:leftChars="0" w:firstLineChars="0"/>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限期内改正，且未给业主造成损失的。给予警告，并处3万元罚款。</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限期内改正，给业主造成损失，主动消除或减轻违法行为危害后果的。给予警告，并处7万元罚款。</w:t>
            </w:r>
            <w:bookmarkStart w:id="0" w:name="_GoBack"/>
            <w:bookmarkEnd w:id="0"/>
          </w:p>
          <w:p>
            <w:pPr>
              <w:widowControl/>
              <w:numPr>
                <w:ilvl w:val="0"/>
                <w:numId w:val="1"/>
              </w:numPr>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逃避或不配合改正的，给业主造成损失的。给予警告，并处10万元罚款。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numPr>
                <w:ilvl w:val="0"/>
                <w:numId w:val="3"/>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《物业管理条例》第六十二条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widowControl/>
              <w:numPr>
                <w:ilvl w:val="0"/>
                <w:numId w:val="3"/>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《行政处罚法》</w:t>
            </w:r>
            <w:r>
              <w:rPr>
                <w:rFonts w:hint="eastAsia" w:ascii="仿宋_GB2312" w:hAnsi="宋体" w:eastAsia="仿宋_GB2312" w:cs="宋体"/>
                <w:color w:val="000000"/>
                <w:kern w:val="0"/>
                <w:sz w:val="18"/>
                <w:szCs w:val="18"/>
              </w:rPr>
              <w:t>第</w:t>
            </w:r>
            <w:r>
              <w:rPr>
                <w:rFonts w:hint="eastAsia" w:ascii="仿宋_GB2312" w:hAnsi="宋体" w:eastAsia="仿宋_GB2312" w:cs="宋体"/>
                <w:color w:val="000000"/>
                <w:kern w:val="0"/>
                <w:sz w:val="18"/>
                <w:szCs w:val="18"/>
                <w:lang w:val="en-US" w:eastAsia="zh-CN"/>
              </w:rPr>
              <w:t>三十三</w:t>
            </w:r>
            <w:r>
              <w:rPr>
                <w:rFonts w:hint="eastAsia" w:ascii="仿宋_GB2312" w:hAnsi="宋体" w:eastAsia="仿宋_GB2312" w:cs="宋体"/>
                <w:color w:val="000000"/>
                <w:kern w:val="0"/>
                <w:sz w:val="18"/>
                <w:szCs w:val="18"/>
              </w:rPr>
              <w:t>条</w:t>
            </w:r>
            <w:r>
              <w:rPr>
                <w:rFonts w:hint="eastAsia" w:ascii="仿宋_GB2312" w:hAnsi="宋体" w:eastAsia="仿宋_GB2312" w:cs="宋体"/>
                <w:color w:val="000000"/>
                <w:kern w:val="0"/>
                <w:sz w:val="18"/>
                <w:szCs w:val="18"/>
                <w:lang w:val="en-US" w:eastAsia="zh-CN"/>
              </w:rPr>
              <w:t xml:space="preserve">    违法行为轻微并及时改正，没有造成危害后果的，不予行政处罚。初次违法且危害后果轻微并及时改正的，可以不予行政处罚。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9.《</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88870414</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jc w:val="both"/>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96723"/>
    <w:multiLevelType w:val="singleLevel"/>
    <w:tmpl w:val="37E96723"/>
    <w:lvl w:ilvl="0" w:tentative="0">
      <w:start w:val="1"/>
      <w:numFmt w:val="decimal"/>
      <w:lvlText w:val="%1."/>
      <w:lvlJc w:val="left"/>
      <w:pPr>
        <w:tabs>
          <w:tab w:val="left" w:pos="312"/>
        </w:tabs>
      </w:pPr>
    </w:lvl>
  </w:abstractNum>
  <w:abstractNum w:abstractNumId="1">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526667"/>
    <w:multiLevelType w:val="singleLevel"/>
    <w:tmpl w:val="6A526667"/>
    <w:lvl w:ilvl="0" w:tentative="0">
      <w:start w:val="1"/>
      <w:numFmt w:val="decimal"/>
      <w:suff w:val="nothing"/>
      <w:lvlText w:val="%1、"/>
      <w:lvlJc w:val="left"/>
      <w:pPr>
        <w:ind w:left="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E7F340B"/>
    <w:rsid w:val="13D256C7"/>
    <w:rsid w:val="13D26E8B"/>
    <w:rsid w:val="21914188"/>
    <w:rsid w:val="2257052C"/>
    <w:rsid w:val="2C5B1C37"/>
    <w:rsid w:val="30424A13"/>
    <w:rsid w:val="493A084B"/>
    <w:rsid w:val="4E10313B"/>
    <w:rsid w:val="65DA7AFD"/>
    <w:rsid w:val="73C669B9"/>
    <w:rsid w:val="7F827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2021-08-23T08:08:16Z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FA5D36A7BFAA47C5AFE57D5F9DFFE1A2</vt:lpwstr>
  </property>
  <property fmtid="{D5CDD505-2E9C-101B-9397-08002B2CF9AE}" pid="4" name="KSOSaveFontToCloudKey">
    <vt:lpwstr>818107661_btnclosed</vt:lpwstr>
  </property>
</Properties>
</file>