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挪用专项维修资金</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对违反《</w:t>
      </w:r>
      <w:r>
        <w:rPr>
          <w:rFonts w:hint="eastAsia" w:ascii="华文中宋" w:hAnsi="华文中宋" w:eastAsia="华文中宋" w:cs="方正小标宋_GBK"/>
          <w:sz w:val="32"/>
          <w:szCs w:val="32"/>
          <w:lang w:val="en-US" w:eastAsia="zh-CN"/>
        </w:rPr>
        <w:t>物业管理条例</w:t>
      </w:r>
      <w:r>
        <w:rPr>
          <w:rFonts w:hint="eastAsia" w:ascii="华文中宋" w:hAnsi="华文中宋" w:eastAsia="华文中宋" w:cs="方正小标宋_GBK"/>
          <w:sz w:val="32"/>
          <w:szCs w:val="32"/>
        </w:rPr>
        <w:t>》</w:t>
      </w:r>
      <w:r>
        <w:rPr>
          <w:rFonts w:hint="eastAsia" w:ascii="华文中宋" w:hAnsi="华文中宋" w:eastAsia="华文中宋" w:cs="方正小标宋_GBK"/>
          <w:sz w:val="32"/>
          <w:szCs w:val="32"/>
          <w:lang w:val="en-US" w:eastAsia="zh-CN"/>
        </w:rPr>
        <w:t>第六十条的</w:t>
      </w:r>
      <w:r>
        <w:rPr>
          <w:rFonts w:hint="eastAsia" w:ascii="华文中宋" w:hAnsi="华文中宋" w:eastAsia="华文中宋" w:cs="方正小标宋_GBK"/>
          <w:sz w:val="32"/>
          <w:szCs w:val="32"/>
        </w:rPr>
        <w:t>行政处罚办事指南表（基本信息表）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中宋" w:hAnsi="华文中宋" w:eastAsia="华文中宋" w:cs="方正小标宋_GBK"/>
          <w:sz w:val="32"/>
          <w:szCs w:val="32"/>
        </w:rPr>
      </w:pPr>
    </w:p>
    <w:tbl>
      <w:tblPr>
        <w:tblStyle w:val="3"/>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pStyle w:val="2"/>
              <w:keepNext w:val="0"/>
              <w:keepLines w:val="0"/>
              <w:widowControl/>
              <w:suppressLineNumbers w:val="0"/>
              <w:wordWrap w:val="0"/>
              <w:spacing w:before="210" w:beforeAutospacing="0" w:after="210" w:afterAutospacing="0" w:line="30" w:lineRule="atLeast"/>
              <w:ind w:right="0"/>
              <w:jc w:val="both"/>
              <w:rPr>
                <w:rFonts w:hint="eastAsia" w:ascii="仿宋_GB2312" w:hAnsi="仿宋" w:eastAsia="仿宋_GB2312" w:cs="宋体"/>
                <w:kern w:val="0"/>
                <w:sz w:val="18"/>
                <w:szCs w:val="18"/>
                <w:lang w:val="en-US" w:eastAsia="zh-CN" w:bidi="ar-SA"/>
              </w:rPr>
            </w:pPr>
            <w:r>
              <w:rPr>
                <w:rFonts w:hint="eastAsia" w:ascii="仿宋_GB2312" w:hAnsi="仿宋" w:eastAsia="仿宋_GB2312" w:cs="宋体"/>
                <w:kern w:val="0"/>
                <w:sz w:val="18"/>
                <w:szCs w:val="18"/>
                <w:lang w:val="en-US" w:eastAsia="zh-CN" w:bidi="ar-SA"/>
              </w:rPr>
              <w:t>对违反《住宅专项维修资金管理办法》第六十条的行政处罚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pStyle w:val="2"/>
              <w:keepNext w:val="0"/>
              <w:keepLines w:val="0"/>
              <w:widowControl/>
              <w:suppressLineNumbers w:val="0"/>
              <w:wordWrap w:val="0"/>
              <w:spacing w:before="210" w:beforeAutospacing="0" w:after="210" w:afterAutospacing="0" w:line="30" w:lineRule="atLeast"/>
              <w:ind w:right="0"/>
              <w:jc w:val="both"/>
              <w:rPr>
                <w:rFonts w:hint="default" w:ascii="仿宋_GB2312" w:hAnsi="仿宋" w:eastAsia="仿宋_GB2312" w:cs="宋体"/>
                <w:kern w:val="0"/>
                <w:sz w:val="18"/>
                <w:szCs w:val="18"/>
                <w:lang w:val="en-US" w:eastAsia="zh-CN" w:bidi="ar-SA"/>
              </w:rPr>
            </w:pPr>
            <w:r>
              <w:rPr>
                <w:rFonts w:hint="eastAsia" w:ascii="仿宋_GB2312" w:hAnsi="仿宋" w:eastAsia="仿宋_GB2312" w:cs="宋体"/>
                <w:kern w:val="0"/>
                <w:sz w:val="18"/>
                <w:szCs w:val="18"/>
                <w:lang w:val="en-US" w:eastAsia="zh-CN" w:bidi="ar-SA"/>
              </w:rPr>
              <w:t>武汉市武昌区住房保障和房屋管理局</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职权依据</w:t>
            </w:r>
          </w:p>
        </w:tc>
        <w:tc>
          <w:tcPr>
            <w:tcW w:w="6720" w:type="dxa"/>
            <w:tcBorders>
              <w:top w:val="nil"/>
              <w:left w:val="nil"/>
              <w:bottom w:val="single" w:color="auto" w:sz="4" w:space="0"/>
              <w:right w:val="single" w:color="auto" w:sz="4" w:space="0"/>
            </w:tcBorders>
            <w:noWrap w:val="0"/>
            <w:vAlign w:val="center"/>
          </w:tcPr>
          <w:p>
            <w:pPr>
              <w:pStyle w:val="2"/>
              <w:keepNext w:val="0"/>
              <w:keepLines w:val="0"/>
              <w:widowControl/>
              <w:suppressLineNumbers w:val="0"/>
              <w:wordWrap w:val="0"/>
              <w:spacing w:before="210" w:beforeAutospacing="0" w:after="210" w:afterAutospacing="0" w:line="30" w:lineRule="atLeast"/>
              <w:ind w:right="0"/>
              <w:jc w:val="both"/>
              <w:rPr>
                <w:rFonts w:hint="eastAsia" w:ascii="仿宋_GB2312" w:hAnsi="仿宋" w:eastAsia="仿宋_GB2312" w:cs="宋体"/>
                <w:kern w:val="0"/>
                <w:sz w:val="18"/>
                <w:szCs w:val="18"/>
                <w:lang w:val="en-US" w:eastAsia="zh-CN" w:bidi="ar-SA"/>
              </w:rPr>
            </w:pPr>
            <w:r>
              <w:rPr>
                <w:rFonts w:hint="eastAsia" w:ascii="仿宋_GB2312" w:hAnsi="仿宋" w:eastAsia="仿宋_GB2312" w:cs="宋体"/>
                <w:kern w:val="0"/>
                <w:sz w:val="18"/>
                <w:szCs w:val="18"/>
                <w:lang w:val="en-US" w:eastAsia="zh-CN" w:bidi="ar-SA"/>
              </w:rPr>
              <w:t>《物业管理条例》第六十条</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pPr>
              <w:pStyle w:val="2"/>
              <w:keepNext w:val="0"/>
              <w:keepLines w:val="0"/>
              <w:widowControl/>
              <w:suppressLineNumbers w:val="0"/>
              <w:wordWrap w:val="0"/>
              <w:spacing w:before="210" w:beforeAutospacing="0" w:after="210" w:afterAutospacing="0" w:line="30" w:lineRule="atLeast"/>
              <w:ind w:right="0"/>
              <w:jc w:val="both"/>
              <w:rPr>
                <w:rFonts w:hint="eastAsia" w:ascii="仿宋" w:hAnsi="仿宋" w:eastAsia="仿宋" w:cs="仿宋"/>
                <w:color w:val="333333"/>
                <w:sz w:val="18"/>
                <w:szCs w:val="18"/>
                <w:lang w:val="en-US" w:eastAsia="zh-CN"/>
              </w:rPr>
            </w:pPr>
            <w:r>
              <w:rPr>
                <w:rFonts w:hint="eastAsia" w:ascii="仿宋_GB2312" w:hAnsi="仿宋" w:eastAsia="仿宋_GB2312" w:cs="宋体"/>
                <w:kern w:val="0"/>
                <w:sz w:val="18"/>
                <w:szCs w:val="18"/>
                <w:lang w:val="en-US" w:eastAsia="zh-CN" w:bidi="ar-SA"/>
              </w:rPr>
              <w:t>挪用住宅专项维修资金的</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仿宋" w:eastAsia="仿宋_GB2312" w:cs="宋体"/>
                <w:kern w:val="0"/>
                <w:sz w:val="18"/>
                <w:szCs w:val="18"/>
                <w:lang w:val="en-US" w:eastAsia="zh-CN"/>
              </w:rPr>
              <w:t>警告、</w:t>
            </w:r>
            <w:r>
              <w:rPr>
                <w:rFonts w:hint="eastAsia" w:ascii="仿宋_GB2312" w:hAnsi="仿宋" w:eastAsia="仿宋_GB2312" w:cs="宋体"/>
                <w:kern w:val="0"/>
                <w:sz w:val="18"/>
                <w:szCs w:val="18"/>
              </w:rPr>
              <w:t>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pPr>
              <w:widowControl/>
              <w:numPr>
                <w:ilvl w:val="0"/>
                <w:numId w:val="0"/>
              </w:numPr>
              <w:spacing w:line="400" w:lineRule="exact"/>
              <w:jc w:val="left"/>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w:t>
            </w:r>
            <w:r>
              <w:rPr>
                <w:rFonts w:hint="eastAsia" w:ascii="仿宋_GB2312" w:hAnsi="宋体" w:eastAsia="仿宋_GB2312"/>
                <w:color w:val="000000"/>
                <w:sz w:val="18"/>
                <w:szCs w:val="18"/>
              </w:rPr>
              <w:t>挪用资金</w:t>
            </w:r>
            <w:r>
              <w:rPr>
                <w:rFonts w:hint="eastAsia" w:ascii="仿宋_GB2312" w:hAnsi="宋体" w:eastAsia="仿宋_GB2312"/>
                <w:color w:val="000000"/>
                <w:sz w:val="18"/>
                <w:szCs w:val="18"/>
                <w:lang w:val="en-US" w:eastAsia="zh-CN"/>
              </w:rPr>
              <w:t>全额追回，未造成损失的</w:t>
            </w:r>
            <w:r>
              <w:rPr>
                <w:rFonts w:hint="eastAsia" w:ascii="仿宋_GB2312" w:hAnsi="宋体" w:eastAsia="仿宋_GB2312"/>
                <w:color w:val="000000"/>
                <w:sz w:val="18"/>
                <w:szCs w:val="18"/>
                <w:lang w:eastAsia="zh-CN"/>
              </w:rPr>
              <w:t>。</w:t>
            </w:r>
            <w:r>
              <w:rPr>
                <w:rFonts w:hint="eastAsia" w:ascii="仿宋_GB2312" w:hAnsi="宋体" w:eastAsia="仿宋_GB2312"/>
                <w:color w:val="000000"/>
                <w:sz w:val="18"/>
                <w:szCs w:val="18"/>
                <w:lang w:val="en-US" w:eastAsia="zh-CN"/>
              </w:rPr>
              <w:t>给予警告，没收违法所得，可以并处挪用数额1倍的罚款。</w:t>
            </w:r>
          </w:p>
          <w:p>
            <w:pPr>
              <w:widowControl/>
              <w:numPr>
                <w:ilvl w:val="0"/>
                <w:numId w:val="0"/>
              </w:numPr>
              <w:spacing w:line="400" w:lineRule="exact"/>
              <w:jc w:val="left"/>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2.追回挪用</w:t>
            </w:r>
            <w:r>
              <w:rPr>
                <w:rFonts w:hint="eastAsia" w:ascii="仿宋_GB2312" w:hAnsi="宋体" w:eastAsia="仿宋_GB2312"/>
                <w:color w:val="000000"/>
                <w:sz w:val="18"/>
                <w:szCs w:val="18"/>
              </w:rPr>
              <w:t>资金</w:t>
            </w:r>
            <w:r>
              <w:rPr>
                <w:rFonts w:hint="eastAsia" w:ascii="仿宋_GB2312" w:hAnsi="宋体" w:eastAsia="仿宋_GB2312"/>
                <w:color w:val="000000"/>
                <w:sz w:val="18"/>
                <w:szCs w:val="18"/>
                <w:lang w:val="en-US" w:eastAsia="zh-CN"/>
              </w:rPr>
              <w:t>全额60%以上（含60%），造成损失较小的</w:t>
            </w:r>
            <w:r>
              <w:rPr>
                <w:rFonts w:hint="eastAsia" w:ascii="仿宋_GB2312" w:hAnsi="宋体" w:eastAsia="仿宋_GB2312"/>
                <w:color w:val="000000"/>
                <w:sz w:val="18"/>
                <w:szCs w:val="18"/>
                <w:lang w:eastAsia="zh-CN"/>
              </w:rPr>
              <w:t>。</w:t>
            </w:r>
            <w:r>
              <w:rPr>
                <w:rFonts w:hint="eastAsia" w:ascii="仿宋_GB2312" w:hAnsi="宋体" w:eastAsia="仿宋_GB2312"/>
                <w:color w:val="000000"/>
                <w:sz w:val="18"/>
                <w:szCs w:val="18"/>
                <w:lang w:val="en-US" w:eastAsia="zh-CN"/>
              </w:rPr>
              <w:t>给予警告，没收违法所得，可以并处挪用数额1.5倍的罚款。</w:t>
            </w:r>
          </w:p>
          <w:p>
            <w:pPr>
              <w:widowControl/>
              <w:numPr>
                <w:ilvl w:val="0"/>
                <w:numId w:val="0"/>
              </w:numPr>
              <w:spacing w:line="400" w:lineRule="exact"/>
              <w:jc w:val="left"/>
              <w:rPr>
                <w:rFonts w:hint="eastAsia" w:ascii="仿宋_GB2312" w:hAnsi="仿宋" w:eastAsia="仿宋" w:cs="宋体"/>
                <w:kern w:val="0"/>
                <w:sz w:val="18"/>
                <w:szCs w:val="18"/>
                <w:lang w:val="en-US" w:eastAsia="zh-CN"/>
              </w:rPr>
            </w:pPr>
            <w:r>
              <w:rPr>
                <w:rFonts w:hint="eastAsia" w:ascii="仿宋_GB2312" w:hAnsi="宋体" w:eastAsia="仿宋_GB2312"/>
                <w:color w:val="000000"/>
                <w:sz w:val="18"/>
                <w:szCs w:val="18"/>
                <w:lang w:val="en-US" w:eastAsia="zh-CN"/>
              </w:rPr>
              <w:t>3.追回挪用</w:t>
            </w:r>
            <w:r>
              <w:rPr>
                <w:rFonts w:hint="eastAsia" w:ascii="仿宋_GB2312" w:hAnsi="宋体" w:eastAsia="仿宋_GB2312"/>
                <w:color w:val="000000"/>
                <w:sz w:val="18"/>
                <w:szCs w:val="18"/>
              </w:rPr>
              <w:t>资金</w:t>
            </w:r>
            <w:r>
              <w:rPr>
                <w:rFonts w:hint="eastAsia" w:ascii="仿宋_GB2312" w:hAnsi="宋体" w:eastAsia="仿宋_GB2312"/>
                <w:color w:val="000000"/>
                <w:sz w:val="18"/>
                <w:szCs w:val="18"/>
                <w:lang w:val="en-US" w:eastAsia="zh-CN"/>
              </w:rPr>
              <w:t>全额低于60%或无法追回，造成损失较大的；或逃避或不配合消除或减轻违法行为危害后果的，给予警告，没收违法所得，可以并处挪用数额2倍的罚款，吊销资质证书。</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pPr>
              <w:widowControl/>
              <w:numPr>
                <w:ilvl w:val="0"/>
                <w:numId w:val="1"/>
              </w:numP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立案责任                                                            </w:t>
            </w:r>
          </w:p>
          <w:p>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pPr>
              <w:widowControl/>
              <w:numPr>
                <w:ilvl w:val="0"/>
                <w:numId w:val="1"/>
              </w:numP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调查取证责任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tbl>
            <w:tblPr>
              <w:tblStyle w:val="3"/>
              <w:tblW w:w="8718" w:type="dxa"/>
              <w:tblInd w:w="0" w:type="dxa"/>
              <w:tblLayout w:type="fixed"/>
              <w:tblCellMar>
                <w:top w:w="0" w:type="dxa"/>
                <w:left w:w="108" w:type="dxa"/>
                <w:bottom w:w="0" w:type="dxa"/>
                <w:right w:w="108" w:type="dxa"/>
              </w:tblCellMar>
            </w:tblPr>
            <w:tblGrid>
              <w:gridCol w:w="6720"/>
            </w:tblGrid>
            <w:tr>
              <w:tblPrEx>
                <w:tblCellMar>
                  <w:top w:w="0" w:type="dxa"/>
                  <w:left w:w="108" w:type="dxa"/>
                  <w:bottom w:w="0" w:type="dxa"/>
                  <w:right w:w="108" w:type="dxa"/>
                </w:tblCellMar>
              </w:tblPrEx>
              <w:trPr>
                <w:trHeight w:val="737" w:hRule="atLeast"/>
              </w:trPr>
              <w:tc>
                <w:tcPr>
                  <w:tcW w:w="6720" w:type="dxa"/>
                  <w:tcBorders>
                    <w:top w:val="nil"/>
                    <w:left w:val="nil"/>
                    <w:bottom w:val="single" w:color="auto" w:sz="4" w:space="0"/>
                    <w:right w:val="single" w:color="auto" w:sz="4" w:space="0"/>
                  </w:tcBorders>
                  <w:noWrap w:val="0"/>
                  <w:vAlign w:val="center"/>
                </w:tcPr>
                <w:p>
                  <w:pPr>
                    <w:widowControl/>
                    <w:numPr>
                      <w:numId w:val="0"/>
                    </w:numP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1.《物业管理条例》第六十条 违反本条例的规定，挪用专项维修资金的，由县级以上地方人民政府房地产行政主管部门追回挪用的专项维修资金，给予警告，没收违法所得，可以并处挪用数额2倍以下的罚款；物业服务企业挪用专项维修资金，情节严重的，并由颁发资质证书的部门吊销资质证书；构成犯罪的，依法追究直接负责的主管人员和其他直接责任人员的刑事责任。</w:t>
                  </w:r>
                  <w:bookmarkStart w:id="0" w:name="_GoBack"/>
                  <w:bookmarkEnd w:id="0"/>
                </w:p>
                <w:p>
                  <w:pPr>
                    <w:widowControl/>
                    <w:numPr>
                      <w:numId w:val="0"/>
                    </w:numP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4.《</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5.《</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6.《</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7.《</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8.《</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p>
                  <w:pPr>
                    <w:widowControl/>
                    <w:rPr>
                      <w:rFonts w:ascii="仿宋_GB2312" w:hAnsi="宋体" w:eastAsia="仿宋_GB2312" w:cs="宋体"/>
                      <w:color w:val="000000"/>
                      <w:kern w:val="0"/>
                      <w:sz w:val="18"/>
                      <w:szCs w:val="18"/>
                    </w:rPr>
                  </w:pPr>
                </w:p>
              </w:tc>
            </w:tr>
          </w:tbl>
          <w:p>
            <w:pPr>
              <w:widowControl/>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仿宋" w:eastAsia="仿宋_GB2312" w:cs="宋体"/>
                <w:kern w:val="0"/>
                <w:sz w:val="18"/>
                <w:szCs w:val="18"/>
                <w:lang w:eastAsia="zh-CN"/>
              </w:rPr>
              <w:t>武汉市武昌区</w:t>
            </w:r>
            <w:r>
              <w:rPr>
                <w:rFonts w:hint="eastAsia" w:ascii="仿宋_GB2312" w:hAnsi="仿宋" w:eastAsia="仿宋_GB2312" w:cs="宋体"/>
                <w:kern w:val="0"/>
                <w:sz w:val="18"/>
                <w:szCs w:val="18"/>
                <w:lang w:val="en-US" w:eastAsia="zh-CN"/>
              </w:rPr>
              <w:t>住房保障和房屋管理局</w:t>
            </w:r>
            <w:r>
              <w:rPr>
                <w:rFonts w:hint="eastAsia" w:ascii="仿宋_GB2312" w:hAnsi="宋体" w:eastAsia="仿宋_GB2312" w:cs="宋体"/>
                <w:color w:val="000000"/>
                <w:kern w:val="0"/>
                <w:sz w:val="18"/>
                <w:szCs w:val="18"/>
              </w:rPr>
              <w:t>;</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w:t>
            </w:r>
            <w:r>
              <w:rPr>
                <w:rFonts w:hint="eastAsia" w:ascii="仿宋_GB2312" w:hAnsi="宋体" w:eastAsia="仿宋_GB2312" w:cs="宋体"/>
                <w:color w:val="000000"/>
                <w:kern w:val="0"/>
                <w:sz w:val="18"/>
                <w:szCs w:val="18"/>
                <w:lang w:val="en-US" w:eastAsia="zh-CN"/>
              </w:rPr>
              <w:t>88868037</w:t>
            </w:r>
            <w:r>
              <w:rPr>
                <w:rFonts w:hint="eastAsia" w:ascii="仿宋_GB2312" w:hAnsi="宋体" w:eastAsia="仿宋_GB2312" w:cs="宋体"/>
                <w:color w:val="000000"/>
                <w:kern w:val="0"/>
                <w:sz w:val="18"/>
                <w:szCs w:val="18"/>
              </w:rPr>
              <w:t>；</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w:t>
            </w:r>
            <w:r>
              <w:rPr>
                <w:rFonts w:hint="eastAsia" w:ascii="仿宋_GB2312" w:hAnsi="宋体" w:eastAsia="仿宋_GB2312" w:cs="宋体"/>
                <w:color w:val="000000"/>
                <w:kern w:val="0"/>
                <w:sz w:val="18"/>
                <w:szCs w:val="18"/>
                <w:lang w:val="en-US" w:eastAsia="zh-CN"/>
              </w:rPr>
              <w:t>临江大道59号</w:t>
            </w:r>
            <w:r>
              <w:rPr>
                <w:rFonts w:hint="eastAsia" w:ascii="仿宋_GB2312" w:hAnsi="宋体" w:eastAsia="仿宋_GB2312" w:cs="宋体"/>
                <w:color w:val="000000"/>
                <w:kern w:val="0"/>
                <w:sz w:val="18"/>
                <w:szCs w:val="18"/>
              </w:rPr>
              <w:t>；</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pPr>
        <w:jc w:val="cente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pPr>
        <w:jc w:val="cente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4F141E"/>
    <w:multiLevelType w:val="multilevel"/>
    <w:tmpl w:val="4D4F141E"/>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D256C7"/>
    <w:rsid w:val="13D256C7"/>
    <w:rsid w:val="13D26E8B"/>
    <w:rsid w:val="14B3418F"/>
    <w:rsid w:val="204E04AD"/>
    <w:rsid w:val="21FA7513"/>
    <w:rsid w:val="2C5B1C37"/>
    <w:rsid w:val="30424A13"/>
    <w:rsid w:val="3ADF6523"/>
    <w:rsid w:val="493A084B"/>
    <w:rsid w:val="5D502308"/>
    <w:rsid w:val="600A15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qFormat/>
    <w:uiPriority w:val="0"/>
    <w:rPr>
      <w:color w:val="333333"/>
      <w:u w:val="none"/>
    </w:rPr>
  </w:style>
  <w:style w:type="character" w:styleId="7">
    <w:name w:val="Emphasis"/>
    <w:basedOn w:val="4"/>
    <w:qFormat/>
    <w:uiPriority w:val="0"/>
  </w:style>
  <w:style w:type="character" w:styleId="8">
    <w:name w:val="HTML Definition"/>
    <w:basedOn w:val="4"/>
    <w:qFormat/>
    <w:uiPriority w:val="0"/>
  </w:style>
  <w:style w:type="character" w:styleId="9">
    <w:name w:val="HTML Variable"/>
    <w:basedOn w:val="4"/>
    <w:qFormat/>
    <w:uiPriority w:val="0"/>
  </w:style>
  <w:style w:type="character" w:styleId="10">
    <w:name w:val="Hyperlink"/>
    <w:basedOn w:val="4"/>
    <w:qFormat/>
    <w:uiPriority w:val="0"/>
    <w:rPr>
      <w:color w:val="333333"/>
      <w:u w:val="none"/>
    </w:rPr>
  </w:style>
  <w:style w:type="character" w:styleId="11">
    <w:name w:val="HTML Code"/>
    <w:basedOn w:val="4"/>
    <w:qFormat/>
    <w:uiPriority w:val="0"/>
    <w:rPr>
      <w:rFonts w:hint="default" w:ascii="Consolas" w:hAnsi="Consolas" w:eastAsia="Consolas" w:cs="Consolas"/>
      <w:color w:val="C7254E"/>
      <w:sz w:val="21"/>
      <w:szCs w:val="21"/>
      <w:shd w:val="clear" w:fill="F9F2F4"/>
    </w:rPr>
  </w:style>
  <w:style w:type="character" w:styleId="12">
    <w:name w:val="HTML Cite"/>
    <w:basedOn w:val="4"/>
    <w:qFormat/>
    <w:uiPriority w:val="0"/>
  </w:style>
  <w:style w:type="character" w:styleId="13">
    <w:name w:val="HTML Keyboard"/>
    <w:basedOn w:val="4"/>
    <w:qFormat/>
    <w:uiPriority w:val="0"/>
    <w:rPr>
      <w:rFonts w:ascii="Consolas" w:hAnsi="Consolas" w:eastAsia="Consolas" w:cs="Consolas"/>
      <w:b/>
      <w:bCs/>
      <w:color w:val="FFFFFF"/>
      <w:sz w:val="21"/>
      <w:szCs w:val="21"/>
      <w:shd w:val="clear" w:fill="333333"/>
    </w:rPr>
  </w:style>
  <w:style w:type="character" w:styleId="14">
    <w:name w:val="HTML Sample"/>
    <w:basedOn w:val="4"/>
    <w:uiPriority w:val="0"/>
    <w:rPr>
      <w:rFonts w:hint="default" w:ascii="Consolas" w:hAnsi="Consolas" w:eastAsia="Consolas" w:cs="Consolas"/>
      <w:sz w:val="21"/>
      <w:szCs w:val="21"/>
    </w:rPr>
  </w:style>
  <w:style w:type="character" w:customStyle="1" w:styleId="15">
    <w:name w:val="nth-child(5)"/>
    <w:basedOn w:val="4"/>
    <w:qFormat/>
    <w:uiPriority w:val="0"/>
    <w:rPr>
      <w:vanish/>
    </w:rPr>
  </w:style>
  <w:style w:type="character" w:customStyle="1" w:styleId="16">
    <w:name w:val="first-child"/>
    <w:basedOn w:val="4"/>
    <w:qFormat/>
    <w:uiPriority w:val="0"/>
  </w:style>
  <w:style w:type="character" w:customStyle="1" w:styleId="17">
    <w:name w:val="nth-child(4)"/>
    <w:basedOn w:val="4"/>
    <w:qFormat/>
    <w:uiPriority w:val="0"/>
    <w:rPr>
      <w:vanish/>
    </w:rPr>
  </w:style>
  <w:style w:type="character" w:customStyle="1" w:styleId="18">
    <w:name w:val="layui-this"/>
    <w:basedOn w:val="4"/>
    <w:qFormat/>
    <w:uiPriority w:val="0"/>
    <w:rPr>
      <w:bdr w:val="single" w:color="EEEEEE" w:sz="6" w:space="0"/>
      <w:shd w:val="clear" w:fill="FFFFFF"/>
    </w:rPr>
  </w:style>
  <w:style w:type="character" w:customStyle="1" w:styleId="19">
    <w:name w:val="bsharetext"/>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2021-07-09T02:15:00Z</dcterms:created>
  <dc:creator>夏夏</dc:creator>
  <cp:lastModifiedBy>hp</cp:lastModifiedBy>
  <dcterms:modified xsi:type="dcterms:W3CDTF">2021-08-23T03:17:30Z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377554060C3A4BCE86A6FE7DF3D0A83C</vt:lpwstr>
  </property>
  <property fmtid="{D5CDD505-2E9C-101B-9397-08002B2CF9AE}" pid="4" name="KSOSaveFontToCloudKey">
    <vt:lpwstr>818107661_btnclosed</vt:lpwstr>
  </property>
</Properties>
</file>