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房地产经纪机构擅自对外发布房源信息</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对违反《房地产经纪管理办法》第</w:t>
      </w:r>
      <w:r>
        <w:rPr>
          <w:rFonts w:hint="eastAsia" w:ascii="华文中宋" w:hAnsi="华文中宋" w:eastAsia="华文中宋" w:cs="方正小标宋_GBK"/>
          <w:sz w:val="32"/>
          <w:szCs w:val="32"/>
          <w:lang w:val="en-US" w:eastAsia="zh-CN"/>
        </w:rPr>
        <w:t>三十五条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对违反《房地产经纪管理办法》第</w:t>
            </w:r>
            <w:r>
              <w:rPr>
                <w:rFonts w:hint="eastAsia" w:ascii="仿宋_GB2312" w:hAnsi="仿宋" w:eastAsia="仿宋_GB2312" w:cs="Verdana"/>
                <w:kern w:val="0"/>
                <w:sz w:val="18"/>
                <w:szCs w:val="18"/>
                <w:lang w:val="en-US" w:eastAsia="zh-CN"/>
              </w:rPr>
              <w:t>三十五条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《房地产经纪管理办法》第</w:t>
            </w:r>
            <w:r>
              <w:rPr>
                <w:rFonts w:hint="eastAsia" w:ascii="仿宋_GB2312" w:hAnsi="仿宋" w:eastAsia="仿宋_GB2312" w:cs="Verdana"/>
                <w:kern w:val="0"/>
                <w:sz w:val="18"/>
                <w:szCs w:val="18"/>
                <w:lang w:val="en-US" w:eastAsia="zh-CN"/>
              </w:rPr>
              <w:t>二十二条、三十五条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ascii="仿宋_GB2312" w:hAnsi="仿宋" w:eastAsia="仿宋_GB2312" w:cs="Verdana"/>
                <w:kern w:val="0"/>
                <w:sz w:val="18"/>
                <w:szCs w:val="18"/>
              </w:rPr>
            </w:pPr>
            <w:r>
              <w:rPr>
                <w:rFonts w:hint="eastAsia" w:ascii="仿宋_GB2312" w:hAnsi="仿宋" w:eastAsia="仿宋_GB2312" w:cs="Verdana"/>
                <w:kern w:val="0"/>
                <w:sz w:val="18"/>
                <w:szCs w:val="18"/>
              </w:rPr>
              <w:br w:type="textWrapping"/>
            </w:r>
            <w:r>
              <w:rPr>
                <w:rFonts w:hint="eastAsia" w:ascii="仿宋_GB2312" w:hAnsi="仿宋" w:eastAsia="仿宋_GB2312" w:cs="Verdana"/>
                <w:kern w:val="0"/>
                <w:sz w:val="18"/>
                <w:szCs w:val="18"/>
              </w:rPr>
              <w:t>房地产经纪机构擅自对外发布房源信息；</w:t>
            </w:r>
            <w:r>
              <w:rPr>
                <w:rFonts w:hint="eastAsia" w:ascii="仿宋_GB2312" w:hAnsi="仿宋" w:eastAsia="仿宋_GB2312" w:cs="Verdana"/>
                <w:kern w:val="0"/>
                <w:sz w:val="18"/>
                <w:szCs w:val="18"/>
              </w:rPr>
              <w:br w:type="textWrapping"/>
            </w:r>
            <w:r>
              <w:rPr>
                <w:rFonts w:hint="eastAsia" w:ascii="仿宋_GB2312" w:hAnsi="仿宋" w:eastAsia="仿宋_GB2312" w:cs="Verdana"/>
                <w:kern w:val="0"/>
                <w:sz w:val="18"/>
                <w:szCs w:val="18"/>
              </w:rPr>
              <w:t>　　</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未给当事人造成危害后果的，取消网上签约资格，并处以1.5万元罚款。</w:t>
            </w:r>
          </w:p>
          <w:p>
            <w:pPr>
              <w:widowControl/>
              <w:numPr>
                <w:ilvl w:val="0"/>
                <w:numId w:val="1"/>
              </w:numPr>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给当事人造成危害后果轻微，主动消除或减轻违法行为危害后果的；取消网上签约资格，并处以2万元罚款。</w:t>
            </w:r>
          </w:p>
          <w:p>
            <w:pPr>
              <w:widowControl/>
              <w:numPr>
                <w:ilvl w:val="0"/>
                <w:numId w:val="1"/>
              </w:numPr>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给当事人造成危害后果严重，主动消除或减轻违法行为危害后果的，逃避或不配合改正的，取消网上签约资格，并处以3万元罚款。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rPr>
              <w:t>《房地产经纪管理办法》第三十</w:t>
            </w:r>
            <w:r>
              <w:rPr>
                <w:rFonts w:hint="eastAsia" w:ascii="仿宋_GB2312" w:hAnsi="仿宋" w:eastAsia="仿宋_GB2312" w:cs="Verdana"/>
                <w:kern w:val="0"/>
                <w:sz w:val="18"/>
                <w:szCs w:val="18"/>
                <w:lang w:val="en-US" w:eastAsia="zh-CN"/>
              </w:rPr>
              <w:t>五</w:t>
            </w:r>
            <w:r>
              <w:rPr>
                <w:rFonts w:hint="eastAsia" w:ascii="仿宋_GB2312" w:hAnsi="仿宋" w:eastAsia="仿宋_GB2312" w:cs="Verdana"/>
                <w:kern w:val="0"/>
                <w:sz w:val="18"/>
                <w:szCs w:val="18"/>
              </w:rPr>
              <w:t>条　</w:t>
            </w:r>
            <w:r>
              <w:rPr>
                <w:rFonts w:hint="eastAsia" w:ascii="仿宋_GB2312" w:hAnsi="宋体" w:eastAsia="仿宋_GB2312" w:cs="宋体"/>
                <w:color w:val="000000"/>
                <w:kern w:val="0"/>
                <w:sz w:val="18"/>
                <w:szCs w:val="18"/>
              </w:rPr>
              <w:t>违反本办法第二十二条，房地产经纪机构擅自对外发布房源信息的，由县级以上地方人民政府建设（房地产）主管部门责令限期改正，记入信用档案，取消网上签约</w:t>
            </w:r>
            <w:bookmarkStart w:id="0" w:name="_GoBack"/>
            <w:bookmarkEnd w:id="0"/>
            <w:r>
              <w:rPr>
                <w:rFonts w:hint="eastAsia" w:ascii="仿宋_GB2312" w:hAnsi="宋体" w:eastAsia="仿宋_GB2312" w:cs="宋体"/>
                <w:color w:val="000000"/>
                <w:kern w:val="0"/>
                <w:sz w:val="18"/>
                <w:szCs w:val="18"/>
              </w:rPr>
              <w:t>资格，并处以1万元以上3万元以下罚款。</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lang w:val="en-US" w:eastAsia="zh-CN"/>
              </w:rPr>
              <w:t>88868010</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电子邮箱：</w:t>
            </w:r>
            <w:r>
              <w:rPr>
                <w:rFonts w:hint="eastAsia" w:ascii="仿宋_GB2312" w:hAnsi="宋体" w:eastAsia="仿宋_GB2312" w:cs="宋体"/>
                <w:color w:val="000000"/>
                <w:kern w:val="0"/>
                <w:sz w:val="18"/>
                <w:szCs w:val="18"/>
                <w:lang w:val="en-US" w:eastAsia="zh-CN"/>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74C81"/>
    <w:multiLevelType w:val="singleLevel"/>
    <w:tmpl w:val="0BE74C81"/>
    <w:lvl w:ilvl="0" w:tentative="0">
      <w:start w:val="1"/>
      <w:numFmt w:val="decimal"/>
      <w:suff w:val="nothing"/>
      <w:lvlText w:val="%1、"/>
      <w:lvlJc w:val="left"/>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5B44B7B"/>
    <w:rsid w:val="06CD1C59"/>
    <w:rsid w:val="0B963717"/>
    <w:rsid w:val="13D256C7"/>
    <w:rsid w:val="13D26E8B"/>
    <w:rsid w:val="19261DAB"/>
    <w:rsid w:val="2C5B1C37"/>
    <w:rsid w:val="30424A13"/>
    <w:rsid w:val="436B7BE5"/>
    <w:rsid w:val="493A084B"/>
    <w:rsid w:val="4B65203B"/>
    <w:rsid w:val="5CBA5178"/>
    <w:rsid w:val="60C60CBA"/>
    <w:rsid w:val="6A1D1144"/>
    <w:rsid w:val="78187BF5"/>
    <w:rsid w:val="7A3544BD"/>
    <w:rsid w:val="7BC05F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晗锅锅jh</cp:lastModifiedBy>
  <dcterms:modified xsi:type="dcterms:W3CDTF">2021-08-20T07:33:54Z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848F960170C64600AA6EE0D675ACF979</vt:lpwstr>
  </property>
  <property fmtid="{D5CDD505-2E9C-101B-9397-08002B2CF9AE}" pid="4" name="KSOSaveFontToCloudKey">
    <vt:lpwstr>818107661_btnclosed</vt:lpwstr>
  </property>
</Properties>
</file>