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634" w:rsidRDefault="00646634" w:rsidP="00646634">
      <w:pPr>
        <w:spacing w:line="580" w:lineRule="exact"/>
        <w:jc w:val="center"/>
        <w:rPr>
          <w:rFonts w:ascii="方正小标宋简体" w:eastAsia="方正小标宋简体" w:hAnsi="CESI小标宋-GB2312" w:cs="CESI小标宋-GB2312"/>
          <w:sz w:val="40"/>
          <w:szCs w:val="40"/>
        </w:rPr>
      </w:pPr>
      <w:r>
        <w:rPr>
          <w:rFonts w:ascii="方正小标宋简体" w:eastAsia="方正小标宋简体" w:hAnsi="CESI小标宋-GB2312" w:cs="CESI小标宋-GB2312" w:hint="eastAsia"/>
          <w:sz w:val="40"/>
          <w:szCs w:val="40"/>
        </w:rPr>
        <w:t>武汉市武昌区自然资源和城乡建设局</w:t>
      </w:r>
    </w:p>
    <w:p w:rsidR="00646634" w:rsidRPr="00131D7A" w:rsidRDefault="00646634" w:rsidP="00646634">
      <w:pPr>
        <w:spacing w:line="580" w:lineRule="exact"/>
        <w:jc w:val="center"/>
        <w:rPr>
          <w:rFonts w:ascii="方正小标宋简体" w:eastAsia="方正小标宋简体" w:hAnsi="CESI仿宋-GB2312" w:cs="CESI仿宋-GB2312"/>
          <w:sz w:val="40"/>
          <w:szCs w:val="40"/>
        </w:rPr>
      </w:pPr>
      <w:r w:rsidRPr="00131D7A">
        <w:rPr>
          <w:rFonts w:ascii="方正小标宋简体" w:eastAsia="方正小标宋简体" w:hAnsi="CESI小标宋-GB2312" w:cs="CESI小标宋-GB2312" w:hint="eastAsia"/>
          <w:sz w:val="40"/>
          <w:szCs w:val="40"/>
        </w:rPr>
        <w:t>2024年度行政执法统计年报</w:t>
      </w:r>
    </w:p>
    <w:p w:rsidR="00646634" w:rsidRDefault="00646634" w:rsidP="00646634">
      <w:pPr>
        <w:spacing w:line="440" w:lineRule="exact"/>
        <w:rPr>
          <w:rFonts w:ascii="CESI仿宋-GB2312" w:eastAsia="CESI仿宋-GB2312" w:hAnsi="CESI仿宋-GB2312" w:cs="CESI仿宋-GB2312"/>
          <w:b/>
          <w:bCs/>
          <w:sz w:val="36"/>
          <w:szCs w:val="36"/>
        </w:rPr>
      </w:pPr>
    </w:p>
    <w:p w:rsidR="00646634" w:rsidRPr="00131D7A" w:rsidRDefault="00646634" w:rsidP="00646634">
      <w:pPr>
        <w:spacing w:line="580" w:lineRule="exact"/>
        <w:ind w:firstLineChars="200" w:firstLine="640"/>
        <w:rPr>
          <w:rFonts w:ascii="黑体" w:eastAsia="黑体" w:hAnsi="黑体" w:cs="CESI黑体-GB2312"/>
          <w:sz w:val="32"/>
          <w:szCs w:val="32"/>
        </w:rPr>
      </w:pPr>
      <w:r w:rsidRPr="00131D7A">
        <w:rPr>
          <w:rFonts w:ascii="黑体" w:eastAsia="黑体" w:hAnsi="黑体" w:cs="CESI黑体-GB2312" w:hint="eastAsia"/>
          <w:sz w:val="32"/>
          <w:szCs w:val="32"/>
        </w:rPr>
        <w:t>一、行政执法主体概况</w:t>
      </w:r>
    </w:p>
    <w:p w:rsidR="00646634" w:rsidRPr="00131D7A" w:rsidRDefault="00646634" w:rsidP="00646634">
      <w:pPr>
        <w:spacing w:line="580" w:lineRule="exact"/>
        <w:ind w:firstLineChars="200" w:firstLine="640"/>
        <w:rPr>
          <w:rFonts w:ascii="楷体_GB2312" w:eastAsia="楷体_GB2312" w:hAnsi="楷体" w:cs="楷体"/>
          <w:sz w:val="32"/>
          <w:szCs w:val="32"/>
        </w:rPr>
      </w:pPr>
      <w:r w:rsidRPr="00131D7A">
        <w:rPr>
          <w:rFonts w:ascii="楷体_GB2312" w:eastAsia="楷体_GB2312" w:hAnsi="楷体" w:cs="楷体" w:hint="eastAsia"/>
          <w:sz w:val="32"/>
          <w:szCs w:val="32"/>
        </w:rPr>
        <w:t>（一）行政执法主体的名称和数量情况。</w:t>
      </w:r>
    </w:p>
    <w:p w:rsidR="00646634" w:rsidRPr="00131D7A" w:rsidRDefault="00D667A6" w:rsidP="00646634">
      <w:pPr>
        <w:spacing w:line="580" w:lineRule="exact"/>
        <w:ind w:firstLineChars="200" w:firstLine="640"/>
        <w:rPr>
          <w:rFonts w:ascii="仿宋_GB2312" w:eastAsia="仿宋_GB2312" w:hAnsi="CESI仿宋-GB2312" w:cs="CESI仿宋-GB2312"/>
          <w:sz w:val="32"/>
          <w:szCs w:val="32"/>
        </w:rPr>
      </w:pPr>
      <w:r>
        <w:rPr>
          <w:rFonts w:ascii="仿宋" w:eastAsia="仿宋" w:hAnsi="仿宋" w:hint="eastAsia"/>
          <w:color w:val="333333"/>
          <w:sz w:val="32"/>
          <w:szCs w:val="32"/>
          <w:shd w:val="clear" w:color="auto" w:fill="FFFFFF"/>
        </w:rPr>
        <w:t>执法主体名称为武汉市</w:t>
      </w:r>
      <w:bookmarkStart w:id="0" w:name="OLE_LINK3"/>
      <w:r>
        <w:rPr>
          <w:rFonts w:ascii="仿宋" w:eastAsia="仿宋" w:hAnsi="仿宋" w:hint="eastAsia"/>
          <w:color w:val="333333"/>
          <w:sz w:val="32"/>
          <w:szCs w:val="32"/>
          <w:shd w:val="clear" w:color="auto" w:fill="FFFFFF"/>
        </w:rPr>
        <w:t>武昌区自然资源和城乡建设局</w:t>
      </w:r>
      <w:bookmarkEnd w:id="0"/>
      <w:r>
        <w:rPr>
          <w:rFonts w:ascii="仿宋" w:eastAsia="仿宋" w:hAnsi="仿宋" w:hint="eastAsia"/>
          <w:color w:val="333333"/>
          <w:sz w:val="32"/>
          <w:szCs w:val="32"/>
          <w:shd w:val="clear" w:color="auto" w:fill="FFFFFF"/>
        </w:rPr>
        <w:t>。</w:t>
      </w:r>
    </w:p>
    <w:p w:rsidR="00646634" w:rsidRDefault="00646634" w:rsidP="00646634">
      <w:pPr>
        <w:spacing w:line="580" w:lineRule="exact"/>
        <w:ind w:firstLineChars="200" w:firstLine="640"/>
        <w:rPr>
          <w:rFonts w:ascii="楷体_GB2312" w:eastAsia="楷体_GB2312" w:hAnsi="楷体" w:cs="楷体"/>
          <w:sz w:val="32"/>
          <w:szCs w:val="32"/>
        </w:rPr>
      </w:pPr>
      <w:r w:rsidRPr="00131D7A">
        <w:rPr>
          <w:rFonts w:ascii="楷体_GB2312" w:eastAsia="楷体_GB2312" w:hAnsi="楷体" w:cs="楷体" w:hint="eastAsia"/>
          <w:sz w:val="32"/>
          <w:szCs w:val="32"/>
        </w:rPr>
        <w:t>（二）行政执法机关及各执法主体的执法岗位设置数量及在岗执法人员数量。</w:t>
      </w:r>
    </w:p>
    <w:p w:rsidR="00D667A6" w:rsidRPr="00D667A6" w:rsidRDefault="00A405E8" w:rsidP="00D667A6">
      <w:pPr>
        <w:widowControl/>
        <w:shd w:val="clear" w:color="auto" w:fill="FFFFFF"/>
        <w:ind w:firstLine="645"/>
        <w:outlineLvl w:val="0"/>
        <w:rPr>
          <w:rFonts w:ascii="微软雅黑" w:eastAsia="微软雅黑" w:hAnsi="微软雅黑" w:cs="宋体"/>
          <w:color w:val="333333"/>
          <w:kern w:val="36"/>
          <w:sz w:val="24"/>
          <w:szCs w:val="24"/>
        </w:rPr>
      </w:pPr>
      <w:r>
        <w:rPr>
          <w:rFonts w:ascii="仿宋" w:eastAsia="仿宋" w:hAnsi="仿宋" w:hint="eastAsia"/>
          <w:color w:val="333333"/>
          <w:sz w:val="32"/>
          <w:szCs w:val="32"/>
          <w:shd w:val="clear" w:color="auto" w:fill="FFFFFF"/>
        </w:rPr>
        <w:t>武昌区自然资源和城乡建设局</w:t>
      </w:r>
      <w:r w:rsidR="00D667A6" w:rsidRPr="00D667A6">
        <w:rPr>
          <w:rFonts w:ascii="仿宋" w:eastAsia="仿宋" w:hAnsi="仿宋" w:cs="宋体" w:hint="eastAsia"/>
          <w:color w:val="333333"/>
          <w:kern w:val="36"/>
          <w:sz w:val="32"/>
          <w:szCs w:val="32"/>
        </w:rPr>
        <w:t>执法岗位设置数量35，在岗人数34。</w:t>
      </w:r>
    </w:p>
    <w:p w:rsidR="00646634" w:rsidRPr="00131D7A" w:rsidRDefault="00646634" w:rsidP="00646634">
      <w:pPr>
        <w:spacing w:line="580" w:lineRule="exact"/>
        <w:ind w:firstLineChars="200" w:firstLine="640"/>
        <w:rPr>
          <w:rFonts w:ascii="黑体" w:eastAsia="黑体" w:hAnsi="黑体" w:cs="CESI黑体-GB2312"/>
          <w:sz w:val="32"/>
          <w:szCs w:val="32"/>
        </w:rPr>
      </w:pPr>
      <w:r w:rsidRPr="00131D7A">
        <w:rPr>
          <w:rFonts w:ascii="黑体" w:eastAsia="黑体" w:hAnsi="黑体" w:cs="CESI黑体-GB2312" w:hint="eastAsia"/>
          <w:sz w:val="32"/>
          <w:szCs w:val="32"/>
        </w:rPr>
        <w:t>二、2024年度行政执法案件情况</w:t>
      </w:r>
    </w:p>
    <w:p w:rsidR="00646634" w:rsidRPr="00131D7A" w:rsidRDefault="00646634" w:rsidP="00646634">
      <w:pPr>
        <w:spacing w:line="580" w:lineRule="exact"/>
        <w:ind w:firstLineChars="200" w:firstLine="640"/>
        <w:rPr>
          <w:rFonts w:ascii="楷体_GB2312" w:eastAsia="楷体_GB2312" w:hAnsi="楷体" w:cs="楷体"/>
          <w:sz w:val="32"/>
          <w:szCs w:val="32"/>
        </w:rPr>
      </w:pPr>
      <w:bookmarkStart w:id="1" w:name="OLE_LINK8"/>
      <w:bookmarkStart w:id="2" w:name="OLE_LINK9"/>
      <w:r w:rsidRPr="00131D7A">
        <w:rPr>
          <w:rFonts w:ascii="楷体_GB2312" w:eastAsia="楷体_GB2312" w:hAnsi="楷体" w:cs="楷体" w:hint="eastAsia"/>
          <w:sz w:val="32"/>
          <w:szCs w:val="32"/>
        </w:rPr>
        <w:t>（一）2024年行政处罚实施情况统计表</w:t>
      </w:r>
    </w:p>
    <w:tbl>
      <w:tblPr>
        <w:tblW w:w="8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751"/>
        <w:gridCol w:w="937"/>
        <w:gridCol w:w="878"/>
        <w:gridCol w:w="952"/>
        <w:gridCol w:w="1065"/>
        <w:gridCol w:w="795"/>
        <w:gridCol w:w="885"/>
        <w:gridCol w:w="885"/>
        <w:gridCol w:w="1268"/>
      </w:tblGrid>
      <w:tr w:rsidR="005E04E6" w:rsidTr="000A167F">
        <w:trPr>
          <w:trHeight w:val="623"/>
          <w:jc w:val="center"/>
        </w:trPr>
        <w:tc>
          <w:tcPr>
            <w:tcW w:w="8416" w:type="dxa"/>
            <w:gridSpan w:val="9"/>
            <w:noWrap/>
            <w:tcMar>
              <w:top w:w="0" w:type="dxa"/>
              <w:left w:w="84" w:type="dxa"/>
              <w:bottom w:w="0" w:type="dxa"/>
              <w:right w:w="84" w:type="dxa"/>
            </w:tcMar>
            <w:vAlign w:val="center"/>
          </w:tcPr>
          <w:bookmarkEnd w:id="1"/>
          <w:bookmarkEnd w:id="2"/>
          <w:p w:rsidR="005E04E6" w:rsidRDefault="005E04E6" w:rsidP="000A167F">
            <w:pPr>
              <w:pStyle w:val="a5"/>
              <w:widowControl/>
              <w:tabs>
                <w:tab w:val="left" w:pos="3082"/>
              </w:tabs>
              <w:spacing w:before="0" w:beforeAutospacing="0" w:after="0" w:afterAutospacing="0" w:line="400" w:lineRule="exact"/>
              <w:jc w:val="center"/>
              <w:rPr>
                <w:rFonts w:ascii="黑体" w:eastAsia="黑体" w:hAnsi="黑体" w:cs="CESI黑体-GB2312"/>
                <w:bCs/>
                <w:szCs w:val="24"/>
              </w:rPr>
            </w:pPr>
            <w:r>
              <w:rPr>
                <w:rStyle w:val="a6"/>
                <w:rFonts w:ascii="黑体" w:eastAsia="黑体" w:hAnsi="黑体" w:cs="CESI黑体-GB2312" w:hint="eastAsia"/>
                <w:bCs/>
                <w:szCs w:val="24"/>
              </w:rPr>
              <w:t>行政处罚实施数量（宗）</w:t>
            </w:r>
          </w:p>
        </w:tc>
      </w:tr>
      <w:tr w:rsidR="005E04E6" w:rsidTr="000A167F">
        <w:trPr>
          <w:trHeight w:val="1133"/>
          <w:jc w:val="center"/>
        </w:trPr>
        <w:tc>
          <w:tcPr>
            <w:tcW w:w="751"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400" w:lineRule="exact"/>
              <w:jc w:val="center"/>
              <w:rPr>
                <w:rStyle w:val="a6"/>
                <w:rFonts w:ascii="黑体" w:eastAsia="黑体" w:hAnsi="黑体" w:cs="CESI黑体-GB2312"/>
                <w:b w:val="0"/>
                <w:bCs/>
                <w:szCs w:val="24"/>
              </w:rPr>
            </w:pPr>
            <w:r>
              <w:rPr>
                <w:rStyle w:val="a6"/>
                <w:rFonts w:ascii="黑体" w:eastAsia="黑体" w:hAnsi="黑体" w:cs="CESI黑体-GB2312" w:hint="eastAsia"/>
                <w:bCs/>
                <w:szCs w:val="24"/>
              </w:rPr>
              <w:t>单位名称</w:t>
            </w:r>
          </w:p>
        </w:tc>
        <w:tc>
          <w:tcPr>
            <w:tcW w:w="937"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300" w:lineRule="exact"/>
              <w:jc w:val="center"/>
              <w:rPr>
                <w:rFonts w:ascii="黑体" w:eastAsia="黑体" w:hAnsi="黑体" w:cs="CESI黑体-GB2312"/>
                <w:bCs/>
                <w:szCs w:val="24"/>
              </w:rPr>
            </w:pPr>
            <w:r>
              <w:rPr>
                <w:rFonts w:ascii="黑体" w:eastAsia="黑体" w:hAnsi="黑体" w:cs="CESI黑体-GB2312" w:hint="eastAsia"/>
                <w:bCs/>
                <w:szCs w:val="24"/>
              </w:rPr>
              <w:t>警告</w:t>
            </w:r>
          </w:p>
        </w:tc>
        <w:tc>
          <w:tcPr>
            <w:tcW w:w="878"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300" w:lineRule="exact"/>
              <w:jc w:val="center"/>
              <w:rPr>
                <w:rFonts w:ascii="黑体" w:eastAsia="黑体" w:hAnsi="黑体" w:cs="CESI黑体-GB2312"/>
                <w:bCs/>
                <w:szCs w:val="24"/>
              </w:rPr>
            </w:pPr>
            <w:r>
              <w:rPr>
                <w:rFonts w:ascii="黑体" w:eastAsia="黑体" w:hAnsi="黑体" w:cs="CESI黑体-GB2312" w:hint="eastAsia"/>
                <w:bCs/>
                <w:szCs w:val="24"/>
              </w:rPr>
              <w:t>通报批评</w:t>
            </w:r>
          </w:p>
        </w:tc>
        <w:tc>
          <w:tcPr>
            <w:tcW w:w="952"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300" w:lineRule="exact"/>
              <w:jc w:val="center"/>
              <w:rPr>
                <w:rFonts w:ascii="黑体" w:eastAsia="黑体" w:hAnsi="黑体" w:cs="CESI黑体-GB2312"/>
                <w:bCs/>
                <w:szCs w:val="24"/>
              </w:rPr>
            </w:pPr>
            <w:r>
              <w:rPr>
                <w:rFonts w:ascii="黑体" w:eastAsia="黑体" w:hAnsi="黑体" w:cs="CESI黑体-GB2312" w:hint="eastAsia"/>
                <w:bCs/>
                <w:szCs w:val="24"/>
              </w:rPr>
              <w:t>罚款</w:t>
            </w:r>
          </w:p>
        </w:tc>
        <w:tc>
          <w:tcPr>
            <w:tcW w:w="1065"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300" w:lineRule="exact"/>
              <w:jc w:val="center"/>
              <w:rPr>
                <w:rFonts w:ascii="黑体" w:eastAsia="黑体" w:hAnsi="黑体" w:cs="CESI黑体-GB2312"/>
                <w:bCs/>
                <w:szCs w:val="24"/>
              </w:rPr>
            </w:pPr>
            <w:r>
              <w:rPr>
                <w:rFonts w:ascii="黑体" w:eastAsia="黑体" w:hAnsi="黑体" w:cs="CESI黑体-GB2312" w:hint="eastAsia"/>
                <w:bCs/>
                <w:szCs w:val="24"/>
              </w:rPr>
              <w:t>没收违法所得</w:t>
            </w:r>
          </w:p>
        </w:tc>
        <w:tc>
          <w:tcPr>
            <w:tcW w:w="795"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300" w:lineRule="exact"/>
              <w:jc w:val="center"/>
              <w:rPr>
                <w:rFonts w:ascii="黑体" w:eastAsia="黑体" w:hAnsi="黑体" w:cs="CESI黑体-GB2312"/>
                <w:bCs/>
                <w:szCs w:val="24"/>
              </w:rPr>
            </w:pPr>
            <w:r>
              <w:rPr>
                <w:rFonts w:ascii="黑体" w:eastAsia="黑体" w:hAnsi="黑体" w:cs="CESI黑体-GB2312" w:hint="eastAsia"/>
                <w:bCs/>
                <w:szCs w:val="24"/>
              </w:rPr>
              <w:t>没收非法财物</w:t>
            </w:r>
          </w:p>
        </w:tc>
        <w:tc>
          <w:tcPr>
            <w:tcW w:w="885"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300" w:lineRule="exact"/>
              <w:jc w:val="center"/>
              <w:rPr>
                <w:rFonts w:ascii="黑体" w:eastAsia="黑体" w:hAnsi="黑体" w:cs="CESI黑体-GB2312"/>
                <w:bCs/>
                <w:szCs w:val="24"/>
              </w:rPr>
            </w:pPr>
            <w:r>
              <w:rPr>
                <w:rFonts w:ascii="黑体" w:eastAsia="黑体" w:hAnsi="黑体" w:cs="CESI黑体-GB2312" w:hint="eastAsia"/>
                <w:bCs/>
                <w:szCs w:val="24"/>
              </w:rPr>
              <w:t>暂扣许可证件</w:t>
            </w:r>
          </w:p>
        </w:tc>
        <w:tc>
          <w:tcPr>
            <w:tcW w:w="885"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300" w:lineRule="exact"/>
              <w:jc w:val="center"/>
              <w:rPr>
                <w:rFonts w:ascii="黑体" w:eastAsia="黑体" w:hAnsi="黑体" w:cs="CESI黑体-GB2312"/>
                <w:bCs/>
                <w:szCs w:val="24"/>
              </w:rPr>
            </w:pPr>
            <w:r>
              <w:rPr>
                <w:rFonts w:ascii="黑体" w:eastAsia="黑体" w:hAnsi="黑体" w:cs="CESI黑体-GB2312" w:hint="eastAsia"/>
                <w:bCs/>
                <w:szCs w:val="24"/>
              </w:rPr>
              <w:t>降低资质等级</w:t>
            </w:r>
          </w:p>
        </w:tc>
        <w:tc>
          <w:tcPr>
            <w:tcW w:w="1268"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300" w:lineRule="exact"/>
              <w:jc w:val="center"/>
              <w:rPr>
                <w:rFonts w:ascii="黑体" w:eastAsia="黑体" w:hAnsi="黑体" w:cs="CESI黑体-GB2312"/>
                <w:bCs/>
                <w:szCs w:val="24"/>
              </w:rPr>
            </w:pPr>
            <w:r>
              <w:rPr>
                <w:rFonts w:ascii="黑体" w:eastAsia="黑体" w:hAnsi="黑体" w:cs="CESI黑体-GB2312" w:hint="eastAsia"/>
                <w:bCs/>
                <w:szCs w:val="24"/>
              </w:rPr>
              <w:t>吊销许可证件</w:t>
            </w:r>
          </w:p>
        </w:tc>
      </w:tr>
      <w:tr w:rsidR="005E04E6" w:rsidTr="000A167F">
        <w:trPr>
          <w:trHeight w:val="755"/>
          <w:jc w:val="center"/>
        </w:trPr>
        <w:tc>
          <w:tcPr>
            <w:tcW w:w="751" w:type="dxa"/>
            <w:vMerge w:val="restart"/>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400" w:lineRule="exact"/>
              <w:jc w:val="center"/>
              <w:rPr>
                <w:rFonts w:ascii="黑体" w:eastAsia="黑体" w:hAnsi="黑体" w:cs="CESI仿宋-GB2312"/>
                <w:szCs w:val="24"/>
              </w:rPr>
            </w:pPr>
            <w:r>
              <w:rPr>
                <w:rFonts w:ascii="黑体" w:eastAsia="黑体" w:hAnsi="黑体" w:cs="CESI仿宋-GB2312" w:hint="eastAsia"/>
                <w:sz w:val="16"/>
                <w:szCs w:val="16"/>
              </w:rPr>
              <w:t>武汉市武昌区自然资源和城乡建设局</w:t>
            </w:r>
          </w:p>
        </w:tc>
        <w:tc>
          <w:tcPr>
            <w:tcW w:w="937"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400" w:lineRule="exact"/>
              <w:jc w:val="center"/>
              <w:rPr>
                <w:rFonts w:ascii="黑体" w:eastAsia="黑体" w:hAnsi="黑体" w:cs="CESI仿宋-GB2312"/>
                <w:szCs w:val="24"/>
              </w:rPr>
            </w:pPr>
            <w:r>
              <w:rPr>
                <w:rFonts w:ascii="黑体" w:eastAsia="黑体" w:hAnsi="黑体" w:cs="CESI仿宋-GB2312" w:hint="eastAsia"/>
                <w:szCs w:val="24"/>
              </w:rPr>
              <w:t>0</w:t>
            </w:r>
          </w:p>
        </w:tc>
        <w:tc>
          <w:tcPr>
            <w:tcW w:w="878"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400" w:lineRule="exact"/>
              <w:jc w:val="center"/>
              <w:rPr>
                <w:rFonts w:ascii="黑体" w:eastAsia="黑体" w:hAnsi="黑体" w:cs="CESI仿宋-GB2312"/>
                <w:szCs w:val="24"/>
              </w:rPr>
            </w:pPr>
            <w:r>
              <w:rPr>
                <w:rFonts w:ascii="黑体" w:eastAsia="黑体" w:hAnsi="黑体" w:cs="CESI仿宋-GB2312" w:hint="eastAsia"/>
                <w:szCs w:val="24"/>
              </w:rPr>
              <w:t>0</w:t>
            </w:r>
          </w:p>
        </w:tc>
        <w:tc>
          <w:tcPr>
            <w:tcW w:w="952"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400" w:lineRule="exact"/>
              <w:jc w:val="center"/>
              <w:rPr>
                <w:rFonts w:ascii="黑体" w:eastAsia="黑体" w:hAnsi="黑体" w:cs="CESI仿宋-GB2312"/>
                <w:szCs w:val="24"/>
              </w:rPr>
            </w:pPr>
            <w:r>
              <w:rPr>
                <w:rFonts w:ascii="黑体" w:eastAsia="黑体" w:hAnsi="黑体" w:cs="CESI仿宋-GB2312" w:hint="eastAsia"/>
                <w:szCs w:val="24"/>
              </w:rPr>
              <w:t>52</w:t>
            </w:r>
          </w:p>
        </w:tc>
        <w:tc>
          <w:tcPr>
            <w:tcW w:w="1065"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400" w:lineRule="exact"/>
              <w:jc w:val="center"/>
              <w:rPr>
                <w:rFonts w:ascii="黑体" w:eastAsia="黑体" w:hAnsi="黑体" w:cs="CESI仿宋-GB2312"/>
                <w:szCs w:val="24"/>
              </w:rPr>
            </w:pPr>
            <w:r>
              <w:rPr>
                <w:rFonts w:ascii="黑体" w:eastAsia="黑体" w:hAnsi="黑体" w:cs="CESI仿宋-GB2312" w:hint="eastAsia"/>
                <w:szCs w:val="24"/>
              </w:rPr>
              <w:t>0</w:t>
            </w:r>
          </w:p>
        </w:tc>
        <w:tc>
          <w:tcPr>
            <w:tcW w:w="795"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400" w:lineRule="exact"/>
              <w:jc w:val="center"/>
              <w:rPr>
                <w:rFonts w:ascii="黑体" w:eastAsia="黑体" w:hAnsi="黑体" w:cs="CESI仿宋-GB2312"/>
                <w:szCs w:val="24"/>
              </w:rPr>
            </w:pPr>
            <w:r>
              <w:rPr>
                <w:rFonts w:ascii="黑体" w:eastAsia="黑体" w:hAnsi="黑体" w:cs="CESI仿宋-GB2312" w:hint="eastAsia"/>
                <w:szCs w:val="24"/>
              </w:rPr>
              <w:t>0</w:t>
            </w:r>
          </w:p>
        </w:tc>
        <w:tc>
          <w:tcPr>
            <w:tcW w:w="885"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400" w:lineRule="exact"/>
              <w:jc w:val="center"/>
              <w:rPr>
                <w:rFonts w:ascii="黑体" w:eastAsia="黑体" w:hAnsi="黑体" w:cs="CESI仿宋-GB2312"/>
                <w:szCs w:val="24"/>
              </w:rPr>
            </w:pPr>
            <w:r>
              <w:rPr>
                <w:rFonts w:ascii="黑体" w:eastAsia="黑体" w:hAnsi="黑体" w:cs="CESI仿宋-GB2312" w:hint="eastAsia"/>
                <w:szCs w:val="24"/>
              </w:rPr>
              <w:t>0</w:t>
            </w:r>
          </w:p>
        </w:tc>
        <w:tc>
          <w:tcPr>
            <w:tcW w:w="885"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400" w:lineRule="exact"/>
              <w:jc w:val="center"/>
              <w:rPr>
                <w:rFonts w:ascii="黑体" w:eastAsia="黑体" w:hAnsi="黑体" w:cs="CESI仿宋-GB2312"/>
                <w:szCs w:val="24"/>
              </w:rPr>
            </w:pPr>
            <w:r>
              <w:rPr>
                <w:rFonts w:ascii="黑体" w:eastAsia="黑体" w:hAnsi="黑体" w:cs="CESI仿宋-GB2312" w:hint="eastAsia"/>
                <w:szCs w:val="24"/>
              </w:rPr>
              <w:t>0</w:t>
            </w:r>
          </w:p>
        </w:tc>
        <w:tc>
          <w:tcPr>
            <w:tcW w:w="1268"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400" w:lineRule="exact"/>
              <w:jc w:val="center"/>
              <w:rPr>
                <w:rFonts w:ascii="黑体" w:eastAsia="黑体" w:hAnsi="黑体" w:cs="CESI仿宋-GB2312"/>
                <w:szCs w:val="24"/>
              </w:rPr>
            </w:pPr>
            <w:r>
              <w:rPr>
                <w:rFonts w:ascii="黑体" w:eastAsia="黑体" w:hAnsi="黑体" w:cs="CESI仿宋-GB2312" w:hint="eastAsia"/>
                <w:szCs w:val="24"/>
              </w:rPr>
              <w:t>0</w:t>
            </w:r>
          </w:p>
        </w:tc>
      </w:tr>
      <w:tr w:rsidR="005E04E6" w:rsidTr="000A167F">
        <w:trPr>
          <w:trHeight w:val="755"/>
          <w:jc w:val="center"/>
        </w:trPr>
        <w:tc>
          <w:tcPr>
            <w:tcW w:w="751" w:type="dxa"/>
            <w:vMerge/>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400" w:lineRule="exact"/>
              <w:jc w:val="center"/>
              <w:rPr>
                <w:rFonts w:ascii="黑体" w:eastAsia="黑体" w:hAnsi="黑体" w:cs="CESI仿宋-GB2312"/>
                <w:szCs w:val="24"/>
              </w:rPr>
            </w:pPr>
          </w:p>
        </w:tc>
        <w:tc>
          <w:tcPr>
            <w:tcW w:w="937"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300" w:lineRule="exact"/>
              <w:jc w:val="center"/>
              <w:rPr>
                <w:rFonts w:ascii="黑体" w:eastAsia="黑体" w:hAnsi="黑体" w:cs="CESI黑体-GB2312"/>
                <w:szCs w:val="24"/>
              </w:rPr>
            </w:pPr>
            <w:r>
              <w:rPr>
                <w:rFonts w:ascii="黑体" w:eastAsia="黑体" w:hAnsi="黑体" w:cs="CESI黑体-GB2312" w:hint="eastAsia"/>
                <w:bCs/>
                <w:szCs w:val="24"/>
              </w:rPr>
              <w:t>限制开展生产经营活动</w:t>
            </w:r>
          </w:p>
        </w:tc>
        <w:tc>
          <w:tcPr>
            <w:tcW w:w="878"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300" w:lineRule="exact"/>
              <w:jc w:val="center"/>
              <w:rPr>
                <w:rFonts w:ascii="黑体" w:eastAsia="黑体" w:hAnsi="黑体" w:cs="CESI黑体-GB2312"/>
                <w:szCs w:val="24"/>
              </w:rPr>
            </w:pPr>
            <w:r>
              <w:rPr>
                <w:rFonts w:ascii="黑体" w:eastAsia="黑体" w:hAnsi="黑体" w:cs="CESI黑体-GB2312" w:hint="eastAsia"/>
                <w:bCs/>
                <w:szCs w:val="24"/>
              </w:rPr>
              <w:t>责令停产停业</w:t>
            </w:r>
          </w:p>
        </w:tc>
        <w:tc>
          <w:tcPr>
            <w:tcW w:w="952"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300" w:lineRule="exact"/>
              <w:jc w:val="center"/>
              <w:rPr>
                <w:rFonts w:ascii="黑体" w:eastAsia="黑体" w:hAnsi="黑体" w:cs="CESI黑体-GB2312"/>
                <w:szCs w:val="24"/>
              </w:rPr>
            </w:pPr>
            <w:r>
              <w:rPr>
                <w:rFonts w:ascii="黑体" w:eastAsia="黑体" w:hAnsi="黑体" w:cs="CESI黑体-GB2312" w:hint="eastAsia"/>
                <w:szCs w:val="24"/>
              </w:rPr>
              <w:t>责令关闭</w:t>
            </w:r>
          </w:p>
        </w:tc>
        <w:tc>
          <w:tcPr>
            <w:tcW w:w="1065"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300" w:lineRule="exact"/>
              <w:jc w:val="center"/>
              <w:rPr>
                <w:rFonts w:ascii="黑体" w:eastAsia="黑体" w:hAnsi="黑体" w:cs="CESI黑体-GB2312"/>
                <w:szCs w:val="24"/>
              </w:rPr>
            </w:pPr>
            <w:r>
              <w:rPr>
                <w:rFonts w:ascii="黑体" w:eastAsia="黑体" w:hAnsi="黑体" w:cs="CESI黑体-GB2312" w:hint="eastAsia"/>
                <w:szCs w:val="24"/>
              </w:rPr>
              <w:t>限制从业</w:t>
            </w:r>
          </w:p>
        </w:tc>
        <w:tc>
          <w:tcPr>
            <w:tcW w:w="795"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300" w:lineRule="exact"/>
              <w:jc w:val="center"/>
              <w:rPr>
                <w:rFonts w:ascii="黑体" w:eastAsia="黑体" w:hAnsi="黑体" w:cs="CESI黑体-GB2312"/>
                <w:szCs w:val="24"/>
              </w:rPr>
            </w:pPr>
            <w:r>
              <w:rPr>
                <w:rFonts w:ascii="黑体" w:eastAsia="黑体" w:hAnsi="黑体" w:cs="CESI黑体-GB2312" w:hint="eastAsia"/>
                <w:szCs w:val="24"/>
              </w:rPr>
              <w:t>行政拘留</w:t>
            </w:r>
          </w:p>
        </w:tc>
        <w:tc>
          <w:tcPr>
            <w:tcW w:w="885"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300" w:lineRule="exact"/>
              <w:jc w:val="center"/>
              <w:rPr>
                <w:rFonts w:ascii="黑体" w:eastAsia="黑体" w:hAnsi="黑体" w:cs="CESI黑体-GB2312"/>
                <w:szCs w:val="24"/>
              </w:rPr>
            </w:pPr>
            <w:r>
              <w:rPr>
                <w:rFonts w:ascii="黑体" w:eastAsia="黑体" w:hAnsi="黑体" w:cs="CESI黑体-GB2312" w:hint="eastAsia"/>
                <w:szCs w:val="24"/>
              </w:rPr>
              <w:t>其他行政处罚</w:t>
            </w:r>
          </w:p>
        </w:tc>
        <w:tc>
          <w:tcPr>
            <w:tcW w:w="885"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300" w:lineRule="exact"/>
              <w:jc w:val="center"/>
              <w:rPr>
                <w:rFonts w:ascii="黑体" w:eastAsia="黑体" w:hAnsi="黑体" w:cs="CESI黑体-GB2312"/>
                <w:szCs w:val="24"/>
              </w:rPr>
            </w:pPr>
            <w:r>
              <w:rPr>
                <w:rFonts w:ascii="黑体" w:eastAsia="黑体" w:hAnsi="黑体" w:cs="CESI黑体-GB2312" w:hint="eastAsia"/>
                <w:szCs w:val="24"/>
              </w:rPr>
              <w:t>合计</w:t>
            </w:r>
          </w:p>
          <w:p w:rsidR="005E04E6" w:rsidRDefault="005E04E6" w:rsidP="000A167F">
            <w:pPr>
              <w:pStyle w:val="a5"/>
              <w:widowControl/>
              <w:spacing w:before="0" w:beforeAutospacing="0" w:after="0" w:afterAutospacing="0" w:line="300" w:lineRule="exact"/>
              <w:jc w:val="center"/>
              <w:rPr>
                <w:rFonts w:ascii="黑体" w:eastAsia="黑体" w:hAnsi="黑体" w:cs="CESI黑体-GB2312"/>
                <w:szCs w:val="24"/>
              </w:rPr>
            </w:pPr>
            <w:r>
              <w:rPr>
                <w:rFonts w:ascii="黑体" w:eastAsia="黑体" w:hAnsi="黑体" w:cs="CESI黑体-GB2312" w:hint="eastAsia"/>
                <w:szCs w:val="24"/>
              </w:rPr>
              <w:t>（宗）</w:t>
            </w:r>
          </w:p>
        </w:tc>
        <w:tc>
          <w:tcPr>
            <w:tcW w:w="1268" w:type="dxa"/>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300" w:lineRule="exact"/>
              <w:jc w:val="center"/>
              <w:rPr>
                <w:rFonts w:ascii="黑体" w:eastAsia="黑体" w:hAnsi="黑体" w:cs="CESI黑体-GB2312"/>
                <w:szCs w:val="24"/>
              </w:rPr>
            </w:pPr>
            <w:r>
              <w:rPr>
                <w:rFonts w:ascii="黑体" w:eastAsia="黑体" w:hAnsi="黑体" w:cs="CESI黑体-GB2312" w:hint="eastAsia"/>
                <w:szCs w:val="24"/>
              </w:rPr>
              <w:t>罚没金额（万元）</w:t>
            </w:r>
          </w:p>
        </w:tc>
      </w:tr>
      <w:tr w:rsidR="005E04E6" w:rsidTr="000A167F">
        <w:trPr>
          <w:trHeight w:val="755"/>
          <w:jc w:val="center"/>
        </w:trPr>
        <w:tc>
          <w:tcPr>
            <w:tcW w:w="751" w:type="dxa"/>
            <w:vMerge/>
            <w:tcBorders>
              <w:bottom w:val="single" w:sz="12" w:space="0" w:color="auto"/>
            </w:tcBorders>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400" w:lineRule="exact"/>
              <w:jc w:val="center"/>
              <w:rPr>
                <w:rFonts w:ascii="黑体" w:eastAsia="黑体" w:hAnsi="黑体" w:cs="CESI仿宋-GB2312"/>
                <w:szCs w:val="24"/>
              </w:rPr>
            </w:pPr>
          </w:p>
        </w:tc>
        <w:tc>
          <w:tcPr>
            <w:tcW w:w="937" w:type="dxa"/>
            <w:tcBorders>
              <w:bottom w:val="single" w:sz="12" w:space="0" w:color="auto"/>
            </w:tcBorders>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400" w:lineRule="exact"/>
              <w:jc w:val="center"/>
              <w:rPr>
                <w:rFonts w:ascii="黑体" w:eastAsia="黑体" w:hAnsi="黑体" w:cs="CESI仿宋-GB2312"/>
                <w:szCs w:val="24"/>
              </w:rPr>
            </w:pPr>
            <w:r>
              <w:rPr>
                <w:rFonts w:ascii="黑体" w:eastAsia="黑体" w:hAnsi="黑体" w:cs="CESI仿宋-GB2312" w:hint="eastAsia"/>
                <w:szCs w:val="24"/>
              </w:rPr>
              <w:t>0</w:t>
            </w:r>
          </w:p>
        </w:tc>
        <w:tc>
          <w:tcPr>
            <w:tcW w:w="878" w:type="dxa"/>
            <w:tcBorders>
              <w:bottom w:val="single" w:sz="12" w:space="0" w:color="auto"/>
            </w:tcBorders>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400" w:lineRule="exact"/>
              <w:jc w:val="center"/>
              <w:rPr>
                <w:rFonts w:ascii="黑体" w:eastAsia="黑体" w:hAnsi="黑体" w:cs="CESI仿宋-GB2312"/>
                <w:szCs w:val="24"/>
              </w:rPr>
            </w:pPr>
            <w:r>
              <w:rPr>
                <w:rFonts w:ascii="黑体" w:eastAsia="黑体" w:hAnsi="黑体" w:cs="CESI仿宋-GB2312" w:hint="eastAsia"/>
                <w:szCs w:val="24"/>
              </w:rPr>
              <w:t>0</w:t>
            </w:r>
          </w:p>
        </w:tc>
        <w:tc>
          <w:tcPr>
            <w:tcW w:w="952" w:type="dxa"/>
            <w:tcBorders>
              <w:bottom w:val="single" w:sz="12" w:space="0" w:color="auto"/>
            </w:tcBorders>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400" w:lineRule="exact"/>
              <w:jc w:val="center"/>
              <w:rPr>
                <w:rFonts w:ascii="黑体" w:eastAsia="黑体" w:hAnsi="黑体" w:cs="CESI仿宋-GB2312"/>
                <w:szCs w:val="24"/>
              </w:rPr>
            </w:pPr>
            <w:r>
              <w:rPr>
                <w:rFonts w:ascii="黑体" w:eastAsia="黑体" w:hAnsi="黑体" w:cs="CESI仿宋-GB2312" w:hint="eastAsia"/>
                <w:szCs w:val="24"/>
              </w:rPr>
              <w:t>0</w:t>
            </w:r>
          </w:p>
        </w:tc>
        <w:tc>
          <w:tcPr>
            <w:tcW w:w="1065" w:type="dxa"/>
            <w:tcBorders>
              <w:bottom w:val="single" w:sz="12" w:space="0" w:color="auto"/>
            </w:tcBorders>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400" w:lineRule="exact"/>
              <w:jc w:val="center"/>
              <w:rPr>
                <w:rFonts w:ascii="黑体" w:eastAsia="黑体" w:hAnsi="黑体" w:cs="CESI仿宋-GB2312"/>
                <w:szCs w:val="24"/>
              </w:rPr>
            </w:pPr>
            <w:r>
              <w:rPr>
                <w:rFonts w:ascii="黑体" w:eastAsia="黑体" w:hAnsi="黑体" w:cs="CESI仿宋-GB2312" w:hint="eastAsia"/>
                <w:szCs w:val="24"/>
              </w:rPr>
              <w:t>0</w:t>
            </w:r>
          </w:p>
        </w:tc>
        <w:tc>
          <w:tcPr>
            <w:tcW w:w="795" w:type="dxa"/>
            <w:tcBorders>
              <w:bottom w:val="single" w:sz="12" w:space="0" w:color="auto"/>
            </w:tcBorders>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400" w:lineRule="exact"/>
              <w:jc w:val="center"/>
              <w:rPr>
                <w:rFonts w:ascii="黑体" w:eastAsia="黑体" w:hAnsi="黑体" w:cs="CESI仿宋-GB2312"/>
                <w:szCs w:val="24"/>
              </w:rPr>
            </w:pPr>
            <w:r>
              <w:rPr>
                <w:rFonts w:ascii="黑体" w:eastAsia="黑体" w:hAnsi="黑体" w:cs="CESI仿宋-GB2312" w:hint="eastAsia"/>
                <w:szCs w:val="24"/>
              </w:rPr>
              <w:t>0</w:t>
            </w:r>
          </w:p>
        </w:tc>
        <w:tc>
          <w:tcPr>
            <w:tcW w:w="885" w:type="dxa"/>
            <w:tcBorders>
              <w:bottom w:val="single" w:sz="12" w:space="0" w:color="auto"/>
            </w:tcBorders>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400" w:lineRule="exact"/>
              <w:jc w:val="center"/>
              <w:rPr>
                <w:rFonts w:ascii="黑体" w:eastAsia="黑体" w:hAnsi="黑体" w:cs="CESI仿宋-GB2312"/>
                <w:szCs w:val="24"/>
              </w:rPr>
            </w:pPr>
            <w:r>
              <w:rPr>
                <w:rFonts w:ascii="黑体" w:eastAsia="黑体" w:hAnsi="黑体" w:cs="CESI仿宋-GB2312" w:hint="eastAsia"/>
                <w:szCs w:val="24"/>
              </w:rPr>
              <w:t>0</w:t>
            </w:r>
          </w:p>
        </w:tc>
        <w:tc>
          <w:tcPr>
            <w:tcW w:w="885" w:type="dxa"/>
            <w:tcBorders>
              <w:bottom w:val="single" w:sz="12" w:space="0" w:color="auto"/>
            </w:tcBorders>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400" w:lineRule="exact"/>
              <w:jc w:val="center"/>
              <w:rPr>
                <w:rFonts w:ascii="黑体" w:eastAsia="黑体" w:hAnsi="黑体" w:cs="CESI仿宋-GB2312"/>
                <w:szCs w:val="24"/>
              </w:rPr>
            </w:pPr>
            <w:r>
              <w:rPr>
                <w:rFonts w:ascii="黑体" w:eastAsia="黑体" w:hAnsi="黑体" w:cs="CESI仿宋-GB2312" w:hint="eastAsia"/>
                <w:szCs w:val="24"/>
              </w:rPr>
              <w:t>52</w:t>
            </w:r>
          </w:p>
        </w:tc>
        <w:tc>
          <w:tcPr>
            <w:tcW w:w="1268" w:type="dxa"/>
            <w:tcBorders>
              <w:bottom w:val="single" w:sz="12" w:space="0" w:color="auto"/>
            </w:tcBorders>
            <w:noWrap/>
            <w:tcMar>
              <w:top w:w="0" w:type="dxa"/>
              <w:left w:w="84" w:type="dxa"/>
              <w:bottom w:w="0" w:type="dxa"/>
              <w:right w:w="84" w:type="dxa"/>
            </w:tcMar>
            <w:vAlign w:val="center"/>
          </w:tcPr>
          <w:p w:rsidR="005E04E6" w:rsidRDefault="005E04E6" w:rsidP="000A167F">
            <w:pPr>
              <w:pStyle w:val="a5"/>
              <w:widowControl/>
              <w:spacing w:before="0" w:beforeAutospacing="0" w:after="0" w:afterAutospacing="0" w:line="400" w:lineRule="exact"/>
              <w:jc w:val="center"/>
              <w:rPr>
                <w:rFonts w:ascii="黑体" w:eastAsia="黑体" w:hAnsi="黑体" w:cs="CESI仿宋-GB2312"/>
                <w:szCs w:val="24"/>
              </w:rPr>
            </w:pPr>
            <w:r>
              <w:rPr>
                <w:rFonts w:ascii="黑体" w:eastAsia="黑体" w:hAnsi="黑体" w:cs="CESI仿宋-GB2312" w:hint="eastAsia"/>
                <w:szCs w:val="24"/>
              </w:rPr>
              <w:t>39.29</w:t>
            </w:r>
          </w:p>
        </w:tc>
      </w:tr>
    </w:tbl>
    <w:p w:rsidR="00646634" w:rsidRPr="00131D7A" w:rsidRDefault="00646634" w:rsidP="005E04E6">
      <w:pPr>
        <w:spacing w:line="580" w:lineRule="exact"/>
        <w:ind w:firstLineChars="200" w:firstLine="640"/>
        <w:rPr>
          <w:rFonts w:ascii="楷体_GB2312" w:eastAsia="楷体_GB2312" w:hAnsi="楷体" w:cs="楷体"/>
          <w:sz w:val="32"/>
          <w:szCs w:val="32"/>
        </w:rPr>
      </w:pPr>
      <w:r w:rsidRPr="00131D7A">
        <w:rPr>
          <w:rFonts w:ascii="楷体_GB2312" w:eastAsia="楷体_GB2312" w:hAnsi="楷体" w:cs="楷体" w:hint="eastAsia"/>
          <w:sz w:val="32"/>
          <w:szCs w:val="32"/>
        </w:rPr>
        <w:t>（二）2024年行政许可实施情况统计表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4A0"/>
      </w:tblPr>
      <w:tblGrid>
        <w:gridCol w:w="1327"/>
        <w:gridCol w:w="1543"/>
        <w:gridCol w:w="1599"/>
        <w:gridCol w:w="1545"/>
        <w:gridCol w:w="1494"/>
        <w:gridCol w:w="1448"/>
      </w:tblGrid>
      <w:tr w:rsidR="00646634" w:rsidRPr="00660509" w:rsidTr="00F069D6">
        <w:trPr>
          <w:trHeight w:val="420"/>
          <w:jc w:val="center"/>
        </w:trPr>
        <w:tc>
          <w:tcPr>
            <w:tcW w:w="8956" w:type="dxa"/>
            <w:gridSpan w:val="6"/>
            <w:tcBorders>
              <w:top w:val="single" w:sz="12" w:space="0" w:color="auto"/>
            </w:tcBorders>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2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行政许可实施数量（宗）</w:t>
            </w:r>
          </w:p>
        </w:tc>
      </w:tr>
      <w:tr w:rsidR="00646634" w:rsidRPr="00660509" w:rsidTr="00F069D6">
        <w:trPr>
          <w:trHeight w:val="710"/>
          <w:jc w:val="center"/>
        </w:trPr>
        <w:tc>
          <w:tcPr>
            <w:tcW w:w="1327"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2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单位</w:t>
            </w:r>
            <w:r w:rsidRPr="00660509">
              <w:rPr>
                <w:rStyle w:val="a6"/>
                <w:rFonts w:ascii="黑体" w:eastAsia="黑体" w:hAnsi="黑体" w:cs="CESI黑体-GB2312"/>
                <w:bCs/>
                <w:szCs w:val="24"/>
              </w:rPr>
              <w:t>名称</w:t>
            </w:r>
          </w:p>
        </w:tc>
        <w:tc>
          <w:tcPr>
            <w:tcW w:w="1543"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2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申请数量</w:t>
            </w:r>
          </w:p>
        </w:tc>
        <w:tc>
          <w:tcPr>
            <w:tcW w:w="1599"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2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受理数量</w:t>
            </w:r>
          </w:p>
        </w:tc>
        <w:tc>
          <w:tcPr>
            <w:tcW w:w="1545"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2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许可数量</w:t>
            </w:r>
          </w:p>
        </w:tc>
        <w:tc>
          <w:tcPr>
            <w:tcW w:w="1494"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20" w:lineRule="exact"/>
              <w:jc w:val="center"/>
              <w:rPr>
                <w:rStyle w:val="a6"/>
                <w:rFonts w:ascii="黑体" w:eastAsia="黑体" w:hAnsi="黑体" w:cs="CESI黑体-GB2312"/>
                <w:b w:val="0"/>
                <w:bCs/>
                <w:szCs w:val="24"/>
              </w:rPr>
            </w:pPr>
            <w:r w:rsidRPr="00660509">
              <w:rPr>
                <w:rStyle w:val="a6"/>
                <w:rFonts w:ascii="黑体" w:eastAsia="黑体" w:hAnsi="黑体" w:cs="CESI黑体-GB2312" w:hint="eastAsia"/>
                <w:bCs/>
                <w:szCs w:val="24"/>
              </w:rPr>
              <w:t>不予许可</w:t>
            </w:r>
          </w:p>
          <w:p w:rsidR="00646634" w:rsidRPr="00660509" w:rsidRDefault="00646634" w:rsidP="00F069D6">
            <w:pPr>
              <w:pStyle w:val="a5"/>
              <w:widowControl/>
              <w:spacing w:before="0" w:beforeAutospacing="0" w:after="0" w:afterAutospacing="0" w:line="42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数量</w:t>
            </w:r>
          </w:p>
        </w:tc>
        <w:tc>
          <w:tcPr>
            <w:tcW w:w="1448"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20" w:lineRule="exact"/>
              <w:jc w:val="center"/>
              <w:rPr>
                <w:rStyle w:val="a6"/>
                <w:rFonts w:ascii="黑体" w:eastAsia="黑体" w:hAnsi="黑体" w:cs="CESI黑体-GB2312"/>
                <w:b w:val="0"/>
                <w:bCs/>
                <w:szCs w:val="24"/>
              </w:rPr>
            </w:pPr>
            <w:r w:rsidRPr="00660509">
              <w:rPr>
                <w:rStyle w:val="a6"/>
                <w:rFonts w:ascii="黑体" w:eastAsia="黑体" w:hAnsi="黑体" w:cs="CESI黑体-GB2312" w:hint="eastAsia"/>
                <w:bCs/>
                <w:szCs w:val="24"/>
              </w:rPr>
              <w:t>撤销许可</w:t>
            </w:r>
          </w:p>
          <w:p w:rsidR="00646634" w:rsidRPr="00660509" w:rsidRDefault="00646634" w:rsidP="00F069D6">
            <w:pPr>
              <w:pStyle w:val="a5"/>
              <w:widowControl/>
              <w:spacing w:before="0" w:beforeAutospacing="0" w:after="0" w:afterAutospacing="0" w:line="42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数量</w:t>
            </w:r>
          </w:p>
        </w:tc>
      </w:tr>
      <w:tr w:rsidR="00646634" w:rsidRPr="00660509" w:rsidTr="00F069D6">
        <w:trPr>
          <w:trHeight w:val="546"/>
          <w:jc w:val="center"/>
        </w:trPr>
        <w:tc>
          <w:tcPr>
            <w:tcW w:w="1327" w:type="dxa"/>
            <w:tcBorders>
              <w:bottom w:val="single" w:sz="12" w:space="0" w:color="auto"/>
            </w:tcBorders>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20" w:lineRule="exact"/>
              <w:jc w:val="center"/>
              <w:rPr>
                <w:rFonts w:ascii="黑体" w:eastAsia="黑体" w:hAnsi="黑体" w:cs="CESI仿宋-GB2312"/>
                <w:sz w:val="16"/>
                <w:szCs w:val="16"/>
              </w:rPr>
            </w:pPr>
            <w:r w:rsidRPr="0002242B">
              <w:rPr>
                <w:rFonts w:ascii="黑体" w:eastAsia="黑体" w:hAnsi="黑体" w:cs="CESI仿宋-GB2312" w:hint="eastAsia"/>
                <w:sz w:val="16"/>
                <w:szCs w:val="16"/>
              </w:rPr>
              <w:lastRenderedPageBreak/>
              <w:t>武汉市武昌区自然资源和城乡建设局</w:t>
            </w:r>
          </w:p>
        </w:tc>
        <w:tc>
          <w:tcPr>
            <w:tcW w:w="1543" w:type="dxa"/>
            <w:tcBorders>
              <w:bottom w:val="single" w:sz="12" w:space="0" w:color="auto"/>
            </w:tcBorders>
            <w:noWrap/>
            <w:tcMar>
              <w:top w:w="0" w:type="dxa"/>
              <w:left w:w="84" w:type="dxa"/>
              <w:bottom w:w="0" w:type="dxa"/>
              <w:right w:w="84" w:type="dxa"/>
            </w:tcMar>
            <w:vAlign w:val="center"/>
          </w:tcPr>
          <w:p w:rsidR="00646634" w:rsidRPr="00660509" w:rsidRDefault="005E04E6" w:rsidP="009D309C">
            <w:pPr>
              <w:pStyle w:val="a5"/>
              <w:widowControl/>
              <w:spacing w:before="0" w:beforeAutospacing="0" w:after="0" w:afterAutospacing="0" w:line="420" w:lineRule="exact"/>
              <w:jc w:val="center"/>
              <w:rPr>
                <w:rFonts w:ascii="黑体" w:eastAsia="黑体" w:hAnsi="黑体" w:cs="CESI仿宋-GB2312"/>
                <w:sz w:val="16"/>
                <w:szCs w:val="16"/>
              </w:rPr>
            </w:pPr>
            <w:r>
              <w:rPr>
                <w:rFonts w:ascii="黑体" w:eastAsia="黑体" w:hAnsi="黑体" w:cs="CESI仿宋-GB2312" w:hint="eastAsia"/>
                <w:sz w:val="28"/>
                <w:szCs w:val="16"/>
              </w:rPr>
              <w:t>1</w:t>
            </w:r>
            <w:r w:rsidR="009D309C">
              <w:rPr>
                <w:rFonts w:ascii="黑体" w:eastAsia="黑体" w:hAnsi="黑体" w:cs="CESI仿宋-GB2312" w:hint="eastAsia"/>
                <w:sz w:val="28"/>
                <w:szCs w:val="16"/>
              </w:rPr>
              <w:t>84</w:t>
            </w:r>
          </w:p>
        </w:tc>
        <w:tc>
          <w:tcPr>
            <w:tcW w:w="1599" w:type="dxa"/>
            <w:tcBorders>
              <w:bottom w:val="single" w:sz="12" w:space="0" w:color="auto"/>
            </w:tcBorders>
            <w:noWrap/>
            <w:tcMar>
              <w:top w:w="0" w:type="dxa"/>
              <w:left w:w="84" w:type="dxa"/>
              <w:bottom w:w="0" w:type="dxa"/>
              <w:right w:w="84" w:type="dxa"/>
            </w:tcMar>
            <w:vAlign w:val="center"/>
          </w:tcPr>
          <w:p w:rsidR="00646634" w:rsidRPr="004F3A41" w:rsidRDefault="0026730B" w:rsidP="009D309C">
            <w:pPr>
              <w:pStyle w:val="a5"/>
              <w:widowControl/>
              <w:spacing w:before="0" w:beforeAutospacing="0" w:after="0" w:afterAutospacing="0" w:line="420" w:lineRule="exact"/>
              <w:jc w:val="center"/>
              <w:rPr>
                <w:rFonts w:ascii="黑体" w:eastAsia="黑体" w:hAnsi="黑体" w:cs="CESI仿宋-GB2312"/>
                <w:sz w:val="28"/>
                <w:szCs w:val="16"/>
              </w:rPr>
            </w:pPr>
            <w:r>
              <w:rPr>
                <w:rFonts w:ascii="黑体" w:eastAsia="黑体" w:hAnsi="黑体" w:cs="CESI仿宋-GB2312" w:hint="eastAsia"/>
                <w:sz w:val="28"/>
                <w:szCs w:val="16"/>
              </w:rPr>
              <w:t>1</w:t>
            </w:r>
            <w:r w:rsidR="009D309C">
              <w:rPr>
                <w:rFonts w:ascii="黑体" w:eastAsia="黑体" w:hAnsi="黑体" w:cs="CESI仿宋-GB2312" w:hint="eastAsia"/>
                <w:sz w:val="28"/>
                <w:szCs w:val="16"/>
              </w:rPr>
              <w:t>84</w:t>
            </w:r>
          </w:p>
        </w:tc>
        <w:tc>
          <w:tcPr>
            <w:tcW w:w="1545" w:type="dxa"/>
            <w:tcBorders>
              <w:bottom w:val="single" w:sz="12" w:space="0" w:color="auto"/>
            </w:tcBorders>
            <w:noWrap/>
            <w:tcMar>
              <w:top w:w="0" w:type="dxa"/>
              <w:left w:w="84" w:type="dxa"/>
              <w:bottom w:w="0" w:type="dxa"/>
              <w:right w:w="84" w:type="dxa"/>
            </w:tcMar>
            <w:vAlign w:val="center"/>
          </w:tcPr>
          <w:p w:rsidR="00646634" w:rsidRPr="00660509" w:rsidRDefault="0026730B" w:rsidP="009D309C">
            <w:pPr>
              <w:pStyle w:val="a5"/>
              <w:widowControl/>
              <w:spacing w:before="0" w:beforeAutospacing="0" w:after="0" w:afterAutospacing="0" w:line="420" w:lineRule="exact"/>
              <w:jc w:val="center"/>
              <w:rPr>
                <w:rFonts w:ascii="黑体" w:eastAsia="黑体" w:hAnsi="黑体" w:cs="CESI仿宋-GB2312"/>
                <w:sz w:val="16"/>
                <w:szCs w:val="16"/>
              </w:rPr>
            </w:pPr>
            <w:r>
              <w:rPr>
                <w:rFonts w:ascii="黑体" w:eastAsia="黑体" w:hAnsi="黑体" w:cs="CESI仿宋-GB2312" w:hint="eastAsia"/>
                <w:sz w:val="28"/>
                <w:szCs w:val="16"/>
              </w:rPr>
              <w:t>1</w:t>
            </w:r>
            <w:r w:rsidR="009D309C">
              <w:rPr>
                <w:rFonts w:ascii="黑体" w:eastAsia="黑体" w:hAnsi="黑体" w:cs="CESI仿宋-GB2312" w:hint="eastAsia"/>
                <w:sz w:val="28"/>
                <w:szCs w:val="16"/>
              </w:rPr>
              <w:t>80</w:t>
            </w:r>
          </w:p>
        </w:tc>
        <w:tc>
          <w:tcPr>
            <w:tcW w:w="1494" w:type="dxa"/>
            <w:tcBorders>
              <w:bottom w:val="single" w:sz="12" w:space="0" w:color="auto"/>
            </w:tcBorders>
            <w:noWrap/>
            <w:tcMar>
              <w:top w:w="0" w:type="dxa"/>
              <w:left w:w="84" w:type="dxa"/>
              <w:bottom w:w="0" w:type="dxa"/>
              <w:right w:w="84" w:type="dxa"/>
            </w:tcMar>
            <w:vAlign w:val="center"/>
          </w:tcPr>
          <w:p w:rsidR="00646634" w:rsidRPr="00660509" w:rsidRDefault="004D3A2C" w:rsidP="00F069D6">
            <w:pPr>
              <w:pStyle w:val="a5"/>
              <w:widowControl/>
              <w:spacing w:before="0" w:beforeAutospacing="0" w:after="0" w:afterAutospacing="0" w:line="420" w:lineRule="exact"/>
              <w:jc w:val="center"/>
              <w:rPr>
                <w:rFonts w:ascii="黑体" w:eastAsia="黑体" w:hAnsi="黑体" w:cs="CESI仿宋-GB2312"/>
                <w:sz w:val="16"/>
                <w:szCs w:val="16"/>
              </w:rPr>
            </w:pPr>
            <w:r>
              <w:rPr>
                <w:rFonts w:ascii="黑体" w:eastAsia="黑体" w:hAnsi="黑体" w:cs="CESI仿宋-GB2312" w:hint="eastAsia"/>
                <w:sz w:val="28"/>
                <w:szCs w:val="16"/>
              </w:rPr>
              <w:t>4</w:t>
            </w:r>
          </w:p>
        </w:tc>
        <w:tc>
          <w:tcPr>
            <w:tcW w:w="1448" w:type="dxa"/>
            <w:tcBorders>
              <w:bottom w:val="single" w:sz="12" w:space="0" w:color="auto"/>
            </w:tcBorders>
            <w:noWrap/>
            <w:tcMar>
              <w:top w:w="0" w:type="dxa"/>
              <w:left w:w="84" w:type="dxa"/>
              <w:bottom w:w="0" w:type="dxa"/>
              <w:right w:w="84" w:type="dxa"/>
            </w:tcMar>
            <w:vAlign w:val="center"/>
          </w:tcPr>
          <w:p w:rsidR="00646634" w:rsidRPr="00660509" w:rsidRDefault="004F3A41" w:rsidP="00F069D6">
            <w:pPr>
              <w:pStyle w:val="a5"/>
              <w:widowControl/>
              <w:spacing w:before="0" w:beforeAutospacing="0" w:after="0" w:afterAutospacing="0" w:line="420" w:lineRule="exact"/>
              <w:jc w:val="center"/>
              <w:rPr>
                <w:rFonts w:ascii="黑体" w:eastAsia="黑体" w:hAnsi="黑体" w:cs="CESI仿宋-GB2312"/>
                <w:sz w:val="16"/>
                <w:szCs w:val="16"/>
              </w:rPr>
            </w:pPr>
            <w:r>
              <w:rPr>
                <w:rFonts w:ascii="黑体" w:eastAsia="黑体" w:hAnsi="黑体" w:cs="CESI仿宋-GB2312" w:hint="eastAsia"/>
                <w:sz w:val="28"/>
                <w:szCs w:val="16"/>
              </w:rPr>
              <w:t>6</w:t>
            </w:r>
          </w:p>
        </w:tc>
      </w:tr>
    </w:tbl>
    <w:p w:rsidR="00646634" w:rsidRPr="00131D7A" w:rsidRDefault="00646634" w:rsidP="00646634">
      <w:pPr>
        <w:spacing w:line="580" w:lineRule="exact"/>
        <w:ind w:firstLineChars="200" w:firstLine="640"/>
        <w:rPr>
          <w:rFonts w:ascii="楷体_GB2312" w:eastAsia="楷体_GB2312" w:hAnsi="楷体" w:cs="楷体"/>
          <w:sz w:val="32"/>
          <w:szCs w:val="32"/>
        </w:rPr>
      </w:pPr>
      <w:r w:rsidRPr="00131D7A">
        <w:rPr>
          <w:rFonts w:ascii="楷体_GB2312" w:eastAsia="楷体_GB2312" w:hAnsi="楷体" w:cs="楷体" w:hint="eastAsia"/>
          <w:sz w:val="32"/>
          <w:szCs w:val="32"/>
        </w:rPr>
        <w:t>（三）2024年行政强制实施情况统计表</w:t>
      </w:r>
      <w:r w:rsidRPr="00131D7A">
        <w:rPr>
          <w:rFonts w:ascii="楷体_GB2312" w:eastAsia="楷体_GB2312" w:hAnsi="楷体" w:cs="楷体" w:hint="eastAsia"/>
          <w:sz w:val="32"/>
          <w:szCs w:val="32"/>
        </w:rPr>
        <w:t> </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4A0"/>
      </w:tblPr>
      <w:tblGrid>
        <w:gridCol w:w="845"/>
        <w:gridCol w:w="645"/>
        <w:gridCol w:w="651"/>
        <w:gridCol w:w="694"/>
        <w:gridCol w:w="692"/>
        <w:gridCol w:w="585"/>
        <w:gridCol w:w="735"/>
        <w:gridCol w:w="951"/>
        <w:gridCol w:w="748"/>
        <w:gridCol w:w="423"/>
        <w:gridCol w:w="537"/>
        <w:gridCol w:w="531"/>
        <w:gridCol w:w="1201"/>
      </w:tblGrid>
      <w:tr w:rsidR="00646634" w:rsidRPr="00660509" w:rsidTr="004F3A41">
        <w:trPr>
          <w:trHeight w:val="252"/>
          <w:jc w:val="center"/>
        </w:trPr>
        <w:tc>
          <w:tcPr>
            <w:tcW w:w="852" w:type="dxa"/>
            <w:vMerge w:val="restart"/>
            <w:tcBorders>
              <w:top w:val="single" w:sz="12" w:space="0" w:color="auto"/>
            </w:tcBorders>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38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单位</w:t>
            </w:r>
            <w:r w:rsidRPr="00660509">
              <w:rPr>
                <w:rStyle w:val="a6"/>
                <w:rFonts w:ascii="黑体" w:eastAsia="黑体" w:hAnsi="黑体" w:cs="CESI黑体-GB2312"/>
                <w:bCs/>
                <w:szCs w:val="24"/>
              </w:rPr>
              <w:t>名称</w:t>
            </w:r>
          </w:p>
        </w:tc>
        <w:tc>
          <w:tcPr>
            <w:tcW w:w="2470" w:type="dxa"/>
            <w:gridSpan w:val="4"/>
            <w:tcBorders>
              <w:top w:val="single" w:sz="12" w:space="0" w:color="auto"/>
            </w:tcBorders>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38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行政强制措施实施数量（宗）</w:t>
            </w:r>
          </w:p>
        </w:tc>
        <w:tc>
          <w:tcPr>
            <w:tcW w:w="4539" w:type="dxa"/>
            <w:gridSpan w:val="7"/>
            <w:tcBorders>
              <w:top w:val="single" w:sz="12" w:space="0" w:color="auto"/>
            </w:tcBorders>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38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行政强制执行实施数量（宗）</w:t>
            </w:r>
          </w:p>
        </w:tc>
        <w:tc>
          <w:tcPr>
            <w:tcW w:w="1211" w:type="dxa"/>
            <w:vMerge w:val="restart"/>
            <w:tcBorders>
              <w:top w:val="single" w:sz="12" w:space="0" w:color="auto"/>
            </w:tcBorders>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380" w:lineRule="exact"/>
              <w:jc w:val="center"/>
              <w:rPr>
                <w:rStyle w:val="a6"/>
                <w:rFonts w:ascii="黑体" w:eastAsia="黑体" w:hAnsi="黑体" w:cs="CESI黑体-GB2312"/>
                <w:b w:val="0"/>
                <w:bCs/>
                <w:szCs w:val="24"/>
              </w:rPr>
            </w:pPr>
            <w:r w:rsidRPr="00660509">
              <w:rPr>
                <w:rStyle w:val="a6"/>
                <w:rFonts w:ascii="黑体" w:eastAsia="黑体" w:hAnsi="黑体" w:cs="CESI黑体-GB2312" w:hint="eastAsia"/>
                <w:bCs/>
                <w:szCs w:val="24"/>
              </w:rPr>
              <w:t>合计</w:t>
            </w:r>
          </w:p>
          <w:p w:rsidR="00646634" w:rsidRPr="00660509" w:rsidRDefault="00646634" w:rsidP="00F069D6">
            <w:pPr>
              <w:pStyle w:val="a5"/>
              <w:widowControl/>
              <w:spacing w:before="0" w:beforeAutospacing="0" w:after="0" w:afterAutospacing="0" w:line="380" w:lineRule="exact"/>
              <w:jc w:val="center"/>
              <w:rPr>
                <w:rStyle w:val="a6"/>
                <w:rFonts w:ascii="黑体" w:eastAsia="黑体" w:hAnsi="黑体" w:cs="CESI黑体-GB2312"/>
                <w:b w:val="0"/>
                <w:bCs/>
                <w:szCs w:val="24"/>
              </w:rPr>
            </w:pPr>
            <w:r w:rsidRPr="00660509">
              <w:rPr>
                <w:rStyle w:val="a6"/>
                <w:rFonts w:ascii="黑体" w:eastAsia="黑体" w:hAnsi="黑体" w:cs="CESI黑体-GB2312" w:hint="eastAsia"/>
                <w:bCs/>
                <w:szCs w:val="24"/>
              </w:rPr>
              <w:t>（宗）</w:t>
            </w:r>
          </w:p>
        </w:tc>
      </w:tr>
      <w:tr w:rsidR="00646634" w:rsidRPr="00660509" w:rsidTr="004F3A41">
        <w:trPr>
          <w:trHeight w:val="521"/>
          <w:jc w:val="center"/>
        </w:trPr>
        <w:tc>
          <w:tcPr>
            <w:tcW w:w="852" w:type="dxa"/>
            <w:vMerge/>
            <w:noWrap/>
            <w:tcMar>
              <w:top w:w="0" w:type="dxa"/>
              <w:left w:w="84" w:type="dxa"/>
              <w:bottom w:w="0" w:type="dxa"/>
              <w:right w:w="84" w:type="dxa"/>
            </w:tcMar>
            <w:vAlign w:val="center"/>
          </w:tcPr>
          <w:p w:rsidR="00646634" w:rsidRPr="00660509" w:rsidRDefault="00646634" w:rsidP="00F069D6">
            <w:pPr>
              <w:spacing w:line="380" w:lineRule="exact"/>
              <w:jc w:val="center"/>
              <w:rPr>
                <w:rFonts w:ascii="黑体" w:eastAsia="黑体" w:hAnsi="黑体" w:cs="CESI黑体-GB2312"/>
                <w:bCs/>
                <w:sz w:val="24"/>
                <w:szCs w:val="24"/>
              </w:rPr>
            </w:pPr>
          </w:p>
        </w:tc>
        <w:tc>
          <w:tcPr>
            <w:tcW w:w="418" w:type="dxa"/>
            <w:vMerge w:val="restart"/>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38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查封场所、设施或者财物</w:t>
            </w:r>
          </w:p>
          <w:p w:rsidR="00646634" w:rsidRPr="00660509" w:rsidRDefault="00646634" w:rsidP="00F069D6">
            <w:pPr>
              <w:pStyle w:val="a5"/>
              <w:widowControl/>
              <w:spacing w:before="0" w:beforeAutospacing="0" w:after="0" w:afterAutospacing="0" w:line="380" w:lineRule="exact"/>
              <w:jc w:val="center"/>
              <w:rPr>
                <w:rFonts w:ascii="黑体" w:eastAsia="黑体" w:hAnsi="黑体" w:cs="CESI黑体-GB2312"/>
                <w:bCs/>
                <w:szCs w:val="24"/>
              </w:rPr>
            </w:pPr>
          </w:p>
        </w:tc>
        <w:tc>
          <w:tcPr>
            <w:tcW w:w="656" w:type="dxa"/>
            <w:vMerge w:val="restart"/>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38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扣押财物</w:t>
            </w:r>
          </w:p>
        </w:tc>
        <w:tc>
          <w:tcPr>
            <w:tcW w:w="699" w:type="dxa"/>
            <w:vMerge w:val="restart"/>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38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冻结存款、汇款</w:t>
            </w:r>
          </w:p>
        </w:tc>
        <w:tc>
          <w:tcPr>
            <w:tcW w:w="697" w:type="dxa"/>
            <w:vMerge w:val="restart"/>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38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其他行政强制措施</w:t>
            </w:r>
          </w:p>
        </w:tc>
        <w:tc>
          <w:tcPr>
            <w:tcW w:w="4005" w:type="dxa"/>
            <w:gridSpan w:val="6"/>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38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行政机关强制执行</w:t>
            </w:r>
          </w:p>
        </w:tc>
        <w:tc>
          <w:tcPr>
            <w:tcW w:w="534" w:type="dxa"/>
            <w:vMerge w:val="restart"/>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38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申请法院强制执行</w:t>
            </w:r>
          </w:p>
        </w:tc>
        <w:tc>
          <w:tcPr>
            <w:tcW w:w="1211" w:type="dxa"/>
            <w:vMerge/>
            <w:noWrap/>
            <w:tcMar>
              <w:top w:w="0" w:type="dxa"/>
              <w:left w:w="84" w:type="dxa"/>
              <w:bottom w:w="0" w:type="dxa"/>
              <w:right w:w="84" w:type="dxa"/>
            </w:tcMar>
            <w:vAlign w:val="center"/>
          </w:tcPr>
          <w:p w:rsidR="00646634" w:rsidRPr="00660509" w:rsidRDefault="00646634" w:rsidP="00F069D6">
            <w:pPr>
              <w:spacing w:line="380" w:lineRule="exact"/>
              <w:jc w:val="center"/>
              <w:rPr>
                <w:rFonts w:ascii="黑体" w:eastAsia="黑体" w:hAnsi="黑体" w:cs="CESI黑体-GB2312"/>
                <w:bCs/>
                <w:sz w:val="24"/>
                <w:szCs w:val="24"/>
              </w:rPr>
            </w:pPr>
          </w:p>
        </w:tc>
      </w:tr>
      <w:tr w:rsidR="00646634" w:rsidRPr="00660509" w:rsidTr="00A405E8">
        <w:trPr>
          <w:trHeight w:val="3415"/>
          <w:jc w:val="center"/>
        </w:trPr>
        <w:tc>
          <w:tcPr>
            <w:tcW w:w="852" w:type="dxa"/>
            <w:vMerge/>
            <w:noWrap/>
            <w:tcMar>
              <w:top w:w="0" w:type="dxa"/>
              <w:left w:w="84" w:type="dxa"/>
              <w:bottom w:w="0" w:type="dxa"/>
              <w:right w:w="84" w:type="dxa"/>
            </w:tcMar>
            <w:vAlign w:val="center"/>
          </w:tcPr>
          <w:p w:rsidR="00646634" w:rsidRPr="00660509" w:rsidRDefault="00646634" w:rsidP="00F069D6">
            <w:pPr>
              <w:spacing w:line="380" w:lineRule="exact"/>
              <w:jc w:val="center"/>
              <w:rPr>
                <w:rFonts w:ascii="黑体" w:eastAsia="黑体" w:hAnsi="黑体" w:cs="CESI黑体-GB2312"/>
                <w:bCs/>
                <w:sz w:val="24"/>
                <w:szCs w:val="24"/>
              </w:rPr>
            </w:pPr>
          </w:p>
        </w:tc>
        <w:tc>
          <w:tcPr>
            <w:tcW w:w="418" w:type="dxa"/>
            <w:vMerge/>
            <w:noWrap/>
            <w:tcMar>
              <w:top w:w="0" w:type="dxa"/>
              <w:left w:w="84" w:type="dxa"/>
              <w:bottom w:w="0" w:type="dxa"/>
              <w:right w:w="84" w:type="dxa"/>
            </w:tcMar>
            <w:vAlign w:val="center"/>
          </w:tcPr>
          <w:p w:rsidR="00646634" w:rsidRPr="00660509" w:rsidRDefault="00646634" w:rsidP="00F069D6">
            <w:pPr>
              <w:spacing w:line="380" w:lineRule="exact"/>
              <w:jc w:val="center"/>
              <w:rPr>
                <w:rFonts w:ascii="黑体" w:eastAsia="黑体" w:hAnsi="黑体" w:cs="CESI黑体-GB2312"/>
                <w:bCs/>
                <w:sz w:val="24"/>
                <w:szCs w:val="24"/>
              </w:rPr>
            </w:pPr>
          </w:p>
        </w:tc>
        <w:tc>
          <w:tcPr>
            <w:tcW w:w="656" w:type="dxa"/>
            <w:vMerge/>
            <w:noWrap/>
            <w:tcMar>
              <w:top w:w="0" w:type="dxa"/>
              <w:left w:w="84" w:type="dxa"/>
              <w:bottom w:w="0" w:type="dxa"/>
              <w:right w:w="84" w:type="dxa"/>
            </w:tcMar>
            <w:vAlign w:val="center"/>
          </w:tcPr>
          <w:p w:rsidR="00646634" w:rsidRPr="00660509" w:rsidRDefault="00646634" w:rsidP="00F069D6">
            <w:pPr>
              <w:spacing w:line="380" w:lineRule="exact"/>
              <w:jc w:val="center"/>
              <w:rPr>
                <w:rFonts w:ascii="黑体" w:eastAsia="黑体" w:hAnsi="黑体" w:cs="CESI黑体-GB2312"/>
                <w:bCs/>
                <w:sz w:val="24"/>
                <w:szCs w:val="24"/>
              </w:rPr>
            </w:pPr>
          </w:p>
        </w:tc>
        <w:tc>
          <w:tcPr>
            <w:tcW w:w="699" w:type="dxa"/>
            <w:vMerge/>
            <w:noWrap/>
            <w:tcMar>
              <w:top w:w="0" w:type="dxa"/>
              <w:left w:w="84" w:type="dxa"/>
              <w:bottom w:w="0" w:type="dxa"/>
              <w:right w:w="84" w:type="dxa"/>
            </w:tcMar>
            <w:vAlign w:val="center"/>
          </w:tcPr>
          <w:p w:rsidR="00646634" w:rsidRPr="00660509" w:rsidRDefault="00646634" w:rsidP="00F069D6">
            <w:pPr>
              <w:spacing w:line="380" w:lineRule="exact"/>
              <w:jc w:val="center"/>
              <w:rPr>
                <w:rFonts w:ascii="黑体" w:eastAsia="黑体" w:hAnsi="黑体" w:cs="CESI黑体-GB2312"/>
                <w:bCs/>
                <w:sz w:val="24"/>
                <w:szCs w:val="24"/>
              </w:rPr>
            </w:pPr>
          </w:p>
        </w:tc>
        <w:tc>
          <w:tcPr>
            <w:tcW w:w="697" w:type="dxa"/>
            <w:vMerge/>
            <w:noWrap/>
            <w:tcMar>
              <w:top w:w="0" w:type="dxa"/>
              <w:left w:w="84" w:type="dxa"/>
              <w:bottom w:w="0" w:type="dxa"/>
              <w:right w:w="84" w:type="dxa"/>
            </w:tcMar>
            <w:vAlign w:val="center"/>
          </w:tcPr>
          <w:p w:rsidR="00646634" w:rsidRPr="00660509" w:rsidRDefault="00646634" w:rsidP="00F069D6">
            <w:pPr>
              <w:spacing w:line="380" w:lineRule="exact"/>
              <w:jc w:val="center"/>
              <w:rPr>
                <w:rFonts w:ascii="黑体" w:eastAsia="黑体" w:hAnsi="黑体" w:cs="CESI黑体-GB2312"/>
                <w:bCs/>
                <w:sz w:val="24"/>
                <w:szCs w:val="24"/>
              </w:rPr>
            </w:pPr>
          </w:p>
        </w:tc>
        <w:tc>
          <w:tcPr>
            <w:tcW w:w="589"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3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加处罚款或者滞纳金</w:t>
            </w:r>
          </w:p>
        </w:tc>
        <w:tc>
          <w:tcPr>
            <w:tcW w:w="740"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38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划拨存款、汇款</w:t>
            </w:r>
          </w:p>
        </w:tc>
        <w:tc>
          <w:tcPr>
            <w:tcW w:w="958"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38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拍卖或者依法处理查封、扣押的场所、设施或者财物</w:t>
            </w:r>
          </w:p>
        </w:tc>
        <w:tc>
          <w:tcPr>
            <w:tcW w:w="753"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38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排除妨碍、恢复原状</w:t>
            </w:r>
          </w:p>
        </w:tc>
        <w:tc>
          <w:tcPr>
            <w:tcW w:w="425"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38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代履行</w:t>
            </w:r>
          </w:p>
        </w:tc>
        <w:tc>
          <w:tcPr>
            <w:tcW w:w="540"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38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其他强制执行</w:t>
            </w:r>
          </w:p>
        </w:tc>
        <w:tc>
          <w:tcPr>
            <w:tcW w:w="534" w:type="dxa"/>
            <w:vMerge/>
            <w:noWrap/>
            <w:tcMar>
              <w:top w:w="0" w:type="dxa"/>
              <w:left w:w="84" w:type="dxa"/>
              <w:bottom w:w="0" w:type="dxa"/>
              <w:right w:w="84" w:type="dxa"/>
            </w:tcMar>
            <w:vAlign w:val="center"/>
          </w:tcPr>
          <w:p w:rsidR="00646634" w:rsidRPr="00660509" w:rsidRDefault="00646634" w:rsidP="00F069D6">
            <w:pPr>
              <w:spacing w:line="380" w:lineRule="exact"/>
              <w:jc w:val="center"/>
              <w:rPr>
                <w:rFonts w:ascii="黑体" w:eastAsia="黑体" w:hAnsi="黑体" w:cs="CESI仿宋-GB2312"/>
                <w:bCs/>
                <w:sz w:val="24"/>
                <w:szCs w:val="24"/>
              </w:rPr>
            </w:pPr>
          </w:p>
        </w:tc>
        <w:tc>
          <w:tcPr>
            <w:tcW w:w="1211" w:type="dxa"/>
            <w:vMerge/>
            <w:noWrap/>
            <w:tcMar>
              <w:top w:w="0" w:type="dxa"/>
              <w:left w:w="84" w:type="dxa"/>
              <w:bottom w:w="0" w:type="dxa"/>
              <w:right w:w="84" w:type="dxa"/>
            </w:tcMar>
            <w:vAlign w:val="center"/>
          </w:tcPr>
          <w:p w:rsidR="00646634" w:rsidRPr="00660509" w:rsidRDefault="00646634" w:rsidP="00F069D6">
            <w:pPr>
              <w:spacing w:line="380" w:lineRule="exact"/>
              <w:jc w:val="center"/>
              <w:rPr>
                <w:rFonts w:ascii="黑体" w:eastAsia="黑体" w:hAnsi="黑体" w:cs="CESI仿宋-GB2312"/>
                <w:bCs/>
                <w:sz w:val="24"/>
                <w:szCs w:val="24"/>
              </w:rPr>
            </w:pPr>
          </w:p>
        </w:tc>
      </w:tr>
      <w:tr w:rsidR="00646634" w:rsidRPr="00660509" w:rsidTr="004F3A41">
        <w:trPr>
          <w:trHeight w:val="951"/>
          <w:jc w:val="center"/>
        </w:trPr>
        <w:tc>
          <w:tcPr>
            <w:tcW w:w="852" w:type="dxa"/>
            <w:tcBorders>
              <w:bottom w:val="single" w:sz="12" w:space="0" w:color="auto"/>
            </w:tcBorders>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380" w:lineRule="exact"/>
              <w:jc w:val="center"/>
              <w:rPr>
                <w:rFonts w:ascii="黑体" w:eastAsia="黑体" w:hAnsi="黑体" w:cs="CESI仿宋-GB2312"/>
                <w:bCs/>
                <w:szCs w:val="24"/>
              </w:rPr>
            </w:pPr>
            <w:r w:rsidRPr="0002242B">
              <w:rPr>
                <w:rFonts w:ascii="黑体" w:eastAsia="黑体" w:hAnsi="黑体" w:cs="CESI仿宋-GB2312" w:hint="eastAsia"/>
                <w:sz w:val="16"/>
                <w:szCs w:val="16"/>
              </w:rPr>
              <w:t>武汉市武昌区自然资源和城乡建设局</w:t>
            </w:r>
          </w:p>
        </w:tc>
        <w:tc>
          <w:tcPr>
            <w:tcW w:w="418" w:type="dxa"/>
            <w:tcBorders>
              <w:bottom w:val="single" w:sz="12" w:space="0" w:color="auto"/>
            </w:tcBorders>
            <w:noWrap/>
            <w:tcMar>
              <w:top w:w="0" w:type="dxa"/>
              <w:left w:w="84" w:type="dxa"/>
              <w:bottom w:w="0" w:type="dxa"/>
              <w:right w:w="84" w:type="dxa"/>
            </w:tcMar>
            <w:vAlign w:val="center"/>
          </w:tcPr>
          <w:p w:rsidR="00646634" w:rsidRPr="00660509" w:rsidRDefault="004F3A41" w:rsidP="00F069D6">
            <w:pPr>
              <w:pStyle w:val="a5"/>
              <w:widowControl/>
              <w:spacing w:before="0" w:beforeAutospacing="0" w:after="0" w:afterAutospacing="0" w:line="380" w:lineRule="exact"/>
              <w:jc w:val="center"/>
              <w:rPr>
                <w:rFonts w:ascii="黑体" w:eastAsia="黑体" w:hAnsi="黑体" w:cs="CESI仿宋-GB2312"/>
                <w:bCs/>
                <w:szCs w:val="24"/>
              </w:rPr>
            </w:pPr>
            <w:r>
              <w:rPr>
                <w:rFonts w:ascii="黑体" w:eastAsia="黑体" w:hAnsi="黑体" w:cs="CESI仿宋-GB2312" w:hint="eastAsia"/>
                <w:bCs/>
                <w:szCs w:val="24"/>
              </w:rPr>
              <w:t>0</w:t>
            </w:r>
          </w:p>
        </w:tc>
        <w:tc>
          <w:tcPr>
            <w:tcW w:w="656" w:type="dxa"/>
            <w:tcBorders>
              <w:bottom w:val="single" w:sz="12" w:space="0" w:color="auto"/>
            </w:tcBorders>
            <w:noWrap/>
            <w:tcMar>
              <w:top w:w="0" w:type="dxa"/>
              <w:left w:w="84" w:type="dxa"/>
              <w:bottom w:w="0" w:type="dxa"/>
              <w:right w:w="84" w:type="dxa"/>
            </w:tcMar>
            <w:vAlign w:val="center"/>
          </w:tcPr>
          <w:p w:rsidR="00646634" w:rsidRPr="00660509" w:rsidRDefault="004F3A41" w:rsidP="00F069D6">
            <w:pPr>
              <w:pStyle w:val="a5"/>
              <w:widowControl/>
              <w:spacing w:before="0" w:beforeAutospacing="0" w:after="0" w:afterAutospacing="0" w:line="380" w:lineRule="exact"/>
              <w:jc w:val="center"/>
              <w:rPr>
                <w:rFonts w:ascii="黑体" w:eastAsia="黑体" w:hAnsi="黑体" w:cs="CESI仿宋-GB2312"/>
                <w:bCs/>
                <w:szCs w:val="24"/>
              </w:rPr>
            </w:pPr>
            <w:r>
              <w:rPr>
                <w:rFonts w:ascii="黑体" w:eastAsia="黑体" w:hAnsi="黑体" w:cs="CESI仿宋-GB2312" w:hint="eastAsia"/>
                <w:bCs/>
                <w:szCs w:val="24"/>
              </w:rPr>
              <w:t>0</w:t>
            </w:r>
          </w:p>
        </w:tc>
        <w:tc>
          <w:tcPr>
            <w:tcW w:w="699" w:type="dxa"/>
            <w:tcBorders>
              <w:bottom w:val="single" w:sz="12" w:space="0" w:color="auto"/>
            </w:tcBorders>
            <w:noWrap/>
            <w:tcMar>
              <w:top w:w="0" w:type="dxa"/>
              <w:left w:w="84" w:type="dxa"/>
              <w:bottom w:w="0" w:type="dxa"/>
              <w:right w:w="84" w:type="dxa"/>
            </w:tcMar>
            <w:vAlign w:val="center"/>
          </w:tcPr>
          <w:p w:rsidR="00646634" w:rsidRPr="00660509" w:rsidRDefault="004F3A41" w:rsidP="00F069D6">
            <w:pPr>
              <w:pStyle w:val="a5"/>
              <w:widowControl/>
              <w:spacing w:before="0" w:beforeAutospacing="0" w:after="0" w:afterAutospacing="0" w:line="380" w:lineRule="exact"/>
              <w:jc w:val="center"/>
              <w:rPr>
                <w:rFonts w:ascii="黑体" w:eastAsia="黑体" w:hAnsi="黑体" w:cs="CESI仿宋-GB2312"/>
                <w:bCs/>
                <w:szCs w:val="24"/>
              </w:rPr>
            </w:pPr>
            <w:r>
              <w:rPr>
                <w:rFonts w:ascii="黑体" w:eastAsia="黑体" w:hAnsi="黑体" w:cs="CESI仿宋-GB2312" w:hint="eastAsia"/>
                <w:bCs/>
                <w:szCs w:val="24"/>
              </w:rPr>
              <w:t>0</w:t>
            </w:r>
          </w:p>
        </w:tc>
        <w:tc>
          <w:tcPr>
            <w:tcW w:w="697" w:type="dxa"/>
            <w:tcBorders>
              <w:bottom w:val="single" w:sz="12" w:space="0" w:color="auto"/>
            </w:tcBorders>
            <w:noWrap/>
            <w:tcMar>
              <w:top w:w="0" w:type="dxa"/>
              <w:left w:w="84" w:type="dxa"/>
              <w:bottom w:w="0" w:type="dxa"/>
              <w:right w:w="84" w:type="dxa"/>
            </w:tcMar>
            <w:vAlign w:val="center"/>
          </w:tcPr>
          <w:p w:rsidR="00646634" w:rsidRPr="00660509" w:rsidRDefault="004F3A41" w:rsidP="00F069D6">
            <w:pPr>
              <w:pStyle w:val="a5"/>
              <w:widowControl/>
              <w:spacing w:before="0" w:beforeAutospacing="0" w:after="0" w:afterAutospacing="0" w:line="380" w:lineRule="exact"/>
              <w:jc w:val="center"/>
              <w:rPr>
                <w:rFonts w:ascii="黑体" w:eastAsia="黑体" w:hAnsi="黑体" w:cs="CESI仿宋-GB2312"/>
                <w:bCs/>
                <w:szCs w:val="24"/>
              </w:rPr>
            </w:pPr>
            <w:r>
              <w:rPr>
                <w:rFonts w:ascii="黑体" w:eastAsia="黑体" w:hAnsi="黑体" w:cs="CESI仿宋-GB2312" w:hint="eastAsia"/>
                <w:bCs/>
                <w:szCs w:val="24"/>
              </w:rPr>
              <w:t>0</w:t>
            </w:r>
          </w:p>
        </w:tc>
        <w:tc>
          <w:tcPr>
            <w:tcW w:w="589" w:type="dxa"/>
            <w:tcBorders>
              <w:bottom w:val="single" w:sz="12" w:space="0" w:color="auto"/>
            </w:tcBorders>
            <w:noWrap/>
            <w:tcMar>
              <w:top w:w="0" w:type="dxa"/>
              <w:left w:w="84" w:type="dxa"/>
              <w:bottom w:w="0" w:type="dxa"/>
              <w:right w:w="84" w:type="dxa"/>
            </w:tcMar>
            <w:vAlign w:val="center"/>
          </w:tcPr>
          <w:p w:rsidR="00646634" w:rsidRPr="00660509" w:rsidRDefault="004F3A41" w:rsidP="00F069D6">
            <w:pPr>
              <w:pStyle w:val="a5"/>
              <w:widowControl/>
              <w:spacing w:before="0" w:beforeAutospacing="0" w:after="0" w:afterAutospacing="0" w:line="380" w:lineRule="exact"/>
              <w:jc w:val="center"/>
              <w:rPr>
                <w:rFonts w:ascii="黑体" w:eastAsia="黑体" w:hAnsi="黑体" w:cs="CESI仿宋-GB2312"/>
                <w:bCs/>
                <w:szCs w:val="24"/>
              </w:rPr>
            </w:pPr>
            <w:r>
              <w:rPr>
                <w:rFonts w:ascii="黑体" w:eastAsia="黑体" w:hAnsi="黑体" w:cs="CESI仿宋-GB2312" w:hint="eastAsia"/>
                <w:bCs/>
                <w:szCs w:val="24"/>
              </w:rPr>
              <w:t>0</w:t>
            </w:r>
          </w:p>
        </w:tc>
        <w:tc>
          <w:tcPr>
            <w:tcW w:w="740" w:type="dxa"/>
            <w:tcBorders>
              <w:bottom w:val="single" w:sz="12" w:space="0" w:color="auto"/>
            </w:tcBorders>
            <w:noWrap/>
            <w:tcMar>
              <w:top w:w="0" w:type="dxa"/>
              <w:left w:w="84" w:type="dxa"/>
              <w:bottom w:w="0" w:type="dxa"/>
              <w:right w:w="84" w:type="dxa"/>
            </w:tcMar>
            <w:vAlign w:val="center"/>
          </w:tcPr>
          <w:p w:rsidR="00646634" w:rsidRPr="00660509" w:rsidRDefault="004F3A41" w:rsidP="00F069D6">
            <w:pPr>
              <w:pStyle w:val="a5"/>
              <w:widowControl/>
              <w:spacing w:before="0" w:beforeAutospacing="0" w:after="0" w:afterAutospacing="0" w:line="380" w:lineRule="exact"/>
              <w:jc w:val="center"/>
              <w:rPr>
                <w:rFonts w:ascii="黑体" w:eastAsia="黑体" w:hAnsi="黑体" w:cs="CESI仿宋-GB2312"/>
                <w:bCs/>
                <w:szCs w:val="24"/>
              </w:rPr>
            </w:pPr>
            <w:r>
              <w:rPr>
                <w:rFonts w:ascii="黑体" w:eastAsia="黑体" w:hAnsi="黑体" w:cs="CESI仿宋-GB2312" w:hint="eastAsia"/>
                <w:bCs/>
                <w:szCs w:val="24"/>
              </w:rPr>
              <w:t>0</w:t>
            </w:r>
          </w:p>
        </w:tc>
        <w:tc>
          <w:tcPr>
            <w:tcW w:w="958" w:type="dxa"/>
            <w:tcBorders>
              <w:bottom w:val="single" w:sz="12" w:space="0" w:color="auto"/>
            </w:tcBorders>
            <w:noWrap/>
            <w:tcMar>
              <w:top w:w="0" w:type="dxa"/>
              <w:left w:w="84" w:type="dxa"/>
              <w:bottom w:w="0" w:type="dxa"/>
              <w:right w:w="84" w:type="dxa"/>
            </w:tcMar>
            <w:vAlign w:val="center"/>
          </w:tcPr>
          <w:p w:rsidR="00646634" w:rsidRPr="00660509" w:rsidRDefault="004F3A41" w:rsidP="00F069D6">
            <w:pPr>
              <w:pStyle w:val="a5"/>
              <w:widowControl/>
              <w:spacing w:before="0" w:beforeAutospacing="0" w:after="0" w:afterAutospacing="0" w:line="380" w:lineRule="exact"/>
              <w:jc w:val="center"/>
              <w:rPr>
                <w:rFonts w:ascii="黑体" w:eastAsia="黑体" w:hAnsi="黑体" w:cs="CESI仿宋-GB2312"/>
                <w:bCs/>
                <w:szCs w:val="24"/>
              </w:rPr>
            </w:pPr>
            <w:r>
              <w:rPr>
                <w:rFonts w:ascii="黑体" w:eastAsia="黑体" w:hAnsi="黑体" w:cs="CESI仿宋-GB2312" w:hint="eastAsia"/>
                <w:bCs/>
                <w:szCs w:val="24"/>
              </w:rPr>
              <w:t>0</w:t>
            </w:r>
          </w:p>
        </w:tc>
        <w:tc>
          <w:tcPr>
            <w:tcW w:w="753" w:type="dxa"/>
            <w:tcBorders>
              <w:bottom w:val="single" w:sz="12" w:space="0" w:color="auto"/>
            </w:tcBorders>
            <w:noWrap/>
            <w:tcMar>
              <w:top w:w="0" w:type="dxa"/>
              <w:left w:w="84" w:type="dxa"/>
              <w:bottom w:w="0" w:type="dxa"/>
              <w:right w:w="84" w:type="dxa"/>
            </w:tcMar>
            <w:vAlign w:val="center"/>
          </w:tcPr>
          <w:p w:rsidR="00646634" w:rsidRPr="00660509" w:rsidRDefault="004F3A41" w:rsidP="00F069D6">
            <w:pPr>
              <w:pStyle w:val="a5"/>
              <w:widowControl/>
              <w:spacing w:before="0" w:beforeAutospacing="0" w:after="0" w:afterAutospacing="0" w:line="380" w:lineRule="exact"/>
              <w:jc w:val="center"/>
              <w:rPr>
                <w:rFonts w:ascii="黑体" w:eastAsia="黑体" w:hAnsi="黑体" w:cs="CESI仿宋-GB2312"/>
                <w:bCs/>
                <w:szCs w:val="24"/>
              </w:rPr>
            </w:pPr>
            <w:r>
              <w:rPr>
                <w:rFonts w:ascii="黑体" w:eastAsia="黑体" w:hAnsi="黑体" w:cs="CESI仿宋-GB2312" w:hint="eastAsia"/>
                <w:bCs/>
                <w:szCs w:val="24"/>
              </w:rPr>
              <w:t>0</w:t>
            </w:r>
          </w:p>
        </w:tc>
        <w:tc>
          <w:tcPr>
            <w:tcW w:w="425" w:type="dxa"/>
            <w:tcBorders>
              <w:bottom w:val="single" w:sz="12" w:space="0" w:color="auto"/>
            </w:tcBorders>
            <w:noWrap/>
            <w:tcMar>
              <w:top w:w="0" w:type="dxa"/>
              <w:left w:w="84" w:type="dxa"/>
              <w:bottom w:w="0" w:type="dxa"/>
              <w:right w:w="84" w:type="dxa"/>
            </w:tcMar>
            <w:vAlign w:val="center"/>
          </w:tcPr>
          <w:p w:rsidR="00646634" w:rsidRPr="00660509" w:rsidRDefault="00BE4509" w:rsidP="00F069D6">
            <w:pPr>
              <w:pStyle w:val="a5"/>
              <w:widowControl/>
              <w:spacing w:before="0" w:beforeAutospacing="0" w:after="0" w:afterAutospacing="0" w:line="380" w:lineRule="exact"/>
              <w:jc w:val="center"/>
              <w:rPr>
                <w:rFonts w:ascii="黑体" w:eastAsia="黑体" w:hAnsi="黑体" w:cs="CESI仿宋-GB2312"/>
                <w:bCs/>
                <w:szCs w:val="24"/>
              </w:rPr>
            </w:pPr>
            <w:r>
              <w:rPr>
                <w:rFonts w:ascii="黑体" w:eastAsia="黑体" w:hAnsi="黑体" w:cs="CESI仿宋-GB2312" w:hint="eastAsia"/>
                <w:bCs/>
                <w:szCs w:val="24"/>
              </w:rPr>
              <w:t>0</w:t>
            </w:r>
          </w:p>
        </w:tc>
        <w:tc>
          <w:tcPr>
            <w:tcW w:w="540" w:type="dxa"/>
            <w:tcBorders>
              <w:bottom w:val="single" w:sz="12" w:space="0" w:color="auto"/>
            </w:tcBorders>
            <w:noWrap/>
            <w:tcMar>
              <w:top w:w="0" w:type="dxa"/>
              <w:left w:w="84" w:type="dxa"/>
              <w:bottom w:w="0" w:type="dxa"/>
              <w:right w:w="84" w:type="dxa"/>
            </w:tcMar>
            <w:vAlign w:val="center"/>
          </w:tcPr>
          <w:p w:rsidR="00646634" w:rsidRPr="00660509" w:rsidRDefault="004F3A41" w:rsidP="00F069D6">
            <w:pPr>
              <w:pStyle w:val="a5"/>
              <w:widowControl/>
              <w:spacing w:before="0" w:beforeAutospacing="0" w:after="0" w:afterAutospacing="0" w:line="380" w:lineRule="exact"/>
              <w:jc w:val="center"/>
              <w:rPr>
                <w:rFonts w:ascii="黑体" w:eastAsia="黑体" w:hAnsi="黑体" w:cs="CESI仿宋-GB2312"/>
                <w:bCs/>
                <w:szCs w:val="24"/>
              </w:rPr>
            </w:pPr>
            <w:r>
              <w:rPr>
                <w:rFonts w:ascii="黑体" w:eastAsia="黑体" w:hAnsi="黑体" w:cs="CESI仿宋-GB2312" w:hint="eastAsia"/>
                <w:bCs/>
                <w:szCs w:val="24"/>
              </w:rPr>
              <w:t>0</w:t>
            </w:r>
          </w:p>
        </w:tc>
        <w:tc>
          <w:tcPr>
            <w:tcW w:w="534" w:type="dxa"/>
            <w:tcBorders>
              <w:bottom w:val="single" w:sz="12" w:space="0" w:color="auto"/>
            </w:tcBorders>
            <w:noWrap/>
            <w:tcMar>
              <w:top w:w="0" w:type="dxa"/>
              <w:left w:w="84" w:type="dxa"/>
              <w:bottom w:w="0" w:type="dxa"/>
              <w:right w:w="84" w:type="dxa"/>
            </w:tcMar>
            <w:vAlign w:val="center"/>
          </w:tcPr>
          <w:p w:rsidR="00646634" w:rsidRPr="00660509" w:rsidRDefault="004F3A41" w:rsidP="00F069D6">
            <w:pPr>
              <w:pStyle w:val="a5"/>
              <w:widowControl/>
              <w:spacing w:before="0" w:beforeAutospacing="0" w:after="0" w:afterAutospacing="0" w:line="380" w:lineRule="exact"/>
              <w:jc w:val="center"/>
              <w:rPr>
                <w:rFonts w:ascii="黑体" w:eastAsia="黑体" w:hAnsi="黑体" w:cs="CESI仿宋-GB2312"/>
                <w:bCs/>
                <w:szCs w:val="24"/>
              </w:rPr>
            </w:pPr>
            <w:r>
              <w:rPr>
                <w:rFonts w:ascii="黑体" w:eastAsia="黑体" w:hAnsi="黑体" w:cs="CESI仿宋-GB2312" w:hint="eastAsia"/>
                <w:bCs/>
                <w:szCs w:val="24"/>
              </w:rPr>
              <w:t>0</w:t>
            </w:r>
          </w:p>
        </w:tc>
        <w:tc>
          <w:tcPr>
            <w:tcW w:w="1211" w:type="dxa"/>
            <w:tcBorders>
              <w:bottom w:val="single" w:sz="12" w:space="0" w:color="auto"/>
            </w:tcBorders>
            <w:noWrap/>
            <w:tcMar>
              <w:top w:w="0" w:type="dxa"/>
              <w:left w:w="84" w:type="dxa"/>
              <w:bottom w:w="0" w:type="dxa"/>
              <w:right w:w="84" w:type="dxa"/>
            </w:tcMar>
            <w:vAlign w:val="center"/>
          </w:tcPr>
          <w:p w:rsidR="00646634" w:rsidRPr="00660509" w:rsidRDefault="00BE4509" w:rsidP="00F069D6">
            <w:pPr>
              <w:pStyle w:val="a5"/>
              <w:widowControl/>
              <w:spacing w:before="0" w:beforeAutospacing="0" w:after="0" w:afterAutospacing="0" w:line="380" w:lineRule="exact"/>
              <w:jc w:val="center"/>
              <w:rPr>
                <w:rFonts w:ascii="黑体" w:eastAsia="黑体" w:hAnsi="黑体" w:cs="CESI仿宋-GB2312"/>
                <w:bCs/>
                <w:szCs w:val="24"/>
              </w:rPr>
            </w:pPr>
            <w:r>
              <w:rPr>
                <w:rFonts w:ascii="黑体" w:eastAsia="黑体" w:hAnsi="黑体" w:cs="CESI仿宋-GB2312" w:hint="eastAsia"/>
                <w:bCs/>
                <w:szCs w:val="24"/>
              </w:rPr>
              <w:t>0</w:t>
            </w:r>
          </w:p>
        </w:tc>
      </w:tr>
    </w:tbl>
    <w:p w:rsidR="00646634" w:rsidRPr="00131D7A" w:rsidRDefault="00646634" w:rsidP="00646634">
      <w:pPr>
        <w:spacing w:line="580" w:lineRule="exact"/>
        <w:ind w:firstLineChars="200" w:firstLine="640"/>
        <w:rPr>
          <w:rFonts w:ascii="楷体_GB2312" w:eastAsia="楷体_GB2312" w:hAnsi="楷体" w:cs="楷体"/>
          <w:sz w:val="32"/>
          <w:szCs w:val="32"/>
        </w:rPr>
      </w:pPr>
      <w:r w:rsidRPr="00131D7A">
        <w:rPr>
          <w:rFonts w:ascii="楷体_GB2312" w:eastAsia="楷体_GB2312" w:hAnsi="楷体" w:cs="楷体" w:hint="eastAsia"/>
          <w:sz w:val="32"/>
          <w:szCs w:val="32"/>
        </w:rPr>
        <w:t>（四）2024年其他行政执法行为实施情况统计表</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852"/>
        <w:gridCol w:w="425"/>
        <w:gridCol w:w="493"/>
        <w:gridCol w:w="720"/>
        <w:gridCol w:w="656"/>
        <w:gridCol w:w="842"/>
        <w:gridCol w:w="666"/>
        <w:gridCol w:w="766"/>
        <w:gridCol w:w="818"/>
        <w:gridCol w:w="458"/>
        <w:gridCol w:w="754"/>
        <w:gridCol w:w="773"/>
        <w:gridCol w:w="849"/>
      </w:tblGrid>
      <w:tr w:rsidR="00646634" w:rsidRPr="00660509" w:rsidTr="005E04E6">
        <w:trPr>
          <w:jc w:val="center"/>
        </w:trPr>
        <w:tc>
          <w:tcPr>
            <w:tcW w:w="852" w:type="dxa"/>
            <w:vMerge w:val="restart"/>
            <w:tcBorders>
              <w:top w:val="single" w:sz="12" w:space="0" w:color="auto"/>
            </w:tcBorders>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单位</w:t>
            </w:r>
            <w:r w:rsidRPr="00660509">
              <w:rPr>
                <w:rStyle w:val="a6"/>
                <w:rFonts w:ascii="黑体" w:eastAsia="黑体" w:hAnsi="黑体" w:cs="CESI黑体-GB2312"/>
                <w:bCs/>
                <w:szCs w:val="24"/>
              </w:rPr>
              <w:t>名称</w:t>
            </w:r>
          </w:p>
        </w:tc>
        <w:tc>
          <w:tcPr>
            <w:tcW w:w="918" w:type="dxa"/>
            <w:gridSpan w:val="2"/>
            <w:tcBorders>
              <w:top w:val="single" w:sz="12" w:space="0" w:color="auto"/>
            </w:tcBorders>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行政征收</w:t>
            </w:r>
          </w:p>
        </w:tc>
        <w:tc>
          <w:tcPr>
            <w:tcW w:w="720" w:type="dxa"/>
            <w:tcBorders>
              <w:top w:val="single" w:sz="12" w:space="0" w:color="auto"/>
            </w:tcBorders>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行政检查</w:t>
            </w:r>
          </w:p>
        </w:tc>
        <w:tc>
          <w:tcPr>
            <w:tcW w:w="1498" w:type="dxa"/>
            <w:gridSpan w:val="2"/>
            <w:tcBorders>
              <w:top w:val="single" w:sz="12" w:space="0" w:color="auto"/>
            </w:tcBorders>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行政裁决</w:t>
            </w:r>
          </w:p>
        </w:tc>
        <w:tc>
          <w:tcPr>
            <w:tcW w:w="1432" w:type="dxa"/>
            <w:gridSpan w:val="2"/>
            <w:tcBorders>
              <w:top w:val="single" w:sz="12" w:space="0" w:color="auto"/>
            </w:tcBorders>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行政给付</w:t>
            </w:r>
          </w:p>
        </w:tc>
        <w:tc>
          <w:tcPr>
            <w:tcW w:w="818" w:type="dxa"/>
            <w:tcBorders>
              <w:top w:val="single" w:sz="12" w:space="0" w:color="auto"/>
            </w:tcBorders>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行政确认</w:t>
            </w:r>
          </w:p>
        </w:tc>
        <w:tc>
          <w:tcPr>
            <w:tcW w:w="1212" w:type="dxa"/>
            <w:gridSpan w:val="2"/>
            <w:tcBorders>
              <w:top w:val="single" w:sz="12" w:space="0" w:color="auto"/>
            </w:tcBorders>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行政奖励</w:t>
            </w:r>
          </w:p>
        </w:tc>
        <w:tc>
          <w:tcPr>
            <w:tcW w:w="773" w:type="dxa"/>
            <w:tcBorders>
              <w:top w:val="single" w:sz="12" w:space="0" w:color="auto"/>
            </w:tcBorders>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其他行政执法行为</w:t>
            </w:r>
          </w:p>
        </w:tc>
        <w:tc>
          <w:tcPr>
            <w:tcW w:w="849" w:type="dxa"/>
            <w:vMerge w:val="restart"/>
            <w:tcBorders>
              <w:top w:val="single" w:sz="12" w:space="0" w:color="auto"/>
            </w:tcBorders>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40" w:lineRule="exact"/>
              <w:jc w:val="center"/>
              <w:rPr>
                <w:rFonts w:ascii="黑体" w:eastAsia="黑体" w:hAnsi="黑体" w:cs="CESI仿宋-GB2312"/>
                <w:bCs/>
                <w:szCs w:val="24"/>
              </w:rPr>
            </w:pPr>
            <w:r w:rsidRPr="00660509">
              <w:rPr>
                <w:rStyle w:val="a6"/>
                <w:rFonts w:ascii="黑体" w:eastAsia="黑体" w:hAnsi="黑体" w:cs="CESI黑体-GB2312" w:hint="eastAsia"/>
                <w:bCs/>
                <w:szCs w:val="24"/>
              </w:rPr>
              <w:t>合计</w:t>
            </w:r>
            <w:r w:rsidRPr="00660509">
              <w:rPr>
                <w:rStyle w:val="a6"/>
                <w:rFonts w:ascii="黑体" w:eastAsia="黑体" w:hAnsi="黑体" w:cs="CESI黑体-GB2312" w:hint="eastAsia"/>
                <w:bCs/>
                <w:spacing w:val="-16"/>
                <w:w w:val="96"/>
                <w:szCs w:val="24"/>
              </w:rPr>
              <w:t>（宗）</w:t>
            </w:r>
          </w:p>
        </w:tc>
      </w:tr>
      <w:tr w:rsidR="00646634" w:rsidRPr="00660509" w:rsidTr="005E04E6">
        <w:trPr>
          <w:trHeight w:val="411"/>
          <w:jc w:val="center"/>
        </w:trPr>
        <w:tc>
          <w:tcPr>
            <w:tcW w:w="852" w:type="dxa"/>
            <w:vMerge/>
            <w:noWrap/>
            <w:tcMar>
              <w:top w:w="0" w:type="dxa"/>
              <w:left w:w="84" w:type="dxa"/>
              <w:bottom w:w="0" w:type="dxa"/>
              <w:right w:w="84" w:type="dxa"/>
            </w:tcMar>
            <w:vAlign w:val="center"/>
          </w:tcPr>
          <w:p w:rsidR="00646634" w:rsidRPr="00660509" w:rsidRDefault="00646634" w:rsidP="00F069D6">
            <w:pPr>
              <w:spacing w:line="440" w:lineRule="exact"/>
              <w:rPr>
                <w:rFonts w:ascii="黑体" w:eastAsia="黑体" w:hAnsi="黑体" w:cs="CESI黑体-GB2312"/>
                <w:bCs/>
                <w:sz w:val="24"/>
                <w:szCs w:val="24"/>
              </w:rPr>
            </w:pPr>
          </w:p>
        </w:tc>
        <w:tc>
          <w:tcPr>
            <w:tcW w:w="425"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宗数</w:t>
            </w:r>
          </w:p>
        </w:tc>
        <w:tc>
          <w:tcPr>
            <w:tcW w:w="493"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征收总金额（万</w:t>
            </w:r>
            <w:r w:rsidRPr="00660509">
              <w:rPr>
                <w:rStyle w:val="a6"/>
                <w:rFonts w:ascii="黑体" w:eastAsia="黑体" w:hAnsi="黑体" w:cs="CESI黑体-GB2312" w:hint="eastAsia"/>
                <w:bCs/>
                <w:szCs w:val="24"/>
              </w:rPr>
              <w:lastRenderedPageBreak/>
              <w:t>元）</w:t>
            </w:r>
          </w:p>
        </w:tc>
        <w:tc>
          <w:tcPr>
            <w:tcW w:w="720"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40" w:lineRule="exact"/>
              <w:jc w:val="center"/>
              <w:rPr>
                <w:rStyle w:val="a6"/>
                <w:rFonts w:ascii="黑体" w:eastAsia="黑体" w:hAnsi="黑体" w:cs="CESI黑体-GB2312"/>
                <w:b w:val="0"/>
                <w:bCs/>
                <w:szCs w:val="24"/>
              </w:rPr>
            </w:pPr>
            <w:r w:rsidRPr="00660509">
              <w:rPr>
                <w:rStyle w:val="a6"/>
                <w:rFonts w:ascii="黑体" w:eastAsia="黑体" w:hAnsi="黑体" w:cs="CESI黑体-GB2312" w:hint="eastAsia"/>
                <w:bCs/>
                <w:szCs w:val="24"/>
              </w:rPr>
              <w:lastRenderedPageBreak/>
              <w:t>宗</w:t>
            </w:r>
          </w:p>
          <w:p w:rsidR="00646634" w:rsidRPr="00660509" w:rsidRDefault="00646634" w:rsidP="00F069D6">
            <w:pPr>
              <w:pStyle w:val="a5"/>
              <w:widowControl/>
              <w:spacing w:before="0" w:beforeAutospacing="0" w:after="0" w:afterAutospacing="0" w:line="4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数</w:t>
            </w:r>
          </w:p>
        </w:tc>
        <w:tc>
          <w:tcPr>
            <w:tcW w:w="656"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40" w:lineRule="exact"/>
              <w:jc w:val="center"/>
              <w:rPr>
                <w:rStyle w:val="a6"/>
                <w:rFonts w:ascii="黑体" w:eastAsia="黑体" w:hAnsi="黑体" w:cs="CESI黑体-GB2312"/>
                <w:b w:val="0"/>
                <w:bCs/>
                <w:szCs w:val="24"/>
              </w:rPr>
            </w:pPr>
            <w:r w:rsidRPr="00660509">
              <w:rPr>
                <w:rStyle w:val="a6"/>
                <w:rFonts w:ascii="黑体" w:eastAsia="黑体" w:hAnsi="黑体" w:cs="CESI黑体-GB2312" w:hint="eastAsia"/>
                <w:bCs/>
                <w:szCs w:val="24"/>
              </w:rPr>
              <w:t>宗</w:t>
            </w:r>
          </w:p>
          <w:p w:rsidR="00646634" w:rsidRPr="00660509" w:rsidRDefault="00646634" w:rsidP="00F069D6">
            <w:pPr>
              <w:pStyle w:val="a5"/>
              <w:widowControl/>
              <w:spacing w:before="0" w:beforeAutospacing="0" w:after="0" w:afterAutospacing="0" w:line="4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数</w:t>
            </w:r>
          </w:p>
        </w:tc>
        <w:tc>
          <w:tcPr>
            <w:tcW w:w="842"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涉及金额</w:t>
            </w:r>
          </w:p>
          <w:p w:rsidR="00646634" w:rsidRPr="00660509" w:rsidRDefault="00646634" w:rsidP="00F069D6">
            <w:pPr>
              <w:pStyle w:val="a5"/>
              <w:widowControl/>
              <w:spacing w:before="0" w:beforeAutospacing="0" w:after="0" w:afterAutospacing="0" w:line="4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（万元）</w:t>
            </w:r>
          </w:p>
        </w:tc>
        <w:tc>
          <w:tcPr>
            <w:tcW w:w="666"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40" w:lineRule="exact"/>
              <w:jc w:val="center"/>
              <w:rPr>
                <w:rStyle w:val="a6"/>
                <w:rFonts w:ascii="黑体" w:eastAsia="黑体" w:hAnsi="黑体" w:cs="CESI黑体-GB2312"/>
                <w:b w:val="0"/>
                <w:bCs/>
                <w:szCs w:val="24"/>
              </w:rPr>
            </w:pPr>
            <w:r w:rsidRPr="00660509">
              <w:rPr>
                <w:rStyle w:val="a6"/>
                <w:rFonts w:ascii="黑体" w:eastAsia="黑体" w:hAnsi="黑体" w:cs="CESI黑体-GB2312" w:hint="eastAsia"/>
                <w:bCs/>
                <w:szCs w:val="24"/>
              </w:rPr>
              <w:t>宗</w:t>
            </w:r>
          </w:p>
          <w:p w:rsidR="00646634" w:rsidRPr="00660509" w:rsidRDefault="00646634" w:rsidP="00F069D6">
            <w:pPr>
              <w:pStyle w:val="a5"/>
              <w:widowControl/>
              <w:spacing w:before="0" w:beforeAutospacing="0" w:after="0" w:afterAutospacing="0" w:line="4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数</w:t>
            </w:r>
          </w:p>
        </w:tc>
        <w:tc>
          <w:tcPr>
            <w:tcW w:w="766"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给付总金额（万元）</w:t>
            </w:r>
          </w:p>
        </w:tc>
        <w:tc>
          <w:tcPr>
            <w:tcW w:w="818"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40" w:lineRule="exact"/>
              <w:jc w:val="center"/>
              <w:rPr>
                <w:rStyle w:val="a6"/>
                <w:rFonts w:ascii="黑体" w:eastAsia="黑体" w:hAnsi="黑体" w:cs="CESI黑体-GB2312"/>
                <w:b w:val="0"/>
                <w:bCs/>
                <w:szCs w:val="24"/>
              </w:rPr>
            </w:pPr>
            <w:r w:rsidRPr="00660509">
              <w:rPr>
                <w:rStyle w:val="a6"/>
                <w:rFonts w:ascii="黑体" w:eastAsia="黑体" w:hAnsi="黑体" w:cs="CESI黑体-GB2312" w:hint="eastAsia"/>
                <w:bCs/>
                <w:szCs w:val="24"/>
              </w:rPr>
              <w:t>宗</w:t>
            </w:r>
          </w:p>
          <w:p w:rsidR="00646634" w:rsidRPr="00660509" w:rsidRDefault="00646634" w:rsidP="00F069D6">
            <w:pPr>
              <w:pStyle w:val="a5"/>
              <w:widowControl/>
              <w:spacing w:before="0" w:beforeAutospacing="0" w:after="0" w:afterAutospacing="0" w:line="4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数</w:t>
            </w:r>
          </w:p>
        </w:tc>
        <w:tc>
          <w:tcPr>
            <w:tcW w:w="458"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宗数</w:t>
            </w:r>
          </w:p>
        </w:tc>
        <w:tc>
          <w:tcPr>
            <w:tcW w:w="754"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奖励总金额（万元）</w:t>
            </w:r>
          </w:p>
        </w:tc>
        <w:tc>
          <w:tcPr>
            <w:tcW w:w="773" w:type="dxa"/>
            <w:noWrap/>
            <w:tcMar>
              <w:top w:w="0" w:type="dxa"/>
              <w:left w:w="84" w:type="dxa"/>
              <w:bottom w:w="0" w:type="dxa"/>
              <w:right w:w="84" w:type="dxa"/>
            </w:tcMar>
            <w:vAlign w:val="center"/>
          </w:tcPr>
          <w:p w:rsidR="00646634" w:rsidRPr="00660509" w:rsidRDefault="00646634" w:rsidP="00F069D6">
            <w:pPr>
              <w:pStyle w:val="a5"/>
              <w:widowControl/>
              <w:spacing w:before="0" w:beforeAutospacing="0" w:after="0" w:afterAutospacing="0" w:line="440" w:lineRule="exact"/>
              <w:jc w:val="center"/>
              <w:rPr>
                <w:rStyle w:val="a6"/>
                <w:rFonts w:ascii="黑体" w:eastAsia="黑体" w:hAnsi="黑体" w:cs="CESI黑体-GB2312"/>
                <w:b w:val="0"/>
                <w:bCs/>
                <w:szCs w:val="24"/>
              </w:rPr>
            </w:pPr>
            <w:r w:rsidRPr="00660509">
              <w:rPr>
                <w:rStyle w:val="a6"/>
                <w:rFonts w:ascii="黑体" w:eastAsia="黑体" w:hAnsi="黑体" w:cs="CESI黑体-GB2312" w:hint="eastAsia"/>
                <w:bCs/>
                <w:szCs w:val="24"/>
              </w:rPr>
              <w:t>宗</w:t>
            </w:r>
          </w:p>
          <w:p w:rsidR="00646634" w:rsidRPr="00660509" w:rsidRDefault="00646634" w:rsidP="00F069D6">
            <w:pPr>
              <w:pStyle w:val="a5"/>
              <w:widowControl/>
              <w:spacing w:before="0" w:beforeAutospacing="0" w:after="0" w:afterAutospacing="0" w:line="440" w:lineRule="exact"/>
              <w:jc w:val="center"/>
              <w:rPr>
                <w:rFonts w:ascii="黑体" w:eastAsia="黑体" w:hAnsi="黑体" w:cs="CESI黑体-GB2312"/>
                <w:bCs/>
                <w:szCs w:val="24"/>
              </w:rPr>
            </w:pPr>
            <w:r w:rsidRPr="00660509">
              <w:rPr>
                <w:rStyle w:val="a6"/>
                <w:rFonts w:ascii="黑体" w:eastAsia="黑体" w:hAnsi="黑体" w:cs="CESI黑体-GB2312" w:hint="eastAsia"/>
                <w:bCs/>
                <w:szCs w:val="24"/>
              </w:rPr>
              <w:t>数</w:t>
            </w:r>
          </w:p>
        </w:tc>
        <w:tc>
          <w:tcPr>
            <w:tcW w:w="849" w:type="dxa"/>
            <w:vMerge/>
            <w:noWrap/>
            <w:tcMar>
              <w:top w:w="0" w:type="dxa"/>
              <w:left w:w="84" w:type="dxa"/>
              <w:bottom w:w="0" w:type="dxa"/>
              <w:right w:w="84" w:type="dxa"/>
            </w:tcMar>
          </w:tcPr>
          <w:p w:rsidR="00646634" w:rsidRPr="00660509" w:rsidRDefault="00646634" w:rsidP="00F069D6">
            <w:pPr>
              <w:spacing w:line="440" w:lineRule="exact"/>
              <w:jc w:val="center"/>
              <w:rPr>
                <w:rFonts w:ascii="黑体" w:eastAsia="黑体" w:hAnsi="黑体" w:cs="CESI仿宋-GB2312"/>
                <w:bCs/>
                <w:sz w:val="24"/>
                <w:szCs w:val="24"/>
              </w:rPr>
            </w:pPr>
          </w:p>
        </w:tc>
      </w:tr>
      <w:tr w:rsidR="00646634" w:rsidRPr="00660509" w:rsidTr="005E04E6">
        <w:trPr>
          <w:trHeight w:val="942"/>
          <w:jc w:val="center"/>
        </w:trPr>
        <w:tc>
          <w:tcPr>
            <w:tcW w:w="852" w:type="dxa"/>
            <w:tcBorders>
              <w:bottom w:val="single" w:sz="12" w:space="0" w:color="auto"/>
            </w:tcBorders>
            <w:noWrap/>
            <w:tcMar>
              <w:top w:w="0" w:type="dxa"/>
              <w:left w:w="84" w:type="dxa"/>
              <w:bottom w:w="0" w:type="dxa"/>
              <w:right w:w="84" w:type="dxa"/>
            </w:tcMar>
          </w:tcPr>
          <w:p w:rsidR="00646634" w:rsidRPr="00660509" w:rsidRDefault="004F3A41" w:rsidP="00F069D6">
            <w:pPr>
              <w:pStyle w:val="a5"/>
              <w:widowControl/>
              <w:spacing w:before="0" w:beforeAutospacing="0" w:after="0" w:afterAutospacing="0" w:line="440" w:lineRule="exact"/>
              <w:jc w:val="center"/>
              <w:rPr>
                <w:rFonts w:ascii="黑体" w:eastAsia="黑体" w:hAnsi="黑体" w:cs="CESI仿宋-GB2312"/>
                <w:bCs/>
                <w:szCs w:val="24"/>
              </w:rPr>
            </w:pPr>
            <w:r w:rsidRPr="0002242B">
              <w:rPr>
                <w:rFonts w:ascii="黑体" w:eastAsia="黑体" w:hAnsi="黑体" w:cs="CESI仿宋-GB2312" w:hint="eastAsia"/>
                <w:sz w:val="16"/>
                <w:szCs w:val="16"/>
              </w:rPr>
              <w:lastRenderedPageBreak/>
              <w:t>武汉市武昌区自然资源和城乡建设局</w:t>
            </w:r>
          </w:p>
        </w:tc>
        <w:tc>
          <w:tcPr>
            <w:tcW w:w="425" w:type="dxa"/>
            <w:tcBorders>
              <w:bottom w:val="single" w:sz="12" w:space="0" w:color="auto"/>
            </w:tcBorders>
            <w:noWrap/>
            <w:tcMar>
              <w:top w:w="0" w:type="dxa"/>
              <w:left w:w="84" w:type="dxa"/>
              <w:bottom w:w="0" w:type="dxa"/>
              <w:right w:w="84" w:type="dxa"/>
            </w:tcMar>
          </w:tcPr>
          <w:p w:rsidR="00646634" w:rsidRPr="00660509" w:rsidRDefault="00A405E8" w:rsidP="00F069D6">
            <w:pPr>
              <w:pStyle w:val="a5"/>
              <w:widowControl/>
              <w:spacing w:before="0" w:beforeAutospacing="0" w:after="0" w:afterAutospacing="0" w:line="440" w:lineRule="exact"/>
              <w:jc w:val="center"/>
              <w:rPr>
                <w:rFonts w:ascii="黑体" w:eastAsia="黑体" w:hAnsi="黑体" w:cs="CESI仿宋-GB2312"/>
                <w:bCs/>
                <w:szCs w:val="24"/>
              </w:rPr>
            </w:pPr>
            <w:r>
              <w:rPr>
                <w:rFonts w:ascii="黑体" w:eastAsia="黑体" w:hAnsi="黑体" w:cs="CESI仿宋-GB2312" w:hint="eastAsia"/>
                <w:bCs/>
                <w:szCs w:val="24"/>
              </w:rPr>
              <w:t>0</w:t>
            </w:r>
          </w:p>
        </w:tc>
        <w:tc>
          <w:tcPr>
            <w:tcW w:w="493" w:type="dxa"/>
            <w:tcBorders>
              <w:bottom w:val="single" w:sz="12" w:space="0" w:color="auto"/>
            </w:tcBorders>
            <w:noWrap/>
            <w:tcMar>
              <w:top w:w="0" w:type="dxa"/>
              <w:left w:w="84" w:type="dxa"/>
              <w:bottom w:w="0" w:type="dxa"/>
              <w:right w:w="84" w:type="dxa"/>
            </w:tcMar>
          </w:tcPr>
          <w:p w:rsidR="00646634" w:rsidRPr="00660509" w:rsidRDefault="00A405E8" w:rsidP="00F069D6">
            <w:pPr>
              <w:pStyle w:val="a5"/>
              <w:widowControl/>
              <w:spacing w:before="0" w:beforeAutospacing="0" w:after="0" w:afterAutospacing="0" w:line="440" w:lineRule="exact"/>
              <w:jc w:val="center"/>
              <w:rPr>
                <w:rFonts w:ascii="黑体" w:eastAsia="黑体" w:hAnsi="黑体" w:cs="CESI仿宋-GB2312"/>
                <w:bCs/>
                <w:szCs w:val="24"/>
              </w:rPr>
            </w:pPr>
            <w:r>
              <w:rPr>
                <w:rFonts w:ascii="黑体" w:eastAsia="黑体" w:hAnsi="黑体" w:cs="CESI仿宋-GB2312" w:hint="eastAsia"/>
                <w:bCs/>
                <w:szCs w:val="24"/>
              </w:rPr>
              <w:t>0</w:t>
            </w:r>
          </w:p>
        </w:tc>
        <w:tc>
          <w:tcPr>
            <w:tcW w:w="720" w:type="dxa"/>
            <w:tcBorders>
              <w:bottom w:val="single" w:sz="12" w:space="0" w:color="auto"/>
            </w:tcBorders>
            <w:noWrap/>
            <w:tcMar>
              <w:top w:w="0" w:type="dxa"/>
              <w:left w:w="84" w:type="dxa"/>
              <w:bottom w:w="0" w:type="dxa"/>
              <w:right w:w="84" w:type="dxa"/>
            </w:tcMar>
          </w:tcPr>
          <w:p w:rsidR="00646634" w:rsidRPr="00660509" w:rsidRDefault="005E04E6" w:rsidP="00F069D6">
            <w:pPr>
              <w:pStyle w:val="a5"/>
              <w:widowControl/>
              <w:spacing w:before="0" w:beforeAutospacing="0" w:after="0" w:afterAutospacing="0" w:line="440" w:lineRule="exact"/>
              <w:jc w:val="center"/>
              <w:rPr>
                <w:rFonts w:ascii="黑体" w:eastAsia="黑体" w:hAnsi="黑体" w:cs="CESI仿宋-GB2312"/>
                <w:bCs/>
                <w:szCs w:val="24"/>
              </w:rPr>
            </w:pPr>
            <w:r>
              <w:rPr>
                <w:rFonts w:ascii="黑体" w:eastAsia="黑体" w:hAnsi="黑体" w:cs="CESI仿宋-GB2312" w:hint="eastAsia"/>
                <w:bCs/>
                <w:szCs w:val="24"/>
              </w:rPr>
              <w:t>691</w:t>
            </w:r>
          </w:p>
        </w:tc>
        <w:tc>
          <w:tcPr>
            <w:tcW w:w="656" w:type="dxa"/>
            <w:tcBorders>
              <w:bottom w:val="single" w:sz="12" w:space="0" w:color="auto"/>
            </w:tcBorders>
            <w:noWrap/>
            <w:tcMar>
              <w:top w:w="0" w:type="dxa"/>
              <w:left w:w="84" w:type="dxa"/>
              <w:bottom w:w="0" w:type="dxa"/>
              <w:right w:w="84" w:type="dxa"/>
            </w:tcMar>
          </w:tcPr>
          <w:p w:rsidR="00646634" w:rsidRPr="00660509" w:rsidRDefault="004F3A41" w:rsidP="00F069D6">
            <w:pPr>
              <w:pStyle w:val="a5"/>
              <w:widowControl/>
              <w:spacing w:before="0" w:beforeAutospacing="0" w:after="0" w:afterAutospacing="0" w:line="440" w:lineRule="exact"/>
              <w:jc w:val="center"/>
              <w:rPr>
                <w:rFonts w:ascii="黑体" w:eastAsia="黑体" w:hAnsi="黑体" w:cs="CESI仿宋-GB2312"/>
                <w:bCs/>
                <w:szCs w:val="24"/>
              </w:rPr>
            </w:pPr>
            <w:r>
              <w:rPr>
                <w:rFonts w:ascii="黑体" w:eastAsia="黑体" w:hAnsi="黑体" w:cs="CESI仿宋-GB2312" w:hint="eastAsia"/>
                <w:bCs/>
                <w:szCs w:val="24"/>
              </w:rPr>
              <w:t>0</w:t>
            </w:r>
          </w:p>
        </w:tc>
        <w:tc>
          <w:tcPr>
            <w:tcW w:w="842" w:type="dxa"/>
            <w:tcBorders>
              <w:bottom w:val="single" w:sz="12" w:space="0" w:color="auto"/>
            </w:tcBorders>
            <w:noWrap/>
            <w:tcMar>
              <w:top w:w="0" w:type="dxa"/>
              <w:left w:w="84" w:type="dxa"/>
              <w:bottom w:w="0" w:type="dxa"/>
              <w:right w:w="84" w:type="dxa"/>
            </w:tcMar>
          </w:tcPr>
          <w:p w:rsidR="00646634" w:rsidRPr="00660509" w:rsidRDefault="004F3A41" w:rsidP="00F069D6">
            <w:pPr>
              <w:pStyle w:val="a5"/>
              <w:widowControl/>
              <w:spacing w:before="0" w:beforeAutospacing="0" w:after="0" w:afterAutospacing="0" w:line="440" w:lineRule="exact"/>
              <w:jc w:val="center"/>
              <w:rPr>
                <w:rFonts w:ascii="黑体" w:eastAsia="黑体" w:hAnsi="黑体" w:cs="CESI仿宋-GB2312"/>
                <w:bCs/>
                <w:szCs w:val="24"/>
              </w:rPr>
            </w:pPr>
            <w:r>
              <w:rPr>
                <w:rFonts w:ascii="黑体" w:eastAsia="黑体" w:hAnsi="黑体" w:cs="CESI仿宋-GB2312" w:hint="eastAsia"/>
                <w:bCs/>
                <w:szCs w:val="24"/>
              </w:rPr>
              <w:t>0</w:t>
            </w:r>
          </w:p>
        </w:tc>
        <w:tc>
          <w:tcPr>
            <w:tcW w:w="666" w:type="dxa"/>
            <w:tcBorders>
              <w:bottom w:val="single" w:sz="12" w:space="0" w:color="auto"/>
            </w:tcBorders>
            <w:noWrap/>
            <w:tcMar>
              <w:top w:w="0" w:type="dxa"/>
              <w:left w:w="84" w:type="dxa"/>
              <w:bottom w:w="0" w:type="dxa"/>
              <w:right w:w="84" w:type="dxa"/>
            </w:tcMar>
          </w:tcPr>
          <w:p w:rsidR="00646634" w:rsidRPr="00660509" w:rsidRDefault="004F3A41" w:rsidP="00F069D6">
            <w:pPr>
              <w:pStyle w:val="a5"/>
              <w:widowControl/>
              <w:spacing w:before="0" w:beforeAutospacing="0" w:after="0" w:afterAutospacing="0" w:line="440" w:lineRule="exact"/>
              <w:jc w:val="center"/>
              <w:rPr>
                <w:rFonts w:ascii="黑体" w:eastAsia="黑体" w:hAnsi="黑体" w:cs="CESI仿宋-GB2312"/>
                <w:bCs/>
                <w:szCs w:val="24"/>
              </w:rPr>
            </w:pPr>
            <w:r>
              <w:rPr>
                <w:rFonts w:ascii="黑体" w:eastAsia="黑体" w:hAnsi="黑体" w:cs="CESI仿宋-GB2312" w:hint="eastAsia"/>
                <w:bCs/>
                <w:szCs w:val="24"/>
              </w:rPr>
              <w:t>0</w:t>
            </w:r>
          </w:p>
        </w:tc>
        <w:tc>
          <w:tcPr>
            <w:tcW w:w="766" w:type="dxa"/>
            <w:tcBorders>
              <w:bottom w:val="single" w:sz="12" w:space="0" w:color="auto"/>
            </w:tcBorders>
            <w:noWrap/>
            <w:tcMar>
              <w:top w:w="0" w:type="dxa"/>
              <w:left w:w="84" w:type="dxa"/>
              <w:bottom w:w="0" w:type="dxa"/>
              <w:right w:w="84" w:type="dxa"/>
            </w:tcMar>
          </w:tcPr>
          <w:p w:rsidR="00646634" w:rsidRPr="00660509" w:rsidRDefault="004F3A41" w:rsidP="00F069D6">
            <w:pPr>
              <w:pStyle w:val="a5"/>
              <w:widowControl/>
              <w:spacing w:before="0" w:beforeAutospacing="0" w:after="0" w:afterAutospacing="0" w:line="440" w:lineRule="exact"/>
              <w:jc w:val="center"/>
              <w:rPr>
                <w:rFonts w:ascii="黑体" w:eastAsia="黑体" w:hAnsi="黑体" w:cs="CESI仿宋-GB2312"/>
                <w:bCs/>
                <w:szCs w:val="24"/>
              </w:rPr>
            </w:pPr>
            <w:r>
              <w:rPr>
                <w:rFonts w:ascii="黑体" w:eastAsia="黑体" w:hAnsi="黑体" w:cs="CESI仿宋-GB2312" w:hint="eastAsia"/>
                <w:bCs/>
                <w:szCs w:val="24"/>
              </w:rPr>
              <w:t>0</w:t>
            </w:r>
          </w:p>
        </w:tc>
        <w:tc>
          <w:tcPr>
            <w:tcW w:w="818" w:type="dxa"/>
            <w:tcBorders>
              <w:bottom w:val="single" w:sz="12" w:space="0" w:color="auto"/>
            </w:tcBorders>
            <w:noWrap/>
            <w:tcMar>
              <w:top w:w="0" w:type="dxa"/>
              <w:left w:w="84" w:type="dxa"/>
              <w:bottom w:w="0" w:type="dxa"/>
              <w:right w:w="84" w:type="dxa"/>
            </w:tcMar>
          </w:tcPr>
          <w:p w:rsidR="00646634" w:rsidRPr="00660509" w:rsidRDefault="00950F9D" w:rsidP="00950F9D">
            <w:pPr>
              <w:pStyle w:val="a5"/>
              <w:widowControl/>
              <w:spacing w:before="0" w:beforeAutospacing="0" w:after="0" w:afterAutospacing="0" w:line="440" w:lineRule="exact"/>
              <w:jc w:val="center"/>
              <w:rPr>
                <w:rFonts w:ascii="黑体" w:eastAsia="黑体" w:hAnsi="黑体" w:cs="CESI仿宋-GB2312"/>
                <w:bCs/>
                <w:szCs w:val="24"/>
              </w:rPr>
            </w:pPr>
            <w:r>
              <w:rPr>
                <w:rFonts w:ascii="黑体" w:eastAsia="黑体" w:hAnsi="黑体" w:cs="CESI仿宋-GB2312" w:hint="eastAsia"/>
                <w:bCs/>
                <w:szCs w:val="24"/>
              </w:rPr>
              <w:t>65720</w:t>
            </w:r>
          </w:p>
        </w:tc>
        <w:tc>
          <w:tcPr>
            <w:tcW w:w="458" w:type="dxa"/>
            <w:tcBorders>
              <w:bottom w:val="single" w:sz="12" w:space="0" w:color="auto"/>
            </w:tcBorders>
            <w:noWrap/>
            <w:tcMar>
              <w:top w:w="0" w:type="dxa"/>
              <w:left w:w="84" w:type="dxa"/>
              <w:bottom w:w="0" w:type="dxa"/>
              <w:right w:w="84" w:type="dxa"/>
            </w:tcMar>
          </w:tcPr>
          <w:p w:rsidR="00646634" w:rsidRPr="00660509" w:rsidRDefault="00BE4509" w:rsidP="00F069D6">
            <w:pPr>
              <w:pStyle w:val="a5"/>
              <w:widowControl/>
              <w:spacing w:before="0" w:beforeAutospacing="0" w:after="0" w:afterAutospacing="0" w:line="440" w:lineRule="exact"/>
              <w:jc w:val="center"/>
              <w:rPr>
                <w:rFonts w:ascii="黑体" w:eastAsia="黑体" w:hAnsi="黑体" w:cs="CESI仿宋-GB2312"/>
                <w:bCs/>
                <w:szCs w:val="24"/>
              </w:rPr>
            </w:pPr>
            <w:r>
              <w:rPr>
                <w:rFonts w:ascii="黑体" w:eastAsia="黑体" w:hAnsi="黑体" w:cs="CESI仿宋-GB2312" w:hint="eastAsia"/>
                <w:bCs/>
                <w:szCs w:val="24"/>
              </w:rPr>
              <w:t>0</w:t>
            </w:r>
          </w:p>
        </w:tc>
        <w:tc>
          <w:tcPr>
            <w:tcW w:w="754" w:type="dxa"/>
            <w:tcBorders>
              <w:bottom w:val="single" w:sz="12" w:space="0" w:color="auto"/>
            </w:tcBorders>
            <w:noWrap/>
            <w:tcMar>
              <w:top w:w="0" w:type="dxa"/>
              <w:left w:w="84" w:type="dxa"/>
              <w:bottom w:w="0" w:type="dxa"/>
              <w:right w:w="84" w:type="dxa"/>
            </w:tcMar>
          </w:tcPr>
          <w:p w:rsidR="00646634" w:rsidRPr="00660509" w:rsidRDefault="00BE4509" w:rsidP="00F069D6">
            <w:pPr>
              <w:pStyle w:val="a5"/>
              <w:widowControl/>
              <w:spacing w:before="0" w:beforeAutospacing="0" w:after="0" w:afterAutospacing="0" w:line="440" w:lineRule="exact"/>
              <w:jc w:val="center"/>
              <w:rPr>
                <w:rFonts w:ascii="黑体" w:eastAsia="黑体" w:hAnsi="黑体" w:cs="CESI仿宋-GB2312"/>
                <w:bCs/>
                <w:szCs w:val="24"/>
              </w:rPr>
            </w:pPr>
            <w:r>
              <w:rPr>
                <w:rFonts w:ascii="黑体" w:eastAsia="黑体" w:hAnsi="黑体" w:cs="CESI仿宋-GB2312" w:hint="eastAsia"/>
                <w:bCs/>
                <w:szCs w:val="24"/>
              </w:rPr>
              <w:t>0</w:t>
            </w:r>
          </w:p>
        </w:tc>
        <w:tc>
          <w:tcPr>
            <w:tcW w:w="773" w:type="dxa"/>
            <w:tcBorders>
              <w:bottom w:val="single" w:sz="12" w:space="0" w:color="auto"/>
            </w:tcBorders>
            <w:noWrap/>
            <w:tcMar>
              <w:top w:w="0" w:type="dxa"/>
              <w:left w:w="84" w:type="dxa"/>
              <w:bottom w:w="0" w:type="dxa"/>
              <w:right w:w="84" w:type="dxa"/>
            </w:tcMar>
          </w:tcPr>
          <w:p w:rsidR="00646634" w:rsidRPr="00660509" w:rsidRDefault="00950F9D" w:rsidP="00F069D6">
            <w:pPr>
              <w:pStyle w:val="a5"/>
              <w:widowControl/>
              <w:spacing w:before="0" w:beforeAutospacing="0" w:after="0" w:afterAutospacing="0" w:line="440" w:lineRule="exact"/>
              <w:jc w:val="center"/>
              <w:rPr>
                <w:rFonts w:ascii="黑体" w:eastAsia="黑体" w:hAnsi="黑体" w:cs="CESI仿宋-GB2312"/>
                <w:bCs/>
                <w:szCs w:val="24"/>
              </w:rPr>
            </w:pPr>
            <w:r>
              <w:rPr>
                <w:rFonts w:ascii="黑体" w:eastAsia="黑体" w:hAnsi="黑体" w:cs="CESI仿宋-GB2312" w:hint="eastAsia"/>
                <w:bCs/>
                <w:szCs w:val="24"/>
              </w:rPr>
              <w:t>0</w:t>
            </w:r>
          </w:p>
        </w:tc>
        <w:tc>
          <w:tcPr>
            <w:tcW w:w="849" w:type="dxa"/>
            <w:tcBorders>
              <w:bottom w:val="single" w:sz="12" w:space="0" w:color="auto"/>
            </w:tcBorders>
            <w:noWrap/>
            <w:tcMar>
              <w:top w:w="0" w:type="dxa"/>
              <w:left w:w="84" w:type="dxa"/>
              <w:bottom w:w="0" w:type="dxa"/>
              <w:right w:w="84" w:type="dxa"/>
            </w:tcMar>
          </w:tcPr>
          <w:p w:rsidR="00646634" w:rsidRPr="00660509" w:rsidRDefault="005E04E6" w:rsidP="00950F9D">
            <w:pPr>
              <w:pStyle w:val="a5"/>
              <w:widowControl/>
              <w:spacing w:before="0" w:beforeAutospacing="0" w:after="0" w:afterAutospacing="0" w:line="440" w:lineRule="exact"/>
              <w:jc w:val="center"/>
              <w:rPr>
                <w:rFonts w:ascii="黑体" w:eastAsia="黑体" w:hAnsi="黑体" w:cs="CESI仿宋-GB2312"/>
                <w:bCs/>
                <w:szCs w:val="24"/>
              </w:rPr>
            </w:pPr>
            <w:r>
              <w:rPr>
                <w:rFonts w:ascii="黑体" w:eastAsia="黑体" w:hAnsi="黑体" w:cs="CESI仿宋-GB2312" w:hint="eastAsia"/>
                <w:bCs/>
                <w:szCs w:val="24"/>
              </w:rPr>
              <w:t>664</w:t>
            </w:r>
            <w:r w:rsidR="00950F9D">
              <w:rPr>
                <w:rFonts w:ascii="黑体" w:eastAsia="黑体" w:hAnsi="黑体" w:cs="CESI仿宋-GB2312" w:hint="eastAsia"/>
                <w:bCs/>
                <w:szCs w:val="24"/>
              </w:rPr>
              <w:t>11</w:t>
            </w:r>
          </w:p>
        </w:tc>
      </w:tr>
    </w:tbl>
    <w:p w:rsidR="00646634" w:rsidRPr="00131D7A" w:rsidRDefault="00646634" w:rsidP="00646634">
      <w:pPr>
        <w:spacing w:line="580" w:lineRule="exact"/>
        <w:ind w:firstLineChars="200" w:firstLine="640"/>
        <w:rPr>
          <w:rFonts w:ascii="楷体_GB2312" w:eastAsia="楷体_GB2312" w:hAnsi="楷体" w:cs="楷体"/>
          <w:sz w:val="32"/>
          <w:szCs w:val="32"/>
        </w:rPr>
      </w:pPr>
      <w:r w:rsidRPr="00131D7A">
        <w:rPr>
          <w:rFonts w:ascii="楷体_GB2312" w:eastAsia="楷体_GB2312" w:hAnsi="楷体" w:cs="楷体" w:hint="eastAsia"/>
          <w:sz w:val="32"/>
          <w:szCs w:val="32"/>
        </w:rPr>
        <w:t>（五）2024年行政执法实施概况</w:t>
      </w:r>
    </w:p>
    <w:p w:rsidR="00646634" w:rsidRPr="00131D7A" w:rsidRDefault="006423DE" w:rsidP="00646634">
      <w:pPr>
        <w:spacing w:line="580" w:lineRule="exact"/>
        <w:ind w:firstLineChars="200" w:firstLine="640"/>
        <w:rPr>
          <w:rFonts w:ascii="仿宋_GB2312" w:eastAsia="仿宋_GB2312" w:hAnsi="CESI仿宋-GB2312" w:cs="CESI仿宋-GB2312"/>
          <w:sz w:val="32"/>
          <w:szCs w:val="32"/>
        </w:rPr>
      </w:pPr>
      <w:bookmarkStart w:id="3" w:name="OLE_LINK1"/>
      <w:r>
        <w:rPr>
          <w:rFonts w:ascii="仿宋_GB2312" w:eastAsia="仿宋_GB2312" w:hAnsi="CESI仿宋-GB2312" w:cs="CESI仿宋-GB2312" w:hint="eastAsia"/>
          <w:sz w:val="32"/>
          <w:szCs w:val="32"/>
        </w:rPr>
        <w:t>2024年，武汉市武昌区自然资源和城乡建设局共办理</w:t>
      </w:r>
      <w:r w:rsidR="00451252" w:rsidRPr="007A608B">
        <w:rPr>
          <w:rFonts w:ascii="仿宋_GB2312" w:eastAsia="仿宋_GB2312" w:hint="eastAsia"/>
          <w:sz w:val="32"/>
        </w:rPr>
        <w:t>建设项目用地预审与选址意见书</w:t>
      </w:r>
      <w:r w:rsidR="00451252">
        <w:rPr>
          <w:rFonts w:ascii="仿宋_GB2312" w:eastAsia="仿宋_GB2312" w:hint="eastAsia"/>
          <w:sz w:val="32"/>
        </w:rPr>
        <w:t>25件、</w:t>
      </w:r>
      <w:r w:rsidR="00451252" w:rsidRPr="009D4A0D">
        <w:rPr>
          <w:rFonts w:ascii="仿宋_GB2312" w:eastAsia="仿宋_GB2312"/>
          <w:sz w:val="32"/>
        </w:rPr>
        <w:t>建设用地规划许可</w:t>
      </w:r>
      <w:r w:rsidR="00451252">
        <w:rPr>
          <w:rFonts w:ascii="仿宋_GB2312" w:eastAsia="仿宋_GB2312" w:hint="eastAsia"/>
          <w:sz w:val="32"/>
        </w:rPr>
        <w:t>30件、</w:t>
      </w:r>
      <w:r w:rsidR="00451252" w:rsidRPr="007A608B">
        <w:rPr>
          <w:rFonts w:ascii="仿宋_GB2312" w:eastAsia="仿宋_GB2312" w:hint="eastAsia"/>
          <w:sz w:val="32"/>
        </w:rPr>
        <w:t>建设工程规划许可</w:t>
      </w:r>
      <w:r w:rsidR="00451252">
        <w:rPr>
          <w:rFonts w:ascii="仿宋_GB2312" w:eastAsia="仿宋_GB2312" w:hint="eastAsia"/>
          <w:sz w:val="32"/>
        </w:rPr>
        <w:t>46件、</w:t>
      </w:r>
      <w:r w:rsidR="00451252">
        <w:rPr>
          <w:rFonts w:ascii="仿宋_GB2312" w:eastAsia="仿宋_GB2312" w:hAnsi="CESI仿宋-GB2312" w:cs="CESI仿宋-GB2312" w:hint="eastAsia"/>
          <w:sz w:val="32"/>
          <w:szCs w:val="32"/>
        </w:rPr>
        <w:t>规划条件核实41件、</w:t>
      </w:r>
      <w:r>
        <w:rPr>
          <w:rFonts w:ascii="仿宋_GB2312" w:eastAsia="仿宋_GB2312" w:hAnsi="CESI仿宋-GB2312" w:cs="CESI仿宋-GB2312" w:hint="eastAsia"/>
          <w:sz w:val="32"/>
          <w:szCs w:val="32"/>
        </w:rPr>
        <w:t>不动产登记</w:t>
      </w:r>
      <w:r w:rsidR="00DD4795">
        <w:rPr>
          <w:rFonts w:ascii="仿宋_GB2312" w:eastAsia="仿宋_GB2312" w:hAnsi="CESI仿宋-GB2312" w:cs="CESI仿宋-GB2312" w:hint="eastAsia"/>
          <w:sz w:val="32"/>
          <w:szCs w:val="32"/>
        </w:rPr>
        <w:t>65535</w:t>
      </w:r>
      <w:r>
        <w:rPr>
          <w:rFonts w:ascii="仿宋_GB2312" w:eastAsia="仿宋_GB2312" w:hAnsi="CESI仿宋-GB2312" w:cs="CESI仿宋-GB2312" w:hint="eastAsia"/>
          <w:sz w:val="32"/>
          <w:szCs w:val="32"/>
        </w:rPr>
        <w:t>件、</w:t>
      </w:r>
      <w:bookmarkStart w:id="4" w:name="OLE_LINK12"/>
      <w:r w:rsidR="0026730B" w:rsidRPr="00366BA3">
        <w:rPr>
          <w:rFonts w:ascii="仿宋_GB2312" w:eastAsia="仿宋_GB2312" w:hint="eastAsia"/>
          <w:sz w:val="32"/>
        </w:rPr>
        <w:t>国有建设用地供应审批</w:t>
      </w:r>
      <w:bookmarkEnd w:id="4"/>
      <w:r w:rsidR="004D3A2C">
        <w:rPr>
          <w:rFonts w:ascii="仿宋_GB2312" w:eastAsia="仿宋_GB2312" w:hAnsi="CESI仿宋-GB2312" w:cs="CESI仿宋-GB2312" w:hint="eastAsia"/>
          <w:sz w:val="32"/>
          <w:szCs w:val="32"/>
        </w:rPr>
        <w:t>40</w:t>
      </w:r>
      <w:r w:rsidR="00451252">
        <w:rPr>
          <w:rFonts w:ascii="仿宋_GB2312" w:eastAsia="仿宋_GB2312" w:hAnsi="CESI仿宋-GB2312" w:cs="CESI仿宋-GB2312" w:hint="eastAsia"/>
          <w:sz w:val="32"/>
          <w:szCs w:val="32"/>
        </w:rPr>
        <w:t>件、</w:t>
      </w:r>
      <w:bookmarkStart w:id="5" w:name="OLE_LINK15"/>
      <w:r w:rsidRPr="006423DE">
        <w:rPr>
          <w:rFonts w:ascii="仿宋_GB2312" w:eastAsia="仿宋_GB2312" w:hAnsi="CESI仿宋-GB2312" w:cs="CESI仿宋-GB2312" w:hint="eastAsia"/>
          <w:sz w:val="32"/>
          <w:szCs w:val="32"/>
        </w:rPr>
        <w:t>竣工验收备案37</w:t>
      </w:r>
      <w:r>
        <w:rPr>
          <w:rFonts w:ascii="仿宋_GB2312" w:eastAsia="仿宋_GB2312" w:hAnsi="CESI仿宋-GB2312" w:cs="CESI仿宋-GB2312" w:hint="eastAsia"/>
          <w:sz w:val="32"/>
          <w:szCs w:val="32"/>
        </w:rPr>
        <w:t>件</w:t>
      </w:r>
      <w:r w:rsidRPr="006423DE">
        <w:rPr>
          <w:rFonts w:ascii="仿宋_GB2312" w:eastAsia="仿宋_GB2312" w:hAnsi="CESI仿宋-GB2312" w:cs="CESI仿宋-GB2312" w:hint="eastAsia"/>
          <w:sz w:val="32"/>
          <w:szCs w:val="32"/>
        </w:rPr>
        <w:t>，竣工结算备案11</w:t>
      </w:r>
      <w:r>
        <w:rPr>
          <w:rFonts w:ascii="仿宋_GB2312" w:eastAsia="仿宋_GB2312" w:hAnsi="CESI仿宋-GB2312" w:cs="CESI仿宋-GB2312" w:hint="eastAsia"/>
          <w:sz w:val="32"/>
          <w:szCs w:val="32"/>
        </w:rPr>
        <w:t>件</w:t>
      </w:r>
      <w:bookmarkEnd w:id="5"/>
      <w:r>
        <w:rPr>
          <w:rFonts w:ascii="仿宋_GB2312" w:eastAsia="仿宋_GB2312" w:hAnsi="CESI仿宋-GB2312" w:cs="CESI仿宋-GB2312" w:hint="eastAsia"/>
          <w:sz w:val="32"/>
          <w:szCs w:val="32"/>
        </w:rPr>
        <w:t>、</w:t>
      </w:r>
      <w:bookmarkStart w:id="6" w:name="OLE_LINK6"/>
      <w:r w:rsidR="005E04E6" w:rsidRPr="005E04E6">
        <w:rPr>
          <w:rFonts w:ascii="仿宋_GB2312" w:eastAsia="仿宋_GB2312" w:hAnsi="CESI仿宋-GB2312" w:cs="CESI仿宋-GB2312" w:hint="eastAsia"/>
          <w:sz w:val="32"/>
          <w:szCs w:val="32"/>
        </w:rPr>
        <w:t>安全终止监督</w:t>
      </w:r>
      <w:bookmarkEnd w:id="6"/>
      <w:r w:rsidR="005E04E6" w:rsidRPr="005E04E6">
        <w:rPr>
          <w:rFonts w:ascii="仿宋_GB2312" w:eastAsia="仿宋_GB2312" w:hAnsi="CESI仿宋-GB2312" w:cs="CESI仿宋-GB2312" w:hint="eastAsia"/>
          <w:sz w:val="32"/>
          <w:szCs w:val="32"/>
        </w:rPr>
        <w:t>69</w:t>
      </w:r>
      <w:r w:rsidR="005E04E6">
        <w:rPr>
          <w:rFonts w:ascii="仿宋_GB2312" w:eastAsia="仿宋_GB2312" w:hAnsi="CESI仿宋-GB2312" w:cs="CESI仿宋-GB2312" w:hint="eastAsia"/>
          <w:sz w:val="32"/>
          <w:szCs w:val="32"/>
        </w:rPr>
        <w:t>件、</w:t>
      </w:r>
      <w:r w:rsidR="005E04E6" w:rsidRPr="005E04E6">
        <w:rPr>
          <w:rFonts w:ascii="仿宋_GB2312" w:eastAsia="仿宋_GB2312" w:hAnsi="CESI仿宋-GB2312" w:cs="CESI仿宋-GB2312" w:hint="eastAsia"/>
          <w:sz w:val="32"/>
          <w:szCs w:val="32"/>
        </w:rPr>
        <w:t>房建工程竣工验收9</w:t>
      </w:r>
      <w:r w:rsidR="005E04E6">
        <w:rPr>
          <w:rFonts w:ascii="仿宋_GB2312" w:eastAsia="仿宋_GB2312" w:hAnsi="CESI仿宋-GB2312" w:cs="CESI仿宋-GB2312" w:hint="eastAsia"/>
          <w:sz w:val="32"/>
          <w:szCs w:val="32"/>
        </w:rPr>
        <w:t>件</w:t>
      </w:r>
      <w:r w:rsidR="005E04E6" w:rsidRPr="005E04E6">
        <w:rPr>
          <w:rFonts w:ascii="仿宋_GB2312" w:eastAsia="仿宋_GB2312" w:hAnsi="CESI仿宋-GB2312" w:cs="CESI仿宋-GB2312" w:hint="eastAsia"/>
          <w:sz w:val="32"/>
          <w:szCs w:val="32"/>
        </w:rPr>
        <w:t>，加装电梯竣工验收18</w:t>
      </w:r>
      <w:r w:rsidR="005E04E6">
        <w:rPr>
          <w:rFonts w:ascii="仿宋_GB2312" w:eastAsia="仿宋_GB2312" w:hAnsi="CESI仿宋-GB2312" w:cs="CESI仿宋-GB2312" w:hint="eastAsia"/>
          <w:sz w:val="32"/>
          <w:szCs w:val="32"/>
        </w:rPr>
        <w:t>件</w:t>
      </w:r>
      <w:bookmarkStart w:id="7" w:name="OLE_LINK13"/>
      <w:bookmarkStart w:id="8" w:name="OLE_LINK14"/>
      <w:r w:rsidR="005E04E6">
        <w:rPr>
          <w:rFonts w:ascii="仿宋_GB2312" w:eastAsia="仿宋_GB2312" w:hAnsi="CESI仿宋-GB2312" w:cs="CESI仿宋-GB2312" w:hint="eastAsia"/>
          <w:sz w:val="32"/>
          <w:szCs w:val="32"/>
        </w:rPr>
        <w:t>、</w:t>
      </w:r>
      <w:r w:rsidR="005E04E6" w:rsidRPr="005E04E6">
        <w:rPr>
          <w:rFonts w:ascii="仿宋_GB2312" w:eastAsia="仿宋_GB2312" w:hAnsi="CESI仿宋-GB2312" w:cs="CESI仿宋-GB2312" w:hint="eastAsia"/>
          <w:sz w:val="32"/>
          <w:szCs w:val="32"/>
        </w:rPr>
        <w:t>消防验收</w:t>
      </w:r>
      <w:bookmarkEnd w:id="7"/>
      <w:bookmarkEnd w:id="8"/>
      <w:r w:rsidR="005E04E6" w:rsidRPr="005E04E6">
        <w:rPr>
          <w:rFonts w:ascii="仿宋_GB2312" w:eastAsia="仿宋_GB2312" w:hAnsi="CESI仿宋-GB2312" w:cs="CESI仿宋-GB2312" w:hint="eastAsia"/>
          <w:sz w:val="32"/>
          <w:szCs w:val="32"/>
        </w:rPr>
        <w:t>27</w:t>
      </w:r>
      <w:r w:rsidR="005E04E6">
        <w:rPr>
          <w:rFonts w:ascii="仿宋_GB2312" w:eastAsia="仿宋_GB2312" w:hAnsi="CESI仿宋-GB2312" w:cs="CESI仿宋-GB2312" w:hint="eastAsia"/>
          <w:sz w:val="32"/>
          <w:szCs w:val="32"/>
        </w:rPr>
        <w:t>件、</w:t>
      </w:r>
      <w:r w:rsidR="005E04E6" w:rsidRPr="005E04E6">
        <w:rPr>
          <w:rFonts w:ascii="仿宋_GB2312" w:eastAsia="仿宋_GB2312" w:hAnsi="CESI仿宋-GB2312" w:cs="CESI仿宋-GB2312" w:hint="eastAsia"/>
          <w:sz w:val="32"/>
          <w:szCs w:val="32"/>
        </w:rPr>
        <w:t>消防设计审查16</w:t>
      </w:r>
      <w:r w:rsidR="005E04E6">
        <w:rPr>
          <w:rFonts w:ascii="仿宋_GB2312" w:eastAsia="仿宋_GB2312" w:hAnsi="CESI仿宋-GB2312" w:cs="CESI仿宋-GB2312" w:hint="eastAsia"/>
          <w:sz w:val="32"/>
          <w:szCs w:val="32"/>
        </w:rPr>
        <w:t>件</w:t>
      </w:r>
      <w:r w:rsidR="00646634" w:rsidRPr="00131D7A">
        <w:rPr>
          <w:rFonts w:ascii="仿宋_GB2312" w:eastAsia="仿宋_GB2312" w:hAnsi="CESI仿宋-GB2312" w:cs="CESI仿宋-GB2312" w:hint="eastAsia"/>
          <w:sz w:val="32"/>
          <w:szCs w:val="32"/>
        </w:rPr>
        <w:t>。</w:t>
      </w:r>
    </w:p>
    <w:bookmarkEnd w:id="3"/>
    <w:p w:rsidR="00646634" w:rsidRPr="00131D7A" w:rsidRDefault="00646634" w:rsidP="00646634">
      <w:pPr>
        <w:spacing w:line="580" w:lineRule="exact"/>
        <w:ind w:firstLineChars="200" w:firstLine="640"/>
        <w:rPr>
          <w:rFonts w:ascii="黑体" w:eastAsia="黑体" w:hAnsi="黑体" w:cs="CESI黑体-GB2312"/>
          <w:sz w:val="32"/>
          <w:szCs w:val="32"/>
        </w:rPr>
      </w:pPr>
      <w:r w:rsidRPr="00131D7A">
        <w:rPr>
          <w:rFonts w:ascii="黑体" w:eastAsia="黑体" w:hAnsi="黑体" w:cs="CESI黑体-GB2312" w:hint="eastAsia"/>
          <w:sz w:val="32"/>
          <w:szCs w:val="32"/>
        </w:rPr>
        <w:t>三、2024</w:t>
      </w:r>
      <w:bookmarkStart w:id="9" w:name="_GoBack"/>
      <w:bookmarkEnd w:id="9"/>
      <w:r w:rsidRPr="00131D7A">
        <w:rPr>
          <w:rFonts w:ascii="黑体" w:eastAsia="黑体" w:hAnsi="黑体" w:cs="CESI黑体-GB2312" w:hint="eastAsia"/>
          <w:sz w:val="32"/>
          <w:szCs w:val="32"/>
        </w:rPr>
        <w:t>年度行政执法投诉、举报案件情况</w:t>
      </w:r>
    </w:p>
    <w:p w:rsidR="00D667A6" w:rsidRDefault="00D667A6" w:rsidP="00D667A6">
      <w:pPr>
        <w:spacing w:line="580" w:lineRule="exact"/>
        <w:ind w:firstLineChars="200" w:firstLine="640"/>
        <w:rPr>
          <w:rFonts w:ascii="仿宋_GB2312" w:eastAsia="仿宋_GB2312" w:hAnsi="CESI仿宋-GB2312" w:cs="CESI仿宋-GB2312"/>
          <w:sz w:val="32"/>
          <w:szCs w:val="32"/>
        </w:rPr>
      </w:pPr>
      <w:r w:rsidRPr="00D667A6">
        <w:rPr>
          <w:rFonts w:ascii="仿宋_GB2312" w:eastAsia="仿宋_GB2312" w:hAnsi="CESI仿宋-GB2312" w:cs="CESI仿宋-GB2312" w:hint="eastAsia"/>
          <w:sz w:val="32"/>
          <w:szCs w:val="32"/>
        </w:rPr>
        <w:t>202</w:t>
      </w:r>
      <w:r>
        <w:rPr>
          <w:rFonts w:ascii="仿宋_GB2312" w:eastAsia="仿宋_GB2312" w:hAnsi="CESI仿宋-GB2312" w:cs="CESI仿宋-GB2312" w:hint="eastAsia"/>
          <w:sz w:val="32"/>
          <w:szCs w:val="32"/>
        </w:rPr>
        <w:t>4</w:t>
      </w:r>
      <w:r w:rsidRPr="00D667A6">
        <w:rPr>
          <w:rFonts w:ascii="仿宋_GB2312" w:eastAsia="仿宋_GB2312" w:hAnsi="CESI仿宋-GB2312" w:cs="CESI仿宋-GB2312" w:hint="eastAsia"/>
          <w:sz w:val="32"/>
          <w:szCs w:val="32"/>
        </w:rPr>
        <w:t>年投诉、举报等案件的受理量为</w:t>
      </w:r>
      <w:r w:rsidRPr="00D667A6">
        <w:rPr>
          <w:rFonts w:ascii="仿宋_GB2312" w:eastAsia="仿宋_GB2312" w:hAnsi="CESI仿宋-GB2312" w:cs="CESI仿宋-GB2312"/>
          <w:sz w:val="32"/>
          <w:szCs w:val="32"/>
        </w:rPr>
        <w:t>5602</w:t>
      </w:r>
      <w:r w:rsidRPr="00D667A6">
        <w:rPr>
          <w:rFonts w:ascii="仿宋_GB2312" w:eastAsia="仿宋_GB2312" w:hAnsi="CESI仿宋-GB2312" w:cs="CESI仿宋-GB2312" w:hint="eastAsia"/>
          <w:sz w:val="32"/>
          <w:szCs w:val="32"/>
        </w:rPr>
        <w:t>件，均按时、依法、依规办理，已全部办结。</w:t>
      </w:r>
    </w:p>
    <w:p w:rsidR="00DD4795" w:rsidRDefault="00DD4795" w:rsidP="00646634">
      <w:pPr>
        <w:spacing w:line="580" w:lineRule="exact"/>
        <w:ind w:firstLineChars="200" w:firstLine="640"/>
        <w:rPr>
          <w:rFonts w:ascii="黑体" w:eastAsia="黑体" w:hAnsi="黑体" w:cs="CESI黑体-GB2312"/>
          <w:sz w:val="32"/>
          <w:szCs w:val="32"/>
        </w:rPr>
      </w:pPr>
    </w:p>
    <w:p w:rsidR="00DD4795" w:rsidRPr="00131D7A" w:rsidRDefault="00DD4795" w:rsidP="00646634">
      <w:pPr>
        <w:spacing w:line="580" w:lineRule="exact"/>
        <w:ind w:firstLineChars="200" w:firstLine="640"/>
        <w:rPr>
          <w:rFonts w:ascii="黑体" w:eastAsia="黑体" w:hAnsi="黑体" w:cs="CESI黑体-GB2312"/>
          <w:sz w:val="32"/>
          <w:szCs w:val="32"/>
        </w:rPr>
      </w:pPr>
    </w:p>
    <w:p w:rsidR="00646634" w:rsidRPr="00660509" w:rsidRDefault="00DD4795" w:rsidP="00646634">
      <w:pPr>
        <w:wordWrap w:val="0"/>
        <w:spacing w:line="500" w:lineRule="exact"/>
        <w:ind w:firstLineChars="200" w:firstLine="640"/>
        <w:jc w:val="right"/>
        <w:rPr>
          <w:rFonts w:ascii="仿宋_GB2312" w:eastAsia="仿宋_GB2312" w:hAnsi="CESI仿宋-GB2312" w:cs="CESI仿宋-GB2312"/>
          <w:sz w:val="32"/>
          <w:szCs w:val="32"/>
        </w:rPr>
      </w:pPr>
      <w:r>
        <w:rPr>
          <w:rFonts w:ascii="仿宋_GB2312" w:eastAsia="仿宋_GB2312" w:hAnsi="CESI仿宋-GB2312" w:cs="CESI仿宋-GB2312" w:hint="eastAsia"/>
          <w:sz w:val="32"/>
          <w:szCs w:val="32"/>
        </w:rPr>
        <w:t xml:space="preserve">      武汉市</w:t>
      </w:r>
      <w:r>
        <w:rPr>
          <w:rFonts w:ascii="仿宋_GB2312" w:eastAsia="仿宋_GB2312" w:hAnsi="CESI仿宋-GB2312" w:cs="CESI仿宋-GB2312"/>
          <w:sz w:val="32"/>
          <w:szCs w:val="32"/>
        </w:rPr>
        <w:t>武昌区自然资源和城乡建设局</w:t>
      </w:r>
      <w:r w:rsidR="00646634" w:rsidRPr="00660509">
        <w:rPr>
          <w:rFonts w:ascii="仿宋_GB2312" w:eastAsia="仿宋_GB2312" w:hAnsi="CESI仿宋-GB2312" w:cs="CESI仿宋-GB2312"/>
          <w:sz w:val="32"/>
          <w:szCs w:val="32"/>
        </w:rPr>
        <w:t xml:space="preserve"> </w:t>
      </w:r>
    </w:p>
    <w:p w:rsidR="00646634" w:rsidRDefault="00DD4795" w:rsidP="00646634">
      <w:pPr>
        <w:autoSpaceDE w:val="0"/>
        <w:autoSpaceDN w:val="0"/>
        <w:adjustRightInd w:val="0"/>
        <w:snapToGrid w:val="0"/>
        <w:spacing w:line="500" w:lineRule="exact"/>
        <w:jc w:val="center"/>
        <w:rPr>
          <w:rFonts w:ascii="CESI仿宋-GB2312" w:eastAsia="CESI仿宋-GB2312" w:hAnsi="CESI仿宋-GB2312" w:cs="CESI仿宋-GB2312" w:hint="eastAsia"/>
          <w:sz w:val="32"/>
          <w:szCs w:val="32"/>
        </w:rPr>
      </w:pPr>
      <w:r>
        <w:rPr>
          <w:rFonts w:ascii="仿宋_GB2312" w:eastAsia="仿宋_GB2312" w:hAnsi="CESI仿宋-GB2312" w:cs="CESI仿宋-GB2312" w:hint="eastAsia"/>
          <w:sz w:val="32"/>
          <w:szCs w:val="32"/>
        </w:rPr>
        <w:t xml:space="preserve">                       </w:t>
      </w:r>
      <w:r w:rsidR="00AB0327">
        <w:rPr>
          <w:rFonts w:ascii="仿宋_GB2312" w:eastAsia="仿宋_GB2312" w:hAnsi="CESI仿宋-GB2312" w:cs="CESI仿宋-GB2312" w:hint="eastAsia"/>
          <w:sz w:val="32"/>
          <w:szCs w:val="32"/>
        </w:rPr>
        <w:t>2025年1月10日</w:t>
      </w:r>
      <w:r w:rsidR="00646634" w:rsidRPr="00660509">
        <w:rPr>
          <w:rFonts w:ascii="仿宋_GB2312" w:eastAsia="仿宋_GB2312" w:hAnsi="CESI仿宋-GB2312" w:cs="CESI仿宋-GB2312"/>
          <w:sz w:val="32"/>
          <w:szCs w:val="32"/>
        </w:rPr>
        <w:t xml:space="preserve"> </w:t>
      </w:r>
      <w:r w:rsidR="00646634">
        <w:rPr>
          <w:rFonts w:ascii="CESI仿宋-GB2312" w:eastAsia="CESI仿宋-GB2312" w:hAnsi="CESI仿宋-GB2312" w:cs="CESI仿宋-GB2312"/>
          <w:sz w:val="32"/>
          <w:szCs w:val="32"/>
        </w:rPr>
        <w:t xml:space="preserve">   </w:t>
      </w:r>
    </w:p>
    <w:p w:rsidR="00BC0B73" w:rsidRDefault="00BC0B73" w:rsidP="00646634">
      <w:pPr>
        <w:autoSpaceDE w:val="0"/>
        <w:autoSpaceDN w:val="0"/>
        <w:adjustRightInd w:val="0"/>
        <w:snapToGrid w:val="0"/>
        <w:spacing w:line="500" w:lineRule="exact"/>
        <w:jc w:val="center"/>
        <w:rPr>
          <w:rFonts w:ascii="CESI仿宋-GB2312" w:eastAsia="CESI仿宋-GB2312" w:hAnsi="CESI仿宋-GB2312" w:cs="CESI仿宋-GB2312" w:hint="eastAsia"/>
          <w:sz w:val="32"/>
          <w:szCs w:val="32"/>
        </w:rPr>
      </w:pPr>
    </w:p>
    <w:p w:rsidR="00BC0B73" w:rsidRDefault="00BC0B73" w:rsidP="00646634">
      <w:pPr>
        <w:autoSpaceDE w:val="0"/>
        <w:autoSpaceDN w:val="0"/>
        <w:adjustRightInd w:val="0"/>
        <w:snapToGrid w:val="0"/>
        <w:spacing w:line="500" w:lineRule="exact"/>
        <w:jc w:val="center"/>
        <w:rPr>
          <w:rFonts w:ascii="CESI仿宋-GB2312" w:eastAsia="CESI仿宋-GB2312" w:hAnsi="CESI仿宋-GB2312" w:cs="CESI仿宋-GB2312" w:hint="eastAsia"/>
          <w:sz w:val="32"/>
          <w:szCs w:val="32"/>
        </w:rPr>
      </w:pPr>
    </w:p>
    <w:p w:rsidR="00BC0B73" w:rsidRDefault="00BC0B73" w:rsidP="00646634">
      <w:pPr>
        <w:autoSpaceDE w:val="0"/>
        <w:autoSpaceDN w:val="0"/>
        <w:adjustRightInd w:val="0"/>
        <w:snapToGrid w:val="0"/>
        <w:spacing w:line="500" w:lineRule="exact"/>
        <w:jc w:val="center"/>
        <w:rPr>
          <w:rFonts w:ascii="CESI仿宋-GB2312" w:eastAsia="CESI仿宋-GB2312" w:hAnsi="CESI仿宋-GB2312" w:cs="CESI仿宋-GB2312" w:hint="eastAsia"/>
          <w:sz w:val="32"/>
          <w:szCs w:val="32"/>
        </w:rPr>
      </w:pPr>
    </w:p>
    <w:p w:rsidR="00BC0B73" w:rsidRDefault="00BC0B73" w:rsidP="00646634">
      <w:pPr>
        <w:autoSpaceDE w:val="0"/>
        <w:autoSpaceDN w:val="0"/>
        <w:adjustRightInd w:val="0"/>
        <w:snapToGrid w:val="0"/>
        <w:spacing w:line="500" w:lineRule="exact"/>
        <w:jc w:val="center"/>
        <w:rPr>
          <w:rFonts w:ascii="CESI仿宋-GB2312" w:eastAsia="CESI仿宋-GB2312" w:hAnsi="CESI仿宋-GB2312" w:cs="CESI仿宋-GB2312" w:hint="eastAsia"/>
          <w:sz w:val="32"/>
          <w:szCs w:val="32"/>
        </w:rPr>
      </w:pPr>
    </w:p>
    <w:p w:rsidR="00BC0B73" w:rsidRDefault="00BC0B73" w:rsidP="00BC0B73">
      <w:pPr>
        <w:autoSpaceDE w:val="0"/>
        <w:autoSpaceDN w:val="0"/>
        <w:adjustRightInd w:val="0"/>
        <w:snapToGrid w:val="0"/>
        <w:spacing w:line="500" w:lineRule="exact"/>
        <w:jc w:val="left"/>
        <w:rPr>
          <w:rFonts w:ascii="黑体" w:eastAsia="黑体" w:hAnsi="黑体" w:hint="eastAsia"/>
          <w:sz w:val="32"/>
          <w:szCs w:val="44"/>
        </w:rPr>
      </w:pPr>
      <w:r w:rsidRPr="00BC0B73">
        <w:rPr>
          <w:rFonts w:ascii="黑体" w:eastAsia="黑体" w:hAnsi="黑体" w:hint="eastAsia"/>
          <w:sz w:val="32"/>
          <w:szCs w:val="44"/>
        </w:rPr>
        <w:t>附件：</w:t>
      </w:r>
    </w:p>
    <w:p w:rsidR="00BC0B73" w:rsidRPr="00BC0B73" w:rsidRDefault="00BC0B73" w:rsidP="00BC0B73">
      <w:pPr>
        <w:autoSpaceDE w:val="0"/>
        <w:autoSpaceDN w:val="0"/>
        <w:adjustRightInd w:val="0"/>
        <w:snapToGrid w:val="0"/>
        <w:spacing w:line="500" w:lineRule="exact"/>
        <w:jc w:val="left"/>
        <w:rPr>
          <w:rFonts w:ascii="黑体" w:eastAsia="黑体" w:hAnsi="黑体"/>
          <w:sz w:val="32"/>
          <w:szCs w:val="44"/>
        </w:rPr>
      </w:pPr>
    </w:p>
    <w:p w:rsidR="00BC0B73" w:rsidRPr="00BC0B73" w:rsidRDefault="00BC0B73" w:rsidP="00BC0B73">
      <w:pPr>
        <w:autoSpaceDE w:val="0"/>
        <w:autoSpaceDN w:val="0"/>
        <w:adjustRightInd w:val="0"/>
        <w:snapToGrid w:val="0"/>
        <w:spacing w:line="500" w:lineRule="exact"/>
        <w:jc w:val="center"/>
        <w:rPr>
          <w:rFonts w:ascii="方正小标宋简体" w:eastAsia="方正小标宋简体" w:hAnsiTheme="majorEastAsia" w:cstheme="majorEastAsia" w:hint="eastAsia"/>
          <w:spacing w:val="-6"/>
          <w:sz w:val="44"/>
          <w:szCs w:val="44"/>
        </w:rPr>
      </w:pPr>
      <w:r w:rsidRPr="00BC0B73">
        <w:rPr>
          <w:rFonts w:ascii="方正小标宋简体" w:eastAsia="方正小标宋简体" w:hAnsiTheme="majorEastAsia" w:cstheme="majorEastAsia" w:hint="eastAsia"/>
          <w:spacing w:val="-6"/>
          <w:sz w:val="44"/>
          <w:szCs w:val="44"/>
        </w:rPr>
        <w:lastRenderedPageBreak/>
        <w:t>行政处罚、行政许可、行政强制，以及其他行政执法行为的主要法制依据</w:t>
      </w:r>
    </w:p>
    <w:p w:rsidR="00BC0B73" w:rsidRDefault="00BC0B73" w:rsidP="00BC0B73"/>
    <w:p w:rsidR="00BC0B73" w:rsidRDefault="00BC0B73" w:rsidP="00BC0B73">
      <w:pPr>
        <w:spacing w:line="520" w:lineRule="exact"/>
        <w:rPr>
          <w:rFonts w:ascii="仿宋_GB2312" w:eastAsia="仿宋_GB2312"/>
          <w:sz w:val="32"/>
        </w:rPr>
      </w:pPr>
      <w:r>
        <w:rPr>
          <w:rFonts w:ascii="仿宋_GB2312" w:eastAsia="仿宋_GB2312" w:hint="eastAsia"/>
          <w:sz w:val="32"/>
        </w:rPr>
        <w:t>1、</w:t>
      </w:r>
      <w:r w:rsidRPr="009D4A0D">
        <w:rPr>
          <w:rFonts w:ascii="仿宋_GB2312" w:eastAsia="仿宋_GB2312"/>
          <w:sz w:val="32"/>
        </w:rPr>
        <w:t>建设用地规划许可：</w:t>
      </w:r>
      <w:bookmarkStart w:id="10" w:name="OLE_LINK2"/>
      <w:bookmarkStart w:id="11" w:name="OLE_LINK10"/>
      <w:bookmarkStart w:id="12" w:name="OLE_LINK11"/>
      <w:r w:rsidRPr="009D4A0D">
        <w:rPr>
          <w:rFonts w:ascii="仿宋_GB2312" w:eastAsia="仿宋_GB2312"/>
          <w:sz w:val="32"/>
        </w:rPr>
        <w:t>《</w:t>
      </w:r>
      <w:bookmarkStart w:id="13" w:name="OLE_LINK4"/>
      <w:r w:rsidRPr="009D4A0D">
        <w:rPr>
          <w:rFonts w:ascii="仿宋_GB2312" w:eastAsia="仿宋_GB2312" w:hint="eastAsia"/>
          <w:sz w:val="32"/>
        </w:rPr>
        <w:t>中华人民共和国城乡规划法</w:t>
      </w:r>
      <w:r w:rsidRPr="009D4A0D">
        <w:rPr>
          <w:rFonts w:ascii="仿宋_GB2312" w:eastAsia="仿宋_GB2312"/>
          <w:sz w:val="32"/>
        </w:rPr>
        <w:t>》</w:t>
      </w:r>
      <w:bookmarkEnd w:id="10"/>
      <w:r w:rsidRPr="009D4A0D">
        <w:rPr>
          <w:rFonts w:ascii="仿宋_GB2312" w:eastAsia="仿宋_GB2312"/>
          <w:sz w:val="32"/>
        </w:rPr>
        <w:t>第三十七条</w:t>
      </w:r>
      <w:bookmarkEnd w:id="13"/>
    </w:p>
    <w:bookmarkEnd w:id="11"/>
    <w:bookmarkEnd w:id="12"/>
    <w:p w:rsidR="00BC0B73" w:rsidRPr="007A608B" w:rsidRDefault="00BC0B73" w:rsidP="00BC0B73">
      <w:pPr>
        <w:spacing w:line="520" w:lineRule="exact"/>
        <w:rPr>
          <w:rFonts w:ascii="仿宋_GB2312" w:eastAsia="仿宋_GB2312"/>
          <w:sz w:val="32"/>
        </w:rPr>
      </w:pPr>
      <w:r>
        <w:rPr>
          <w:rFonts w:ascii="仿宋_GB2312" w:eastAsia="仿宋_GB2312" w:hint="eastAsia"/>
          <w:sz w:val="32"/>
        </w:rPr>
        <w:t>2、</w:t>
      </w:r>
      <w:r w:rsidRPr="007A608B">
        <w:rPr>
          <w:rFonts w:ascii="仿宋_GB2312" w:eastAsia="仿宋_GB2312" w:hint="eastAsia"/>
          <w:sz w:val="32"/>
        </w:rPr>
        <w:t>建设工程规划许可：</w:t>
      </w:r>
      <w:r w:rsidRPr="007A608B">
        <w:rPr>
          <w:rFonts w:ascii="仿宋_GB2312" w:eastAsia="仿宋_GB2312"/>
          <w:sz w:val="32"/>
        </w:rPr>
        <w:t>《</w:t>
      </w:r>
      <w:bookmarkStart w:id="14" w:name="OLE_LINK17"/>
      <w:r w:rsidRPr="007A608B">
        <w:rPr>
          <w:rFonts w:ascii="仿宋_GB2312" w:eastAsia="仿宋_GB2312" w:hint="eastAsia"/>
          <w:sz w:val="32"/>
        </w:rPr>
        <w:t>中华人民共和国城乡规划法</w:t>
      </w:r>
      <w:bookmarkEnd w:id="14"/>
      <w:r w:rsidRPr="007A608B">
        <w:rPr>
          <w:rFonts w:ascii="仿宋_GB2312" w:eastAsia="仿宋_GB2312"/>
          <w:sz w:val="32"/>
        </w:rPr>
        <w:t>》第四十条</w:t>
      </w:r>
    </w:p>
    <w:p w:rsidR="00BC0B73" w:rsidRDefault="00BC0B73" w:rsidP="00BC0B73">
      <w:pPr>
        <w:spacing w:line="520" w:lineRule="exact"/>
        <w:rPr>
          <w:rFonts w:ascii="仿宋_GB2312" w:eastAsia="仿宋_GB2312"/>
          <w:sz w:val="32"/>
        </w:rPr>
      </w:pPr>
      <w:r>
        <w:rPr>
          <w:rFonts w:ascii="仿宋_GB2312" w:eastAsia="仿宋_GB2312" w:hint="eastAsia"/>
          <w:sz w:val="32"/>
        </w:rPr>
        <w:t>3、</w:t>
      </w:r>
      <w:bookmarkStart w:id="15" w:name="OLE_LINK7"/>
      <w:r w:rsidRPr="007A608B">
        <w:rPr>
          <w:rFonts w:ascii="仿宋_GB2312" w:eastAsia="仿宋_GB2312" w:hint="eastAsia"/>
          <w:sz w:val="32"/>
        </w:rPr>
        <w:t>建设项目用地预审与选址意见书</w:t>
      </w:r>
      <w:bookmarkEnd w:id="15"/>
      <w:r w:rsidRPr="007A608B">
        <w:rPr>
          <w:rFonts w:ascii="仿宋_GB2312" w:eastAsia="仿宋_GB2312" w:hint="eastAsia"/>
          <w:sz w:val="32"/>
        </w:rPr>
        <w:t>核发</w:t>
      </w:r>
      <w:r>
        <w:rPr>
          <w:rFonts w:ascii="仿宋_GB2312" w:eastAsia="仿宋_GB2312" w:hint="eastAsia"/>
          <w:sz w:val="32"/>
        </w:rPr>
        <w:t>：《</w:t>
      </w:r>
      <w:r w:rsidRPr="009D4A0D">
        <w:rPr>
          <w:rFonts w:ascii="仿宋_GB2312" w:eastAsia="仿宋_GB2312" w:hint="eastAsia"/>
          <w:sz w:val="32"/>
        </w:rPr>
        <w:t>中华人民共和国城乡规划法</w:t>
      </w:r>
      <w:r w:rsidRPr="009D4A0D">
        <w:rPr>
          <w:rFonts w:ascii="仿宋_GB2312" w:eastAsia="仿宋_GB2312"/>
          <w:sz w:val="32"/>
        </w:rPr>
        <w:t>》第三十</w:t>
      </w:r>
      <w:r>
        <w:rPr>
          <w:rFonts w:ascii="仿宋_GB2312" w:eastAsia="仿宋_GB2312" w:hint="eastAsia"/>
          <w:sz w:val="32"/>
        </w:rPr>
        <w:t>六</w:t>
      </w:r>
      <w:r w:rsidRPr="009D4A0D">
        <w:rPr>
          <w:rFonts w:ascii="仿宋_GB2312" w:eastAsia="仿宋_GB2312"/>
          <w:sz w:val="32"/>
        </w:rPr>
        <w:t>条</w:t>
      </w:r>
    </w:p>
    <w:p w:rsidR="00BC0B73" w:rsidRDefault="00BC0B73" w:rsidP="00BC0B73">
      <w:pPr>
        <w:spacing w:line="520" w:lineRule="exact"/>
        <w:rPr>
          <w:rFonts w:ascii="仿宋_GB2312" w:eastAsia="仿宋_GB2312"/>
          <w:sz w:val="32"/>
        </w:rPr>
      </w:pPr>
      <w:r>
        <w:rPr>
          <w:rFonts w:ascii="仿宋_GB2312" w:eastAsia="仿宋_GB2312" w:hint="eastAsia"/>
          <w:sz w:val="32"/>
        </w:rPr>
        <w:t>4、不动产登记：《不动产登记暂行条例》第七条</w:t>
      </w:r>
    </w:p>
    <w:p w:rsidR="00BC0B73" w:rsidRDefault="00BC0B73" w:rsidP="00BC0B73">
      <w:pPr>
        <w:spacing w:line="520" w:lineRule="exact"/>
        <w:rPr>
          <w:rFonts w:ascii="仿宋_GB2312" w:eastAsia="仿宋_GB2312"/>
          <w:sz w:val="32"/>
        </w:rPr>
      </w:pPr>
      <w:r>
        <w:rPr>
          <w:rFonts w:ascii="仿宋_GB2312" w:eastAsia="仿宋_GB2312" w:hint="eastAsia"/>
          <w:sz w:val="32"/>
        </w:rPr>
        <w:t>5、</w:t>
      </w:r>
      <w:r w:rsidRPr="007A608B">
        <w:rPr>
          <w:rFonts w:ascii="仿宋_GB2312" w:eastAsia="仿宋_GB2312" w:hint="eastAsia"/>
          <w:sz w:val="32"/>
        </w:rPr>
        <w:t>规划条件核实</w:t>
      </w:r>
      <w:r>
        <w:rPr>
          <w:rFonts w:ascii="仿宋_GB2312" w:eastAsia="仿宋_GB2312" w:hint="eastAsia"/>
          <w:sz w:val="32"/>
        </w:rPr>
        <w:t>：</w:t>
      </w:r>
      <w:r w:rsidRPr="009D4A0D">
        <w:rPr>
          <w:rFonts w:ascii="仿宋_GB2312" w:eastAsia="仿宋_GB2312"/>
          <w:sz w:val="32"/>
        </w:rPr>
        <w:t>《</w:t>
      </w:r>
      <w:bookmarkStart w:id="16" w:name="OLE_LINK16"/>
      <w:r w:rsidRPr="009D4A0D">
        <w:rPr>
          <w:rFonts w:ascii="仿宋_GB2312" w:eastAsia="仿宋_GB2312" w:hint="eastAsia"/>
          <w:sz w:val="32"/>
        </w:rPr>
        <w:t>中华人民共和国城乡规划法</w:t>
      </w:r>
      <w:bookmarkEnd w:id="16"/>
      <w:r w:rsidRPr="009D4A0D">
        <w:rPr>
          <w:rFonts w:ascii="仿宋_GB2312" w:eastAsia="仿宋_GB2312"/>
          <w:sz w:val="32"/>
        </w:rPr>
        <w:t>》</w:t>
      </w:r>
      <w:r w:rsidRPr="007A608B">
        <w:rPr>
          <w:rFonts w:ascii="仿宋_GB2312" w:eastAsia="仿宋_GB2312" w:hint="eastAsia"/>
          <w:sz w:val="32"/>
        </w:rPr>
        <w:t>第四十五条</w:t>
      </w:r>
    </w:p>
    <w:p w:rsidR="00BC0B73" w:rsidRPr="008E35FD" w:rsidRDefault="00BC0B73" w:rsidP="00BC0B73">
      <w:pPr>
        <w:spacing w:line="520" w:lineRule="exact"/>
        <w:rPr>
          <w:rFonts w:ascii="仿宋_GB2312" w:eastAsia="仿宋_GB2312"/>
          <w:sz w:val="32"/>
        </w:rPr>
      </w:pPr>
      <w:r>
        <w:rPr>
          <w:rFonts w:ascii="仿宋_GB2312" w:eastAsia="仿宋_GB2312" w:hint="eastAsia"/>
          <w:sz w:val="32"/>
        </w:rPr>
        <w:t>6、</w:t>
      </w:r>
      <w:r w:rsidRPr="008E35FD">
        <w:rPr>
          <w:rFonts w:ascii="仿宋_GB2312" w:eastAsia="仿宋_GB2312" w:hint="eastAsia"/>
          <w:sz w:val="32"/>
        </w:rPr>
        <w:t>安全终止监督：《湖北省房屋建筑和市政基础设施工程安全监督办法》第十条</w:t>
      </w:r>
    </w:p>
    <w:p w:rsidR="00BC0B73" w:rsidRPr="008E35FD" w:rsidRDefault="00BC0B73" w:rsidP="00BC0B73">
      <w:pPr>
        <w:spacing w:line="520" w:lineRule="exact"/>
        <w:rPr>
          <w:rFonts w:ascii="仿宋_GB2312" w:eastAsia="仿宋_GB2312"/>
          <w:sz w:val="32"/>
        </w:rPr>
      </w:pPr>
      <w:r>
        <w:rPr>
          <w:rFonts w:ascii="仿宋_GB2312" w:eastAsia="仿宋_GB2312" w:hint="eastAsia"/>
          <w:sz w:val="32"/>
        </w:rPr>
        <w:t>7、</w:t>
      </w:r>
      <w:r w:rsidRPr="008E35FD">
        <w:rPr>
          <w:rFonts w:ascii="仿宋_GB2312" w:eastAsia="仿宋_GB2312" w:hint="eastAsia"/>
          <w:sz w:val="32"/>
        </w:rPr>
        <w:t>房建工程竣工验收</w:t>
      </w:r>
      <w:r>
        <w:rPr>
          <w:rFonts w:ascii="仿宋_GB2312" w:eastAsia="仿宋_GB2312" w:hint="eastAsia"/>
          <w:sz w:val="32"/>
        </w:rPr>
        <w:t>、</w:t>
      </w:r>
      <w:r w:rsidRPr="00CC1612">
        <w:rPr>
          <w:rFonts w:ascii="仿宋_GB2312" w:eastAsia="仿宋_GB2312" w:hint="eastAsia"/>
          <w:sz w:val="32"/>
        </w:rPr>
        <w:t>加装电梯竣工验收</w:t>
      </w:r>
      <w:r w:rsidRPr="008E35FD">
        <w:rPr>
          <w:rFonts w:ascii="仿宋_GB2312" w:eastAsia="仿宋_GB2312" w:hint="eastAsia"/>
          <w:sz w:val="32"/>
        </w:rPr>
        <w:t>：《湖北省房屋建筑和市政基础设施工程质量监督办法》第九条</w:t>
      </w:r>
    </w:p>
    <w:p w:rsidR="00BC0B73" w:rsidRPr="008E35FD" w:rsidRDefault="00BC0B73" w:rsidP="00BC0B73">
      <w:pPr>
        <w:spacing w:line="520" w:lineRule="exact"/>
        <w:rPr>
          <w:rFonts w:ascii="仿宋_GB2312" w:eastAsia="仿宋_GB2312"/>
          <w:sz w:val="32"/>
        </w:rPr>
      </w:pPr>
      <w:r>
        <w:rPr>
          <w:rFonts w:ascii="仿宋_GB2312" w:eastAsia="仿宋_GB2312" w:hint="eastAsia"/>
          <w:sz w:val="32"/>
        </w:rPr>
        <w:t>8、</w:t>
      </w:r>
      <w:r w:rsidRPr="008E35FD">
        <w:rPr>
          <w:rFonts w:ascii="仿宋_GB2312" w:eastAsia="仿宋_GB2312" w:hint="eastAsia"/>
          <w:sz w:val="32"/>
        </w:rPr>
        <w:t>消防验收：《中华人民共和国消防法》第十三条</w:t>
      </w:r>
    </w:p>
    <w:p w:rsidR="00BC0B73" w:rsidRDefault="00BC0B73" w:rsidP="00BC0B73">
      <w:pPr>
        <w:spacing w:line="520" w:lineRule="exact"/>
        <w:rPr>
          <w:rFonts w:ascii="仿宋_GB2312" w:eastAsia="仿宋_GB2312"/>
          <w:sz w:val="32"/>
        </w:rPr>
      </w:pPr>
      <w:r>
        <w:rPr>
          <w:rFonts w:ascii="仿宋_GB2312" w:eastAsia="仿宋_GB2312" w:hint="eastAsia"/>
          <w:sz w:val="32"/>
        </w:rPr>
        <w:t>9、</w:t>
      </w:r>
      <w:r w:rsidRPr="008E35FD">
        <w:rPr>
          <w:rFonts w:ascii="仿宋_GB2312" w:eastAsia="仿宋_GB2312" w:hint="eastAsia"/>
          <w:sz w:val="32"/>
        </w:rPr>
        <w:t>消防设计审查：《中华人民共和国消防法》第十一条</w:t>
      </w:r>
    </w:p>
    <w:p w:rsidR="00BC0B73" w:rsidRDefault="00BC0B73" w:rsidP="00BC0B73">
      <w:pPr>
        <w:spacing w:line="520" w:lineRule="exact"/>
        <w:rPr>
          <w:rFonts w:ascii="仿宋_GB2312" w:eastAsia="仿宋_GB2312"/>
          <w:sz w:val="32"/>
        </w:rPr>
      </w:pPr>
      <w:r w:rsidRPr="00EC1273">
        <w:rPr>
          <w:rFonts w:ascii="仿宋_GB2312" w:eastAsia="仿宋_GB2312" w:hint="eastAsia"/>
          <w:sz w:val="32"/>
        </w:rPr>
        <w:t>10、</w:t>
      </w:r>
      <w:r w:rsidRPr="00366BA3">
        <w:rPr>
          <w:rFonts w:ascii="仿宋_GB2312" w:eastAsia="仿宋_GB2312" w:hint="eastAsia"/>
          <w:sz w:val="32"/>
        </w:rPr>
        <w:t>国有建设用地供应审批</w:t>
      </w:r>
      <w:r w:rsidRPr="00EC1273">
        <w:rPr>
          <w:rFonts w:ascii="仿宋_GB2312" w:eastAsia="仿宋_GB2312" w:hint="eastAsia"/>
          <w:sz w:val="32"/>
        </w:rPr>
        <w:t>：</w:t>
      </w:r>
      <w:r w:rsidRPr="00366BA3">
        <w:rPr>
          <w:rFonts w:ascii="仿宋_GB2312" w:eastAsia="仿宋_GB2312" w:hint="eastAsia"/>
          <w:sz w:val="32"/>
        </w:rPr>
        <w:t>《中华人民共和国土地管理法》第五十三条</w:t>
      </w:r>
      <w:r>
        <w:rPr>
          <w:rFonts w:ascii="仿宋_GB2312" w:eastAsia="仿宋_GB2312" w:hint="eastAsia"/>
          <w:sz w:val="32"/>
        </w:rPr>
        <w:t>、</w:t>
      </w:r>
      <w:r w:rsidRPr="00366BA3">
        <w:rPr>
          <w:rFonts w:ascii="仿宋_GB2312" w:eastAsia="仿宋_GB2312" w:hint="eastAsia"/>
          <w:sz w:val="32"/>
        </w:rPr>
        <w:t>第五十四条</w:t>
      </w:r>
      <w:r>
        <w:rPr>
          <w:rFonts w:ascii="仿宋_GB2312" w:eastAsia="仿宋_GB2312" w:hint="eastAsia"/>
          <w:sz w:val="32"/>
        </w:rPr>
        <w:t>，《</w:t>
      </w:r>
      <w:r w:rsidRPr="00CC1612">
        <w:rPr>
          <w:rFonts w:ascii="仿宋_GB2312" w:eastAsia="仿宋_GB2312" w:hint="eastAsia"/>
          <w:sz w:val="32"/>
        </w:rPr>
        <w:t>关于扩大国有土地有偿使用范围的意见</w:t>
      </w:r>
      <w:r>
        <w:rPr>
          <w:rFonts w:ascii="仿宋_GB2312" w:eastAsia="仿宋_GB2312" w:hint="eastAsia"/>
          <w:sz w:val="32"/>
        </w:rPr>
        <w:t>》</w:t>
      </w:r>
      <w:r w:rsidRPr="00CC1612">
        <w:rPr>
          <w:rFonts w:ascii="仿宋_GB2312" w:eastAsia="仿宋_GB2312" w:hint="eastAsia"/>
          <w:sz w:val="32"/>
        </w:rPr>
        <w:t>第二条</w:t>
      </w:r>
    </w:p>
    <w:p w:rsidR="00BC0B73" w:rsidRPr="00CC1612" w:rsidRDefault="00BC0B73" w:rsidP="00BC0B73">
      <w:pPr>
        <w:spacing w:line="520" w:lineRule="exact"/>
        <w:rPr>
          <w:rFonts w:ascii="仿宋_GB2312" w:eastAsia="仿宋_GB2312"/>
          <w:sz w:val="32"/>
        </w:rPr>
      </w:pPr>
      <w:r w:rsidRPr="00CC1612">
        <w:rPr>
          <w:rFonts w:ascii="仿宋_GB2312" w:eastAsia="仿宋_GB2312" w:hint="eastAsia"/>
          <w:sz w:val="32"/>
        </w:rPr>
        <w:t>11、竣工验收备案</w:t>
      </w:r>
      <w:r>
        <w:rPr>
          <w:rFonts w:ascii="仿宋_GB2312" w:eastAsia="仿宋_GB2312" w:hint="eastAsia"/>
          <w:sz w:val="32"/>
        </w:rPr>
        <w:t>：</w:t>
      </w:r>
      <w:bookmarkStart w:id="17" w:name="OLE_LINK5"/>
      <w:r w:rsidRPr="00A46C83">
        <w:rPr>
          <w:rFonts w:ascii="仿宋_GB2312" w:eastAsia="仿宋_GB2312" w:hint="eastAsia"/>
          <w:sz w:val="32"/>
        </w:rPr>
        <w:t>《房屋建筑工程和市政基础设施工程竣工验收备案管理办法》</w:t>
      </w:r>
      <w:r>
        <w:rPr>
          <w:rFonts w:ascii="仿宋_GB2312" w:eastAsia="仿宋_GB2312" w:hint="eastAsia"/>
          <w:sz w:val="32"/>
        </w:rPr>
        <w:t>第三条</w:t>
      </w:r>
    </w:p>
    <w:bookmarkEnd w:id="17"/>
    <w:p w:rsidR="00BC0B73" w:rsidRPr="00EC1273" w:rsidRDefault="00BC0B73" w:rsidP="00BC0B73">
      <w:pPr>
        <w:spacing w:line="520" w:lineRule="exact"/>
        <w:rPr>
          <w:rFonts w:ascii="仿宋_GB2312" w:eastAsia="仿宋_GB2312"/>
          <w:sz w:val="32"/>
        </w:rPr>
      </w:pPr>
      <w:r w:rsidRPr="00CC1612">
        <w:rPr>
          <w:rFonts w:ascii="仿宋_GB2312" w:eastAsia="仿宋_GB2312" w:hint="eastAsia"/>
          <w:sz w:val="32"/>
        </w:rPr>
        <w:t>12、竣工结算备案</w:t>
      </w:r>
      <w:r>
        <w:rPr>
          <w:rFonts w:ascii="仿宋_GB2312" w:eastAsia="仿宋_GB2312" w:hint="eastAsia"/>
          <w:sz w:val="32"/>
        </w:rPr>
        <w:t>：</w:t>
      </w:r>
      <w:r w:rsidRPr="00A46C83">
        <w:rPr>
          <w:rFonts w:ascii="仿宋_GB2312" w:eastAsia="仿宋_GB2312" w:hint="eastAsia"/>
          <w:sz w:val="32"/>
        </w:rPr>
        <w:t>《建筑工程施工发包与承包计价管理办法》第四条、《湖北省建筑市场管理条例》第三十一条</w:t>
      </w:r>
    </w:p>
    <w:p w:rsidR="00533033" w:rsidRPr="00BC0B73" w:rsidRDefault="00533033"/>
    <w:sectPr w:rsidR="00533033" w:rsidRPr="00BC0B73" w:rsidSect="0082534A">
      <w:pgSz w:w="11906" w:h="16838"/>
      <w:pgMar w:top="1440" w:right="1418" w:bottom="1440"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F35" w:rsidRDefault="004C0F35" w:rsidP="00646634">
      <w:r>
        <w:separator/>
      </w:r>
    </w:p>
  </w:endnote>
  <w:endnote w:type="continuationSeparator" w:id="1">
    <w:p w:rsidR="004C0F35" w:rsidRDefault="004C0F35" w:rsidP="006466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ESI小标宋-GB2312">
    <w:altName w:val="微软雅黑"/>
    <w:charset w:val="86"/>
    <w:family w:val="auto"/>
    <w:pitch w:val="default"/>
    <w:sig w:usb0="00000000" w:usb1="084F6CF8" w:usb2="00000010" w:usb3="00000000" w:csb0="0004000F" w:csb1="00000000"/>
  </w:font>
  <w:font w:name="CESI仿宋-GB2312">
    <w:altName w:val="微软雅黑"/>
    <w:charset w:val="86"/>
    <w:family w:val="auto"/>
    <w:pitch w:val="default"/>
    <w:sig w:usb0="00000000" w:usb1="00000000" w:usb2="00000010"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ESI黑体-GB2312">
    <w:altName w:val="微软雅黑"/>
    <w:charset w:val="86"/>
    <w:family w:val="auto"/>
    <w:pitch w:val="default"/>
    <w:sig w:usb0="00000000" w:usb1="00000000" w:usb2="00000012" w:usb3="00000000" w:csb0="0004000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F35" w:rsidRDefault="004C0F35" w:rsidP="00646634">
      <w:r>
        <w:separator/>
      </w:r>
    </w:p>
  </w:footnote>
  <w:footnote w:type="continuationSeparator" w:id="1">
    <w:p w:rsidR="004C0F35" w:rsidRDefault="004C0F35" w:rsidP="006466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6634"/>
    <w:rsid w:val="000E4B68"/>
    <w:rsid w:val="0026730B"/>
    <w:rsid w:val="003709C8"/>
    <w:rsid w:val="00451252"/>
    <w:rsid w:val="004C0F35"/>
    <w:rsid w:val="004D3A2C"/>
    <w:rsid w:val="004F3A41"/>
    <w:rsid w:val="00533033"/>
    <w:rsid w:val="00586A77"/>
    <w:rsid w:val="005B03F5"/>
    <w:rsid w:val="005E04E6"/>
    <w:rsid w:val="00622CFF"/>
    <w:rsid w:val="006423DE"/>
    <w:rsid w:val="00646634"/>
    <w:rsid w:val="006A17ED"/>
    <w:rsid w:val="007A47C4"/>
    <w:rsid w:val="008E4FD2"/>
    <w:rsid w:val="0092792E"/>
    <w:rsid w:val="00950F9D"/>
    <w:rsid w:val="0095186D"/>
    <w:rsid w:val="009D309C"/>
    <w:rsid w:val="00A405E8"/>
    <w:rsid w:val="00A8462B"/>
    <w:rsid w:val="00A916CD"/>
    <w:rsid w:val="00AB0327"/>
    <w:rsid w:val="00AF39AC"/>
    <w:rsid w:val="00BC0B73"/>
    <w:rsid w:val="00BE4509"/>
    <w:rsid w:val="00D667A6"/>
    <w:rsid w:val="00DD4795"/>
    <w:rsid w:val="00E07074"/>
    <w:rsid w:val="00E60E77"/>
    <w:rsid w:val="00ED259B"/>
    <w:rsid w:val="00F41B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634"/>
    <w:pPr>
      <w:widowControl w:val="0"/>
      <w:jc w:val="both"/>
    </w:pPr>
    <w:rPr>
      <w:rFonts w:ascii="Calibri" w:eastAsia="宋体" w:hAnsi="Calibri" w:cs="Times New Roman"/>
      <w:kern w:val="0"/>
    </w:rPr>
  </w:style>
  <w:style w:type="paragraph" w:styleId="1">
    <w:name w:val="heading 1"/>
    <w:basedOn w:val="a"/>
    <w:link w:val="1Char"/>
    <w:uiPriority w:val="9"/>
    <w:qFormat/>
    <w:rsid w:val="00D667A6"/>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6634"/>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646634"/>
    <w:rPr>
      <w:sz w:val="18"/>
      <w:szCs w:val="18"/>
    </w:rPr>
  </w:style>
  <w:style w:type="paragraph" w:styleId="a4">
    <w:name w:val="footer"/>
    <w:basedOn w:val="a"/>
    <w:link w:val="Char0"/>
    <w:uiPriority w:val="99"/>
    <w:semiHidden/>
    <w:unhideWhenUsed/>
    <w:rsid w:val="00646634"/>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646634"/>
    <w:rPr>
      <w:sz w:val="18"/>
      <w:szCs w:val="18"/>
    </w:rPr>
  </w:style>
  <w:style w:type="paragraph" w:styleId="a5">
    <w:name w:val="Normal (Web)"/>
    <w:basedOn w:val="a"/>
    <w:uiPriority w:val="99"/>
    <w:qFormat/>
    <w:rsid w:val="00646634"/>
    <w:pPr>
      <w:spacing w:before="100" w:beforeAutospacing="1" w:after="100" w:afterAutospacing="1"/>
      <w:jc w:val="left"/>
    </w:pPr>
    <w:rPr>
      <w:sz w:val="24"/>
    </w:rPr>
  </w:style>
  <w:style w:type="character" w:styleId="a6">
    <w:name w:val="Strong"/>
    <w:basedOn w:val="a0"/>
    <w:qFormat/>
    <w:rsid w:val="00646634"/>
    <w:rPr>
      <w:b/>
    </w:rPr>
  </w:style>
  <w:style w:type="character" w:customStyle="1" w:styleId="1Char">
    <w:name w:val="标题 1 Char"/>
    <w:basedOn w:val="a0"/>
    <w:link w:val="1"/>
    <w:uiPriority w:val="9"/>
    <w:rsid w:val="00D667A6"/>
    <w:rPr>
      <w:rFonts w:ascii="宋体" w:eastAsia="宋体" w:hAnsi="宋体" w:cs="宋体"/>
      <w:b/>
      <w:bCs/>
      <w:kern w:val="36"/>
      <w:sz w:val="48"/>
      <w:szCs w:val="48"/>
    </w:rPr>
  </w:style>
  <w:style w:type="paragraph" w:styleId="a7">
    <w:name w:val="Date"/>
    <w:basedOn w:val="a"/>
    <w:next w:val="a"/>
    <w:link w:val="Char1"/>
    <w:uiPriority w:val="99"/>
    <w:semiHidden/>
    <w:unhideWhenUsed/>
    <w:rsid w:val="00BC0B73"/>
    <w:pPr>
      <w:ind w:leftChars="2500" w:left="100"/>
    </w:pPr>
  </w:style>
  <w:style w:type="character" w:customStyle="1" w:styleId="Char1">
    <w:name w:val="日期 Char"/>
    <w:basedOn w:val="a0"/>
    <w:link w:val="a7"/>
    <w:uiPriority w:val="99"/>
    <w:semiHidden/>
    <w:rsid w:val="00BC0B73"/>
    <w:rPr>
      <w:rFonts w:ascii="Calibri" w:eastAsia="宋体" w:hAnsi="Calibri" w:cs="Times New Roman"/>
      <w:kern w:val="0"/>
    </w:rPr>
  </w:style>
</w:styles>
</file>

<file path=word/webSettings.xml><?xml version="1.0" encoding="utf-8"?>
<w:webSettings xmlns:r="http://schemas.openxmlformats.org/officeDocument/2006/relationships" xmlns:w="http://schemas.openxmlformats.org/wordprocessingml/2006/main">
  <w:divs>
    <w:div w:id="207107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12</cp:revision>
  <dcterms:created xsi:type="dcterms:W3CDTF">2025-01-09T02:27:00Z</dcterms:created>
  <dcterms:modified xsi:type="dcterms:W3CDTF">2025-01-13T01:48:00Z</dcterms:modified>
</cp:coreProperties>
</file>