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6" w:rsidRDefault="00E64EDB" w:rsidP="00CB39D6">
      <w:pPr>
        <w:jc w:val="center"/>
        <w:rPr>
          <w:rFonts w:asciiTheme="minorEastAsia" w:eastAsiaTheme="minorEastAsia" w:hAnsiTheme="minorEastAsia" w:cs="仿宋" w:hint="eastAsia"/>
          <w:sz w:val="44"/>
          <w:szCs w:val="44"/>
        </w:rPr>
      </w:pPr>
      <w:r w:rsidRPr="00CB39D6">
        <w:rPr>
          <w:rFonts w:asciiTheme="minorEastAsia" w:eastAsiaTheme="minorEastAsia" w:hAnsiTheme="minorEastAsia" w:cs="仿宋" w:hint="eastAsia"/>
          <w:sz w:val="44"/>
          <w:szCs w:val="44"/>
        </w:rPr>
        <w:t>武汉长江现代物业有限公司</w:t>
      </w:r>
      <w:r w:rsidRPr="00CB39D6">
        <w:rPr>
          <w:rFonts w:asciiTheme="minorEastAsia" w:eastAsiaTheme="minorEastAsia" w:hAnsiTheme="minorEastAsia" w:cs="仿宋" w:hint="eastAsia"/>
          <w:sz w:val="44"/>
          <w:szCs w:val="44"/>
        </w:rPr>
        <w:t>养老服务</w:t>
      </w:r>
    </w:p>
    <w:p w:rsidR="004C1AA0" w:rsidRPr="00CB39D6" w:rsidRDefault="00E64EDB" w:rsidP="00CB39D6">
      <w:pPr>
        <w:jc w:val="center"/>
        <w:rPr>
          <w:rFonts w:asciiTheme="minorEastAsia" w:eastAsiaTheme="minorEastAsia" w:hAnsiTheme="minorEastAsia" w:cs="仿宋" w:hint="eastAsia"/>
          <w:sz w:val="44"/>
          <w:szCs w:val="44"/>
        </w:rPr>
      </w:pPr>
      <w:r w:rsidRPr="00CB39D6">
        <w:rPr>
          <w:rFonts w:asciiTheme="minorEastAsia" w:eastAsiaTheme="minorEastAsia" w:hAnsiTheme="minorEastAsia" w:cs="仿宋" w:hint="eastAsia"/>
          <w:sz w:val="44"/>
          <w:szCs w:val="44"/>
        </w:rPr>
        <w:t>武昌分公司</w:t>
      </w:r>
      <w:r w:rsidRPr="00CB39D6">
        <w:rPr>
          <w:rFonts w:asciiTheme="minorEastAsia" w:eastAsiaTheme="minorEastAsia" w:hAnsiTheme="minorEastAsia" w:cs="仿宋" w:hint="eastAsia"/>
          <w:sz w:val="44"/>
          <w:szCs w:val="44"/>
        </w:rPr>
        <w:t>简介</w:t>
      </w:r>
    </w:p>
    <w:p w:rsidR="00CB39D6" w:rsidRPr="00CB39D6" w:rsidRDefault="00CB39D6" w:rsidP="00CB39D6">
      <w:pPr>
        <w:pStyle w:val="a0"/>
      </w:pPr>
    </w:p>
    <w:p w:rsidR="004C1AA0" w:rsidRPr="00CB39D6" w:rsidRDefault="00E64EDB" w:rsidP="00CB39D6">
      <w:pPr>
        <w:adjustRightInd w:val="0"/>
        <w:snapToGrid w:val="0"/>
        <w:spacing w:line="560" w:lineRule="atLeast"/>
        <w:ind w:firstLineChars="200" w:firstLine="640"/>
        <w:rPr>
          <w:rFonts w:ascii="仿宋" w:hAnsi="仿宋" w:cs="仿宋"/>
          <w:szCs w:val="32"/>
        </w:rPr>
      </w:pPr>
      <w:r w:rsidRPr="00CB39D6">
        <w:rPr>
          <w:rFonts w:ascii="仿宋" w:hAnsi="仿宋" w:cs="仿宋" w:hint="eastAsia"/>
          <w:szCs w:val="32"/>
        </w:rPr>
        <w:t>武汉长江现代物业有限公司</w:t>
      </w:r>
      <w:r w:rsidRPr="00CB39D6">
        <w:rPr>
          <w:rFonts w:ascii="仿宋" w:hAnsi="仿宋" w:cs="仿宋" w:hint="eastAsia"/>
          <w:szCs w:val="32"/>
        </w:rPr>
        <w:t>养老服务武昌分公司</w:t>
      </w:r>
      <w:r w:rsidRPr="00CB39D6">
        <w:rPr>
          <w:rFonts w:ascii="仿宋" w:hAnsi="仿宋" w:cs="仿宋" w:hint="eastAsia"/>
          <w:szCs w:val="32"/>
        </w:rPr>
        <w:t>是武汉市国资委管理的武汉产业投资发展集团旗下的全资子公司。</w:t>
      </w:r>
    </w:p>
    <w:p w:rsidR="004C1AA0" w:rsidRPr="00CB39D6" w:rsidRDefault="00E64EDB" w:rsidP="00CB39D6">
      <w:pPr>
        <w:adjustRightInd w:val="0"/>
        <w:snapToGrid w:val="0"/>
        <w:spacing w:line="560" w:lineRule="atLeast"/>
        <w:ind w:firstLineChars="200" w:firstLine="640"/>
        <w:rPr>
          <w:rFonts w:ascii="仿宋" w:hAnsi="仿宋" w:cs="仿宋"/>
          <w:szCs w:val="32"/>
        </w:rPr>
      </w:pPr>
      <w:r w:rsidRPr="00CB39D6">
        <w:rPr>
          <w:rFonts w:ascii="仿宋" w:hAnsi="仿宋" w:cs="仿宋" w:hint="eastAsia"/>
          <w:szCs w:val="32"/>
        </w:rPr>
        <w:t>公司上下始终秉承国企使命担当的精神，以“硬件设施一流、运营服务专业、品牌形象高端”为定位，力争成为国内一流养老品牌</w:t>
      </w:r>
      <w:r w:rsidRPr="00CB39D6">
        <w:rPr>
          <w:rFonts w:ascii="仿宋" w:hAnsi="仿宋" w:cs="仿宋" w:hint="eastAsia"/>
          <w:szCs w:val="32"/>
        </w:rPr>
        <w:t>。</w:t>
      </w:r>
      <w:r w:rsidRPr="00CB39D6">
        <w:rPr>
          <w:rFonts w:ascii="仿宋" w:hAnsi="仿宋" w:cs="仿宋" w:hint="eastAsia"/>
          <w:szCs w:val="32"/>
        </w:rPr>
        <w:t>公司已</w:t>
      </w:r>
      <w:r w:rsidRPr="00CB39D6">
        <w:rPr>
          <w:rFonts w:ascii="仿宋" w:hAnsi="仿宋" w:cs="仿宋" w:hint="eastAsia"/>
          <w:szCs w:val="32"/>
        </w:rPr>
        <w:t>自主研发</w:t>
      </w:r>
      <w:r w:rsidRPr="00CB39D6">
        <w:rPr>
          <w:rFonts w:ascii="仿宋" w:hAnsi="仿宋" w:cs="仿宋" w:hint="eastAsia"/>
          <w:szCs w:val="32"/>
        </w:rPr>
        <w:t>智慧养老服务平台</w:t>
      </w:r>
      <w:r w:rsidRPr="00CB39D6">
        <w:rPr>
          <w:rFonts w:ascii="仿宋" w:hAnsi="仿宋" w:cs="仿宋" w:hint="eastAsia"/>
          <w:szCs w:val="32"/>
        </w:rPr>
        <w:t>，</w:t>
      </w:r>
      <w:r w:rsidRPr="00CB39D6">
        <w:rPr>
          <w:rFonts w:ascii="仿宋" w:hAnsi="仿宋" w:cs="仿宋" w:hint="eastAsia"/>
          <w:szCs w:val="32"/>
        </w:rPr>
        <w:t>结合移动互联网、物联网、智能硬件，通过云计算、人工智能、大数据等技术手段，实现社会资源、信息资源、健康数据的有效整合</w:t>
      </w:r>
      <w:r w:rsidRPr="00CB39D6">
        <w:rPr>
          <w:rFonts w:ascii="仿宋" w:hAnsi="仿宋" w:cs="仿宋" w:hint="eastAsia"/>
          <w:szCs w:val="32"/>
        </w:rPr>
        <w:t>。</w:t>
      </w:r>
      <w:r w:rsidRPr="00CB39D6">
        <w:rPr>
          <w:rFonts w:ascii="仿宋" w:hAnsi="仿宋" w:cs="仿宋" w:hint="eastAsia"/>
          <w:szCs w:val="32"/>
        </w:rPr>
        <w:t>截至目前，我司在全市已承接</w:t>
      </w:r>
      <w:r w:rsidRPr="00CB39D6">
        <w:rPr>
          <w:rFonts w:ascii="仿宋" w:hAnsi="仿宋" w:cs="仿宋" w:hint="eastAsia"/>
          <w:szCs w:val="32"/>
        </w:rPr>
        <w:t>7</w:t>
      </w:r>
      <w:r w:rsidRPr="00CB39D6">
        <w:rPr>
          <w:rFonts w:ascii="仿宋" w:hAnsi="仿宋" w:cs="仿宋" w:hint="eastAsia"/>
          <w:szCs w:val="32"/>
        </w:rPr>
        <w:t>个社区老年人服务中心、</w:t>
      </w:r>
      <w:r w:rsidRPr="00CB39D6">
        <w:rPr>
          <w:rFonts w:ascii="仿宋" w:hAnsi="仿宋" w:cs="仿宋" w:hint="eastAsia"/>
          <w:szCs w:val="32"/>
        </w:rPr>
        <w:t>3</w:t>
      </w:r>
      <w:r w:rsidRPr="00CB39D6">
        <w:rPr>
          <w:rFonts w:ascii="仿宋" w:hAnsi="仿宋" w:cs="仿宋" w:hint="eastAsia"/>
          <w:szCs w:val="32"/>
        </w:rPr>
        <w:t>个中心辐射式网点、</w:t>
      </w:r>
      <w:r w:rsidRPr="00CB39D6">
        <w:rPr>
          <w:rFonts w:ascii="仿宋" w:hAnsi="仿宋" w:cs="仿宋" w:hint="eastAsia"/>
          <w:szCs w:val="32"/>
        </w:rPr>
        <w:t>4</w:t>
      </w:r>
      <w:r w:rsidRPr="00CB39D6">
        <w:rPr>
          <w:rFonts w:ascii="仿宋" w:hAnsi="仿宋" w:cs="仿宋" w:hint="eastAsia"/>
          <w:szCs w:val="32"/>
        </w:rPr>
        <w:t>个嵌入式网点和</w:t>
      </w:r>
      <w:r w:rsidRPr="00CB39D6">
        <w:rPr>
          <w:rFonts w:ascii="仿宋" w:hAnsi="仿宋" w:cs="仿宋" w:hint="eastAsia"/>
          <w:szCs w:val="32"/>
        </w:rPr>
        <w:t>4</w:t>
      </w:r>
      <w:r w:rsidRPr="00CB39D6">
        <w:rPr>
          <w:rFonts w:ascii="仿宋" w:hAnsi="仿宋" w:cs="仿宋" w:hint="eastAsia"/>
          <w:szCs w:val="32"/>
        </w:rPr>
        <w:t>个社区食堂，共计</w:t>
      </w:r>
      <w:r w:rsidRPr="00CB39D6">
        <w:rPr>
          <w:rFonts w:ascii="仿宋" w:hAnsi="仿宋" w:cs="仿宋" w:hint="eastAsia"/>
          <w:szCs w:val="32"/>
        </w:rPr>
        <w:t>1</w:t>
      </w:r>
      <w:r w:rsidRPr="00CB39D6">
        <w:rPr>
          <w:rFonts w:ascii="仿宋" w:hAnsi="仿宋" w:cs="仿宋" w:hint="eastAsia"/>
          <w:szCs w:val="32"/>
        </w:rPr>
        <w:t>8</w:t>
      </w:r>
      <w:r w:rsidRPr="00CB39D6">
        <w:rPr>
          <w:rFonts w:ascii="仿宋" w:hAnsi="仿宋" w:cs="仿宋" w:hint="eastAsia"/>
          <w:szCs w:val="32"/>
        </w:rPr>
        <w:t>个服务项目，总投资近达</w:t>
      </w:r>
      <w:r w:rsidRPr="00CB39D6">
        <w:rPr>
          <w:rFonts w:ascii="仿宋" w:hAnsi="仿宋" w:cs="仿宋" w:hint="eastAsia"/>
          <w:szCs w:val="32"/>
        </w:rPr>
        <w:t>1500</w:t>
      </w:r>
      <w:r w:rsidRPr="00CB39D6">
        <w:rPr>
          <w:rFonts w:ascii="仿宋" w:hAnsi="仿宋" w:cs="仿宋" w:hint="eastAsia"/>
          <w:szCs w:val="32"/>
        </w:rPr>
        <w:t>万元。</w:t>
      </w:r>
      <w:r w:rsidRPr="00CB39D6">
        <w:rPr>
          <w:rFonts w:ascii="仿宋" w:hAnsi="仿宋" w:cs="仿宋" w:hint="eastAsia"/>
          <w:szCs w:val="32"/>
        </w:rPr>
        <w:t>公司</w:t>
      </w:r>
      <w:r w:rsidRPr="00CB39D6">
        <w:rPr>
          <w:rFonts w:ascii="仿宋" w:hAnsi="仿宋" w:cs="仿宋" w:hint="eastAsia"/>
          <w:szCs w:val="32"/>
        </w:rPr>
        <w:t>已与武汉市</w:t>
      </w:r>
      <w:r w:rsidRPr="00CB39D6">
        <w:rPr>
          <w:rFonts w:ascii="仿宋" w:hAnsi="仿宋" w:cs="仿宋" w:hint="eastAsia"/>
          <w:szCs w:val="32"/>
        </w:rPr>
        <w:t>百沐仁和医院签订合作协议；与</w:t>
      </w:r>
      <w:r w:rsidRPr="00CB39D6">
        <w:rPr>
          <w:rFonts w:ascii="仿宋" w:hAnsi="仿宋" w:cs="仿宋" w:hint="eastAsia"/>
          <w:szCs w:val="32"/>
        </w:rPr>
        <w:t>九医院、华润医疗等医疗机构</w:t>
      </w:r>
      <w:r w:rsidRPr="00CB39D6">
        <w:rPr>
          <w:rFonts w:ascii="仿宋" w:hAnsi="仿宋" w:cs="仿宋" w:hint="eastAsia"/>
          <w:szCs w:val="32"/>
        </w:rPr>
        <w:t>达成战略合作协议</w:t>
      </w:r>
      <w:r w:rsidRPr="00CB39D6">
        <w:rPr>
          <w:rFonts w:ascii="仿宋" w:hAnsi="仿宋" w:cs="仿宋" w:hint="eastAsia"/>
          <w:szCs w:val="32"/>
        </w:rPr>
        <w:t>。</w:t>
      </w:r>
    </w:p>
    <w:p w:rsidR="004C1AA0" w:rsidRPr="00CB39D6" w:rsidRDefault="00E64EDB" w:rsidP="00CB39D6">
      <w:pPr>
        <w:pStyle w:val="a0"/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39D6">
        <w:rPr>
          <w:rFonts w:ascii="仿宋" w:eastAsia="仿宋" w:hAnsi="仿宋" w:cs="仿宋" w:hint="eastAsia"/>
          <w:sz w:val="32"/>
          <w:szCs w:val="32"/>
        </w:rPr>
        <w:t>公司始终以《长江康养</w:t>
      </w:r>
      <w:bookmarkStart w:id="0" w:name="_GoBack"/>
      <w:bookmarkEnd w:id="0"/>
      <w:r w:rsidRPr="00CB39D6">
        <w:rPr>
          <w:rFonts w:ascii="仿宋" w:eastAsia="仿宋" w:hAnsi="仿宋" w:cs="仿宋" w:hint="eastAsia"/>
          <w:sz w:val="32"/>
          <w:szCs w:val="32"/>
        </w:rPr>
        <w:t>战略规划》为蓝图，完成智慧养老的战略转型，设立完善的智慧养老服务平台，搭建完整的智慧养老产业体系，规范行业服务标准。公司计划到</w:t>
      </w:r>
      <w:r w:rsidRPr="00CB39D6">
        <w:rPr>
          <w:rFonts w:ascii="仿宋" w:eastAsia="仿宋" w:hAnsi="仿宋" w:cs="仿宋" w:hint="eastAsia"/>
          <w:sz w:val="32"/>
          <w:szCs w:val="32"/>
        </w:rPr>
        <w:t>2025</w:t>
      </w:r>
      <w:r w:rsidRPr="00CB39D6">
        <w:rPr>
          <w:rFonts w:ascii="仿宋" w:eastAsia="仿宋" w:hAnsi="仿宋" w:cs="仿宋" w:hint="eastAsia"/>
          <w:sz w:val="32"/>
          <w:szCs w:val="32"/>
        </w:rPr>
        <w:t>年新增建设超过</w:t>
      </w:r>
      <w:r w:rsidRPr="00CB39D6">
        <w:rPr>
          <w:rFonts w:ascii="仿宋" w:eastAsia="仿宋" w:hAnsi="仿宋" w:cs="仿宋" w:hint="eastAsia"/>
          <w:sz w:val="32"/>
          <w:szCs w:val="32"/>
        </w:rPr>
        <w:t>80</w:t>
      </w:r>
      <w:r w:rsidRPr="00CB39D6">
        <w:rPr>
          <w:rFonts w:ascii="仿宋" w:eastAsia="仿宋" w:hAnsi="仿宋" w:cs="仿宋" w:hint="eastAsia"/>
          <w:sz w:val="32"/>
          <w:szCs w:val="32"/>
        </w:rPr>
        <w:t>家养老服务网点，致力成为华中地区养老产业的领跑者。</w:t>
      </w:r>
    </w:p>
    <w:p w:rsidR="004C1AA0" w:rsidRPr="00CB39D6" w:rsidRDefault="004C1AA0" w:rsidP="00CB39D6">
      <w:pPr>
        <w:snapToGrid w:val="0"/>
        <w:spacing w:line="560" w:lineRule="atLeast"/>
        <w:ind w:firstLineChars="200" w:firstLine="640"/>
        <w:jc w:val="left"/>
        <w:rPr>
          <w:rFonts w:ascii="仿宋" w:hAnsi="仿宋" w:cs="宋体"/>
          <w:szCs w:val="32"/>
        </w:rPr>
      </w:pPr>
    </w:p>
    <w:p w:rsidR="004C1AA0" w:rsidRPr="00CB39D6" w:rsidRDefault="004C1AA0" w:rsidP="00CB39D6">
      <w:pPr>
        <w:snapToGrid w:val="0"/>
        <w:spacing w:line="560" w:lineRule="atLeast"/>
        <w:rPr>
          <w:szCs w:val="32"/>
        </w:rPr>
      </w:pPr>
    </w:p>
    <w:sectPr w:rsidR="004C1AA0" w:rsidRPr="00CB39D6" w:rsidSect="004C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DB" w:rsidRDefault="00E64EDB" w:rsidP="00CB39D6">
      <w:r>
        <w:separator/>
      </w:r>
    </w:p>
  </w:endnote>
  <w:endnote w:type="continuationSeparator" w:id="0">
    <w:p w:rsidR="00E64EDB" w:rsidRDefault="00E64EDB" w:rsidP="00CB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DB" w:rsidRDefault="00E64EDB" w:rsidP="00CB39D6">
      <w:r>
        <w:separator/>
      </w:r>
    </w:p>
  </w:footnote>
  <w:footnote w:type="continuationSeparator" w:id="0">
    <w:p w:rsidR="00E64EDB" w:rsidRDefault="00E64EDB" w:rsidP="00CB3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8360A"/>
    <w:rsid w:val="004C1AA0"/>
    <w:rsid w:val="00CB39D6"/>
    <w:rsid w:val="00E64EDB"/>
    <w:rsid w:val="2E626161"/>
    <w:rsid w:val="336A20E5"/>
    <w:rsid w:val="49393467"/>
    <w:rsid w:val="62C9394A"/>
    <w:rsid w:val="6CF8360A"/>
    <w:rsid w:val="6D2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1AA0"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paragraph" w:styleId="1">
    <w:name w:val="heading 1"/>
    <w:basedOn w:val="a"/>
    <w:next w:val="a"/>
    <w:qFormat/>
    <w:rsid w:val="004C1AA0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C1AA0"/>
    <w:rPr>
      <w:rFonts w:eastAsia="宋体"/>
      <w:sz w:val="24"/>
    </w:rPr>
  </w:style>
  <w:style w:type="table" w:styleId="a4">
    <w:name w:val="Table Grid"/>
    <w:basedOn w:val="a2"/>
    <w:qFormat/>
    <w:rsid w:val="004C1A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B39D6"/>
    <w:rPr>
      <w:rFonts w:ascii="Times New Roman" w:eastAsia="仿宋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B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B39D6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Administrator</cp:lastModifiedBy>
  <cp:revision>2</cp:revision>
  <dcterms:created xsi:type="dcterms:W3CDTF">2021-07-14T03:38:00Z</dcterms:created>
  <dcterms:modified xsi:type="dcterms:W3CDTF">2021-07-14T07:26:00Z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E0E6B612C1184584BA75CD1CCB1378F7</vt:lpwstr>
  </property>
</Properties>
</file>