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2A" w:rsidRDefault="0059512A">
      <w:pPr>
        <w:ind w:firstLine="883"/>
        <w:jc w:val="center"/>
        <w:rPr>
          <w:rFonts w:ascii="宋体" w:eastAsia="宋体" w:hAnsi="宋体"/>
          <w:b/>
          <w:color w:val="000000"/>
          <w:sz w:val="44"/>
          <w:szCs w:val="44"/>
        </w:rPr>
      </w:pPr>
    </w:p>
    <w:p w:rsidR="0059512A" w:rsidRDefault="0059512A">
      <w:pPr>
        <w:ind w:firstLine="883"/>
        <w:jc w:val="center"/>
        <w:rPr>
          <w:rFonts w:ascii="宋体" w:eastAsia="宋体" w:hAnsi="宋体"/>
          <w:b/>
          <w:color w:val="000000"/>
          <w:sz w:val="44"/>
          <w:szCs w:val="44"/>
        </w:rPr>
      </w:pPr>
    </w:p>
    <w:p w:rsidR="0059512A" w:rsidRDefault="002A6ADC">
      <w:pPr>
        <w:ind w:firstLineChars="0" w:firstLine="0"/>
        <w:jc w:val="center"/>
        <w:rPr>
          <w:rFonts w:ascii="宋体" w:eastAsia="宋体" w:hAnsi="宋体"/>
          <w:b/>
          <w:color w:val="000000"/>
          <w:sz w:val="44"/>
          <w:szCs w:val="44"/>
        </w:rPr>
      </w:pPr>
      <w:r>
        <w:rPr>
          <w:rFonts w:ascii="宋体" w:eastAsia="宋体" w:hAnsi="宋体" w:hint="eastAsia"/>
          <w:b/>
          <w:color w:val="000000"/>
          <w:sz w:val="44"/>
          <w:szCs w:val="44"/>
        </w:rPr>
        <w:t>武昌区</w:t>
      </w:r>
      <w:r>
        <w:rPr>
          <w:rFonts w:ascii="宋体" w:eastAsia="宋体" w:hAnsi="宋体"/>
          <w:b/>
          <w:color w:val="000000"/>
          <w:sz w:val="44"/>
          <w:szCs w:val="44"/>
        </w:rPr>
        <w:t>201</w:t>
      </w:r>
      <w:r>
        <w:rPr>
          <w:rFonts w:ascii="宋体" w:eastAsia="宋体" w:hAnsi="宋体" w:hint="eastAsia"/>
          <w:b/>
          <w:color w:val="000000"/>
          <w:sz w:val="44"/>
          <w:szCs w:val="44"/>
        </w:rPr>
        <w:t>7年度社区老旧物业项目</w:t>
      </w:r>
    </w:p>
    <w:p w:rsidR="0059512A" w:rsidRDefault="002A6ADC">
      <w:pPr>
        <w:ind w:firstLineChars="0" w:firstLine="0"/>
        <w:jc w:val="center"/>
        <w:rPr>
          <w:rFonts w:ascii="宋体" w:eastAsia="宋体" w:hAnsi="宋体"/>
          <w:b/>
          <w:bCs/>
          <w:color w:val="000000"/>
          <w:sz w:val="44"/>
          <w:szCs w:val="44"/>
        </w:rPr>
      </w:pPr>
      <w:r>
        <w:rPr>
          <w:rFonts w:ascii="宋体" w:eastAsia="宋体" w:hAnsi="宋体" w:hint="eastAsia"/>
          <w:b/>
          <w:color w:val="000000"/>
          <w:sz w:val="44"/>
          <w:szCs w:val="44"/>
        </w:rPr>
        <w:t>绩效评价报告</w:t>
      </w:r>
    </w:p>
    <w:p w:rsidR="0059512A" w:rsidRDefault="0059512A">
      <w:pPr>
        <w:ind w:firstLine="480"/>
      </w:pPr>
    </w:p>
    <w:p w:rsidR="0059512A" w:rsidRDefault="002A6ADC">
      <w:pPr>
        <w:tabs>
          <w:tab w:val="left" w:pos="6436"/>
        </w:tabs>
        <w:ind w:firstLine="480"/>
      </w:pPr>
      <w:r>
        <w:tab/>
      </w:r>
    </w:p>
    <w:p w:rsidR="0059512A" w:rsidRDefault="0059512A">
      <w:pPr>
        <w:ind w:firstLine="480"/>
      </w:pPr>
    </w:p>
    <w:p w:rsidR="0059512A" w:rsidRDefault="0059512A">
      <w:pPr>
        <w:widowControl/>
        <w:ind w:firstLineChars="246" w:firstLine="790"/>
        <w:jc w:val="left"/>
        <w:rPr>
          <w:b/>
          <w:bCs/>
          <w:kern w:val="32"/>
          <w:sz w:val="32"/>
          <w:lang w:bidi="he-IL"/>
        </w:rPr>
      </w:pPr>
    </w:p>
    <w:p w:rsidR="0059512A" w:rsidRDefault="0059512A">
      <w:pPr>
        <w:widowControl/>
        <w:ind w:firstLineChars="246" w:firstLine="790"/>
        <w:jc w:val="left"/>
        <w:rPr>
          <w:b/>
          <w:bCs/>
          <w:kern w:val="32"/>
          <w:sz w:val="32"/>
          <w:lang w:bidi="he-IL"/>
        </w:rPr>
      </w:pPr>
    </w:p>
    <w:p w:rsidR="0059512A" w:rsidRDefault="002A6ADC">
      <w:pPr>
        <w:widowControl/>
        <w:ind w:rightChars="-80" w:right="-192" w:firstLineChars="246" w:firstLine="790"/>
        <w:jc w:val="left"/>
        <w:rPr>
          <w:b/>
          <w:bCs/>
          <w:kern w:val="32"/>
          <w:sz w:val="32"/>
          <w:szCs w:val="32"/>
          <w:lang w:bidi="he-IL"/>
        </w:rPr>
      </w:pPr>
      <w:r>
        <w:rPr>
          <w:b/>
          <w:bCs/>
          <w:kern w:val="32"/>
          <w:sz w:val="32"/>
          <w:lang w:bidi="he-IL"/>
        </w:rPr>
        <w:t>项目名称：</w:t>
      </w:r>
      <w:r>
        <w:rPr>
          <w:rFonts w:hint="eastAsia"/>
          <w:b/>
          <w:bCs/>
          <w:sz w:val="32"/>
          <w:szCs w:val="32"/>
        </w:rPr>
        <w:t>社区老旧物业项目</w:t>
      </w:r>
    </w:p>
    <w:p w:rsidR="0059512A" w:rsidRDefault="002A6ADC">
      <w:pPr>
        <w:widowControl/>
        <w:ind w:firstLineChars="246" w:firstLine="790"/>
        <w:jc w:val="left"/>
        <w:rPr>
          <w:b/>
          <w:bCs/>
          <w:sz w:val="32"/>
          <w:szCs w:val="32"/>
        </w:rPr>
      </w:pPr>
      <w:r>
        <w:rPr>
          <w:b/>
          <w:bCs/>
          <w:kern w:val="32"/>
          <w:sz w:val="32"/>
          <w:lang w:bidi="he-IL"/>
        </w:rPr>
        <w:t>项目单位：</w:t>
      </w:r>
      <w:r>
        <w:rPr>
          <w:rFonts w:hint="eastAsia"/>
          <w:b/>
          <w:bCs/>
          <w:kern w:val="32"/>
          <w:sz w:val="32"/>
          <w:lang w:bidi="he-IL"/>
        </w:rPr>
        <w:t>武昌区人民政府水果湖街办事处</w:t>
      </w:r>
    </w:p>
    <w:p w:rsidR="0059512A" w:rsidRDefault="002A6ADC">
      <w:pPr>
        <w:widowControl/>
        <w:ind w:firstLineChars="246" w:firstLine="790"/>
        <w:jc w:val="left"/>
        <w:rPr>
          <w:b/>
          <w:bCs/>
          <w:sz w:val="32"/>
          <w:szCs w:val="32"/>
        </w:rPr>
      </w:pPr>
      <w:r>
        <w:rPr>
          <w:b/>
          <w:bCs/>
          <w:kern w:val="32"/>
          <w:sz w:val="32"/>
          <w:lang w:bidi="he-IL"/>
        </w:rPr>
        <w:t>主管部门：</w:t>
      </w:r>
      <w:r>
        <w:rPr>
          <w:rFonts w:hint="eastAsia"/>
          <w:b/>
          <w:bCs/>
          <w:kern w:val="32"/>
          <w:sz w:val="32"/>
          <w:lang w:bidi="he-IL"/>
        </w:rPr>
        <w:t>武昌区人民政府水果湖街办事处</w:t>
      </w:r>
    </w:p>
    <w:p w:rsidR="0059512A" w:rsidRDefault="002A6ADC">
      <w:pPr>
        <w:widowControl/>
        <w:ind w:firstLineChars="246" w:firstLine="790"/>
        <w:jc w:val="left"/>
        <w:rPr>
          <w:b/>
          <w:bCs/>
          <w:sz w:val="32"/>
          <w:szCs w:val="32"/>
        </w:rPr>
      </w:pPr>
      <w:r>
        <w:rPr>
          <w:b/>
          <w:bCs/>
          <w:kern w:val="32"/>
          <w:sz w:val="32"/>
          <w:lang w:bidi="he-IL"/>
        </w:rPr>
        <w:t>评价机构：</w:t>
      </w:r>
      <w:r>
        <w:rPr>
          <w:rFonts w:hint="eastAsia"/>
          <w:b/>
          <w:bCs/>
          <w:sz w:val="32"/>
          <w:szCs w:val="32"/>
        </w:rPr>
        <w:t>致同会计师事务所（特殊普通合伙）</w:t>
      </w:r>
    </w:p>
    <w:p w:rsidR="0059512A" w:rsidRDefault="002A6ADC">
      <w:pPr>
        <w:widowControl/>
        <w:ind w:firstLineChars="750" w:firstLine="2409"/>
        <w:jc w:val="left"/>
        <w:rPr>
          <w:b/>
          <w:bCs/>
          <w:sz w:val="32"/>
          <w:szCs w:val="32"/>
        </w:rPr>
      </w:pPr>
      <w:r>
        <w:rPr>
          <w:rFonts w:hint="eastAsia"/>
          <w:b/>
          <w:bCs/>
          <w:sz w:val="32"/>
          <w:szCs w:val="32"/>
        </w:rPr>
        <w:t>武汉分所</w:t>
      </w:r>
    </w:p>
    <w:p w:rsidR="0059512A" w:rsidRDefault="0059512A">
      <w:pPr>
        <w:ind w:firstLineChars="0" w:firstLine="0"/>
        <w:rPr>
          <w:b/>
          <w:bCs/>
          <w:sz w:val="32"/>
          <w:szCs w:val="32"/>
        </w:rPr>
      </w:pPr>
    </w:p>
    <w:p w:rsidR="0059512A" w:rsidRDefault="0059512A">
      <w:pPr>
        <w:ind w:firstLineChars="0" w:firstLine="0"/>
        <w:rPr>
          <w:b/>
          <w:bCs/>
          <w:sz w:val="32"/>
          <w:szCs w:val="32"/>
        </w:rPr>
      </w:pPr>
    </w:p>
    <w:p w:rsidR="0059512A" w:rsidRDefault="002A6ADC">
      <w:pPr>
        <w:ind w:firstLineChars="0" w:firstLine="0"/>
        <w:jc w:val="center"/>
        <w:rPr>
          <w:b/>
          <w:bCs/>
          <w:sz w:val="32"/>
          <w:szCs w:val="32"/>
        </w:rPr>
      </w:pPr>
      <w:r>
        <w:rPr>
          <w:b/>
          <w:bCs/>
          <w:sz w:val="32"/>
          <w:szCs w:val="32"/>
        </w:rPr>
        <w:t>二〇</w:t>
      </w:r>
      <w:r>
        <w:rPr>
          <w:rFonts w:hint="eastAsia"/>
          <w:b/>
          <w:bCs/>
          <w:sz w:val="32"/>
          <w:szCs w:val="32"/>
        </w:rPr>
        <w:t>一八年五月</w:t>
      </w:r>
    </w:p>
    <w:p w:rsidR="0059512A" w:rsidRDefault="002A6ADC">
      <w:pPr>
        <w:ind w:firstLineChars="0" w:firstLine="0"/>
        <w:jc w:val="center"/>
        <w:rPr>
          <w:rFonts w:ascii="华文宋体" w:eastAsia="华文宋体" w:hAnsi="华文宋体" w:cs="Arial Narrow"/>
          <w:b/>
          <w:sz w:val="44"/>
          <w:szCs w:val="44"/>
        </w:rPr>
      </w:pPr>
      <w:r>
        <w:rPr>
          <w:rFonts w:ascii="华文宋体" w:eastAsia="华文宋体" w:hAnsi="华文宋体" w:cs="Arial Narrow" w:hint="eastAsia"/>
          <w:b/>
          <w:sz w:val="44"/>
          <w:szCs w:val="44"/>
        </w:rPr>
        <w:lastRenderedPageBreak/>
        <w:t>摘要</w:t>
      </w:r>
    </w:p>
    <w:p w:rsidR="0059512A" w:rsidRDefault="0059512A">
      <w:pPr>
        <w:ind w:firstLineChars="0" w:firstLine="0"/>
        <w:jc w:val="center"/>
        <w:rPr>
          <w:rFonts w:ascii="Arial Narrow" w:hAnsi="Arial Narrow" w:cs="Arial Narrow"/>
          <w:b/>
        </w:rPr>
      </w:pPr>
    </w:p>
    <w:p w:rsidR="0059512A" w:rsidRDefault="002A6ADC">
      <w:pPr>
        <w:pStyle w:val="20"/>
        <w:numPr>
          <w:ilvl w:val="0"/>
          <w:numId w:val="1"/>
        </w:numPr>
        <w:ind w:firstLineChars="0"/>
        <w:jc w:val="left"/>
        <w:rPr>
          <w:rFonts w:ascii="Arial Narrow" w:hAnsi="Arial Narrow" w:cs="Arial Narrow"/>
          <w:b/>
        </w:rPr>
      </w:pPr>
      <w:r>
        <w:rPr>
          <w:rFonts w:ascii="Arial Narrow" w:hAnsi="Arial Narrow" w:cs="Arial Narrow" w:hint="eastAsia"/>
          <w:b/>
        </w:rPr>
        <w:t>项目名称：社区老旧物业项目</w:t>
      </w:r>
    </w:p>
    <w:p w:rsidR="0059512A" w:rsidRDefault="002A6ADC">
      <w:pPr>
        <w:pStyle w:val="20"/>
        <w:numPr>
          <w:ilvl w:val="0"/>
          <w:numId w:val="1"/>
        </w:numPr>
        <w:ind w:firstLineChars="0"/>
        <w:jc w:val="left"/>
        <w:rPr>
          <w:rFonts w:ascii="Arial Narrow" w:hAnsi="Arial Narrow" w:cs="Arial Narrow"/>
          <w:b/>
        </w:rPr>
      </w:pPr>
      <w:r>
        <w:rPr>
          <w:rFonts w:ascii="Arial Narrow" w:hAnsi="Arial Narrow" w:cs="Arial Narrow" w:hint="eastAsia"/>
          <w:b/>
        </w:rPr>
        <w:t>项目金额：</w:t>
      </w:r>
      <w:r>
        <w:rPr>
          <w:rFonts w:ascii="Arial Narrow" w:hAnsi="Arial Narrow" w:cs="Arial Narrow" w:hint="eastAsia"/>
          <w:b/>
        </w:rPr>
        <w:t>50</w:t>
      </w:r>
      <w:r>
        <w:rPr>
          <w:rFonts w:ascii="Arial Narrow" w:hAnsi="Arial Narrow" w:cs="Arial Narrow" w:hint="eastAsia"/>
          <w:b/>
        </w:rPr>
        <w:t>万元</w:t>
      </w:r>
    </w:p>
    <w:p w:rsidR="0059512A" w:rsidRDefault="002A6ADC">
      <w:pPr>
        <w:ind w:firstLineChars="0" w:firstLine="0"/>
        <w:jc w:val="left"/>
        <w:rPr>
          <w:rFonts w:ascii="Arial Narrow" w:hAnsi="Arial Narrow" w:cs="Arial Narrow"/>
          <w:b/>
        </w:rPr>
      </w:pPr>
      <w:r>
        <w:rPr>
          <w:rFonts w:ascii="Arial Narrow" w:hAnsi="Arial Narrow" w:cs="Arial Narrow" w:hint="eastAsia"/>
          <w:b/>
        </w:rPr>
        <w:t>三、</w:t>
      </w:r>
      <w:r>
        <w:rPr>
          <w:rFonts w:ascii="Arial Narrow" w:hAnsi="Arial Narrow" w:cs="Arial Narrow"/>
          <w:b/>
        </w:rPr>
        <w:t>绩效评价结果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2268"/>
        <w:gridCol w:w="2126"/>
      </w:tblGrid>
      <w:tr w:rsidR="0059512A">
        <w:trPr>
          <w:trHeight w:val="614"/>
        </w:trPr>
        <w:tc>
          <w:tcPr>
            <w:tcW w:w="2235" w:type="dxa"/>
            <w:tcBorders>
              <w:bottom w:val="single" w:sz="6" w:space="0" w:color="008000"/>
            </w:tcBorders>
            <w:vAlign w:val="center"/>
          </w:tcPr>
          <w:p w:rsidR="0059512A" w:rsidRDefault="002A6ADC">
            <w:pPr>
              <w:ind w:firstLine="480"/>
              <w:rPr>
                <w:rFonts w:ascii="Arial Narrow" w:hAnsi="Arial Narrow" w:cs="Arial Narrow"/>
              </w:rPr>
            </w:pPr>
            <w:r>
              <w:rPr>
                <w:rFonts w:ascii="Arial Narrow" w:hAnsi="Arial Narrow" w:cs="Arial Narrow"/>
              </w:rPr>
              <w:t>评价准则</w:t>
            </w:r>
          </w:p>
        </w:tc>
        <w:tc>
          <w:tcPr>
            <w:tcW w:w="2126" w:type="dxa"/>
            <w:tcBorders>
              <w:bottom w:val="single" w:sz="6" w:space="0" w:color="008000"/>
            </w:tcBorders>
            <w:vAlign w:val="center"/>
          </w:tcPr>
          <w:p w:rsidR="0059512A" w:rsidRDefault="002A6ADC">
            <w:pPr>
              <w:ind w:firstLine="480"/>
              <w:rPr>
                <w:rFonts w:ascii="Arial Narrow" w:hAnsi="Arial Narrow" w:cs="Arial Narrow"/>
              </w:rPr>
            </w:pPr>
            <w:r>
              <w:rPr>
                <w:rFonts w:ascii="Arial Narrow" w:hAnsi="Arial Narrow" w:cs="Arial Narrow"/>
              </w:rPr>
              <w:t>准则分值</w:t>
            </w:r>
          </w:p>
        </w:tc>
        <w:tc>
          <w:tcPr>
            <w:tcW w:w="2268" w:type="dxa"/>
            <w:tcBorders>
              <w:bottom w:val="single" w:sz="6" w:space="0" w:color="008000"/>
            </w:tcBorders>
            <w:vAlign w:val="center"/>
          </w:tcPr>
          <w:p w:rsidR="0059512A" w:rsidRDefault="002A6ADC">
            <w:pPr>
              <w:ind w:left="183" w:firstLine="480"/>
              <w:rPr>
                <w:rFonts w:ascii="Arial Narrow" w:hAnsi="Arial Narrow" w:cs="Arial Narrow"/>
              </w:rPr>
            </w:pPr>
            <w:r>
              <w:rPr>
                <w:rFonts w:ascii="Arial Narrow" w:hAnsi="Arial Narrow" w:cs="Arial Narrow"/>
              </w:rPr>
              <w:t>评价得分</w:t>
            </w:r>
          </w:p>
        </w:tc>
        <w:tc>
          <w:tcPr>
            <w:tcW w:w="2126" w:type="dxa"/>
            <w:tcBorders>
              <w:bottom w:val="single" w:sz="6" w:space="0" w:color="008000"/>
            </w:tcBorders>
            <w:vAlign w:val="center"/>
          </w:tcPr>
          <w:p w:rsidR="0059512A" w:rsidRDefault="002A6ADC">
            <w:pPr>
              <w:ind w:firstLine="480"/>
              <w:rPr>
                <w:rFonts w:ascii="Arial Narrow" w:hAnsi="Arial Narrow" w:cs="Arial Narrow"/>
              </w:rPr>
            </w:pPr>
            <w:r>
              <w:rPr>
                <w:rFonts w:ascii="Arial Narrow" w:hAnsi="Arial Narrow" w:cs="Arial Narrow"/>
              </w:rPr>
              <w:t>评价等级</w:t>
            </w:r>
          </w:p>
        </w:tc>
      </w:tr>
      <w:tr w:rsidR="0059512A">
        <w:trPr>
          <w:trHeight w:val="614"/>
        </w:trPr>
        <w:tc>
          <w:tcPr>
            <w:tcW w:w="2235" w:type="dxa"/>
            <w:vAlign w:val="center"/>
          </w:tcPr>
          <w:p w:rsidR="0059512A" w:rsidRDefault="002A6ADC">
            <w:pPr>
              <w:ind w:firstLine="480"/>
              <w:rPr>
                <w:rFonts w:ascii="Arial Narrow" w:hAnsi="Arial Narrow" w:cs="Arial Narrow"/>
              </w:rPr>
            </w:pPr>
            <w:r>
              <w:rPr>
                <w:rFonts w:ascii="Arial Narrow" w:hAnsi="Arial Narrow" w:cs="Arial Narrow"/>
              </w:rPr>
              <w:t>项目</w:t>
            </w:r>
            <w:r>
              <w:rPr>
                <w:rFonts w:ascii="Arial Narrow" w:hAnsi="Arial Narrow" w:cs="Arial Narrow" w:hint="eastAsia"/>
              </w:rPr>
              <w:t>投入</w:t>
            </w:r>
          </w:p>
        </w:tc>
        <w:tc>
          <w:tcPr>
            <w:tcW w:w="2126" w:type="dxa"/>
            <w:vAlign w:val="center"/>
          </w:tcPr>
          <w:p w:rsidR="0059512A" w:rsidRDefault="002A6ADC">
            <w:pPr>
              <w:ind w:firstLineChars="300" w:firstLine="720"/>
              <w:jc w:val="left"/>
              <w:rPr>
                <w:rFonts w:ascii="Arial Narrow" w:hAnsi="Arial Narrow" w:cs="Arial Narrow"/>
              </w:rPr>
            </w:pPr>
            <w:r>
              <w:rPr>
                <w:rFonts w:ascii="Arial Narrow" w:hAnsi="Arial Narrow" w:cs="Arial Narrow" w:hint="eastAsia"/>
              </w:rPr>
              <w:t>12</w:t>
            </w:r>
            <w:r>
              <w:rPr>
                <w:rFonts w:ascii="Arial Narrow" w:hAnsi="Arial Narrow" w:cs="Arial Narrow" w:hint="eastAsia"/>
              </w:rPr>
              <w:t>分</w:t>
            </w:r>
          </w:p>
        </w:tc>
        <w:tc>
          <w:tcPr>
            <w:tcW w:w="2268" w:type="dxa"/>
            <w:vAlign w:val="center"/>
          </w:tcPr>
          <w:p w:rsidR="0059512A" w:rsidRDefault="002A6ADC">
            <w:pPr>
              <w:ind w:leftChars="76" w:left="182" w:firstLineChars="350" w:firstLine="840"/>
              <w:rPr>
                <w:rFonts w:ascii="Arial Narrow" w:hAnsi="Arial Narrow" w:cs="Arial Narrow"/>
              </w:rPr>
            </w:pPr>
            <w:r>
              <w:rPr>
                <w:rFonts w:ascii="Arial Narrow" w:hAnsi="Arial Narrow" w:cs="Arial Narrow"/>
              </w:rPr>
              <w:t>11</w:t>
            </w:r>
            <w:r>
              <w:rPr>
                <w:rFonts w:ascii="Arial Narrow" w:hAnsi="Arial Narrow" w:cs="Arial Narrow"/>
              </w:rPr>
              <w:t>分</w:t>
            </w:r>
          </w:p>
        </w:tc>
        <w:tc>
          <w:tcPr>
            <w:tcW w:w="2126" w:type="dxa"/>
            <w:vAlign w:val="center"/>
          </w:tcPr>
          <w:p w:rsidR="0059512A" w:rsidRDefault="002A6ADC" w:rsidP="002A6ADC">
            <w:pPr>
              <w:ind w:firstLineChars="332" w:firstLine="797"/>
              <w:rPr>
                <w:rFonts w:ascii="Arial Narrow" w:hAnsi="Arial Narrow" w:cs="Arial Narrow"/>
              </w:rPr>
            </w:pPr>
            <w:r>
              <w:rPr>
                <w:rFonts w:ascii="Arial Narrow" w:hAnsi="Arial Narrow" w:cs="Arial Narrow" w:hint="eastAsia"/>
              </w:rPr>
              <w:t>优（</w:t>
            </w:r>
            <w:r>
              <w:rPr>
                <w:rFonts w:ascii="Arial Narrow" w:hAnsi="Arial Narrow" w:cs="Arial Narrow" w:hint="eastAsia"/>
              </w:rPr>
              <w:t>A</w:t>
            </w:r>
            <w:r>
              <w:rPr>
                <w:rFonts w:ascii="Arial Narrow" w:hAnsi="Arial Narrow" w:cs="Arial Narrow" w:hint="eastAsia"/>
              </w:rPr>
              <w:t>）</w:t>
            </w:r>
          </w:p>
        </w:tc>
      </w:tr>
      <w:tr w:rsidR="0059512A">
        <w:trPr>
          <w:trHeight w:val="614"/>
        </w:trPr>
        <w:tc>
          <w:tcPr>
            <w:tcW w:w="2235" w:type="dxa"/>
            <w:vAlign w:val="center"/>
          </w:tcPr>
          <w:p w:rsidR="0059512A" w:rsidRDefault="002A6ADC">
            <w:pPr>
              <w:ind w:firstLine="480"/>
              <w:rPr>
                <w:rFonts w:ascii="Arial Narrow" w:hAnsi="Arial Narrow" w:cs="Arial Narrow"/>
              </w:rPr>
            </w:pPr>
            <w:r>
              <w:rPr>
                <w:rFonts w:ascii="Arial Narrow" w:hAnsi="Arial Narrow" w:cs="Arial Narrow"/>
              </w:rPr>
              <w:t>项目</w:t>
            </w:r>
            <w:r>
              <w:rPr>
                <w:rFonts w:ascii="Arial Narrow" w:hAnsi="Arial Narrow" w:cs="Arial Narrow" w:hint="eastAsia"/>
              </w:rPr>
              <w:t>过程</w:t>
            </w:r>
          </w:p>
        </w:tc>
        <w:tc>
          <w:tcPr>
            <w:tcW w:w="2126" w:type="dxa"/>
            <w:vAlign w:val="center"/>
          </w:tcPr>
          <w:p w:rsidR="0059512A" w:rsidRDefault="002A6ADC">
            <w:pPr>
              <w:ind w:firstLineChars="300" w:firstLine="720"/>
              <w:jc w:val="left"/>
              <w:rPr>
                <w:rFonts w:ascii="Arial Narrow" w:hAnsi="Arial Narrow" w:cs="Arial Narrow"/>
              </w:rPr>
            </w:pPr>
            <w:r>
              <w:rPr>
                <w:rFonts w:ascii="Arial Narrow" w:hAnsi="Arial Narrow" w:cs="Arial Narrow" w:hint="eastAsia"/>
              </w:rPr>
              <w:t>22</w:t>
            </w:r>
            <w:r>
              <w:rPr>
                <w:rFonts w:ascii="Arial Narrow" w:hAnsi="Arial Narrow" w:cs="Arial Narrow" w:hint="eastAsia"/>
              </w:rPr>
              <w:t>分</w:t>
            </w:r>
          </w:p>
        </w:tc>
        <w:tc>
          <w:tcPr>
            <w:tcW w:w="2268" w:type="dxa"/>
            <w:vAlign w:val="center"/>
          </w:tcPr>
          <w:p w:rsidR="0059512A" w:rsidRDefault="002A6ADC">
            <w:pPr>
              <w:ind w:leftChars="76" w:left="182" w:firstLineChars="350" w:firstLine="840"/>
              <w:rPr>
                <w:rFonts w:ascii="Arial Narrow" w:hAnsi="Arial Narrow" w:cs="Arial Narrow"/>
              </w:rPr>
            </w:pPr>
            <w:r>
              <w:rPr>
                <w:rFonts w:ascii="Arial Narrow" w:hAnsi="Arial Narrow" w:cs="Arial Narrow"/>
              </w:rPr>
              <w:t>19</w:t>
            </w:r>
            <w:r>
              <w:rPr>
                <w:rFonts w:ascii="Arial Narrow" w:hAnsi="Arial Narrow" w:cs="Arial Narrow"/>
              </w:rPr>
              <w:t>分</w:t>
            </w:r>
          </w:p>
        </w:tc>
        <w:tc>
          <w:tcPr>
            <w:tcW w:w="2126" w:type="dxa"/>
            <w:vAlign w:val="center"/>
          </w:tcPr>
          <w:p w:rsidR="0059512A" w:rsidRDefault="002A6ADC" w:rsidP="002A6ADC">
            <w:pPr>
              <w:ind w:firstLineChars="332" w:firstLine="797"/>
              <w:rPr>
                <w:rFonts w:ascii="Arial Narrow" w:hAnsi="Arial Narrow" w:cs="Arial Narrow"/>
              </w:rPr>
            </w:pPr>
            <w:r>
              <w:rPr>
                <w:rFonts w:ascii="Arial Narrow" w:hAnsi="Arial Narrow" w:cs="Arial Narrow" w:hint="eastAsia"/>
              </w:rPr>
              <w:t>良（</w:t>
            </w:r>
            <w:r>
              <w:rPr>
                <w:rFonts w:ascii="Arial Narrow" w:hAnsi="Arial Narrow" w:cs="Arial Narrow" w:hint="eastAsia"/>
              </w:rPr>
              <w:t>B</w:t>
            </w:r>
            <w:r>
              <w:rPr>
                <w:rFonts w:ascii="Arial Narrow" w:hAnsi="Arial Narrow" w:cs="Arial Narrow" w:hint="eastAsia"/>
              </w:rPr>
              <w:t>）</w:t>
            </w:r>
          </w:p>
        </w:tc>
      </w:tr>
      <w:tr w:rsidR="0059512A">
        <w:trPr>
          <w:trHeight w:val="614"/>
        </w:trPr>
        <w:tc>
          <w:tcPr>
            <w:tcW w:w="2235" w:type="dxa"/>
            <w:vAlign w:val="center"/>
          </w:tcPr>
          <w:p w:rsidR="0059512A" w:rsidRDefault="002A6ADC">
            <w:pPr>
              <w:ind w:firstLine="480"/>
              <w:rPr>
                <w:rFonts w:ascii="Arial Narrow" w:hAnsi="Arial Narrow" w:cs="Arial Narrow"/>
              </w:rPr>
            </w:pPr>
            <w:r>
              <w:rPr>
                <w:rFonts w:ascii="Arial Narrow" w:hAnsi="Arial Narrow" w:cs="Arial Narrow"/>
              </w:rPr>
              <w:t>项目</w:t>
            </w:r>
            <w:r>
              <w:rPr>
                <w:rFonts w:ascii="Arial Narrow" w:hAnsi="Arial Narrow" w:cs="Arial Narrow" w:hint="eastAsia"/>
              </w:rPr>
              <w:t>产出</w:t>
            </w:r>
          </w:p>
        </w:tc>
        <w:tc>
          <w:tcPr>
            <w:tcW w:w="2126" w:type="dxa"/>
            <w:vAlign w:val="center"/>
          </w:tcPr>
          <w:p w:rsidR="0059512A" w:rsidRDefault="002A6ADC">
            <w:pPr>
              <w:ind w:firstLineChars="300" w:firstLine="720"/>
              <w:jc w:val="left"/>
              <w:textAlignment w:val="top"/>
              <w:rPr>
                <w:rFonts w:ascii="Arial Narrow" w:hAnsi="Arial Narrow" w:cs="Arial Narrow"/>
              </w:rPr>
            </w:pPr>
            <w:r>
              <w:rPr>
                <w:rFonts w:ascii="Arial Narrow" w:hAnsi="Arial Narrow" w:cs="Arial Narrow" w:hint="eastAsia"/>
              </w:rPr>
              <w:t>30</w:t>
            </w:r>
            <w:r>
              <w:rPr>
                <w:rFonts w:ascii="Arial Narrow" w:hAnsi="Arial Narrow" w:cs="Arial Narrow" w:hint="eastAsia"/>
              </w:rPr>
              <w:t>分</w:t>
            </w:r>
          </w:p>
        </w:tc>
        <w:tc>
          <w:tcPr>
            <w:tcW w:w="2268" w:type="dxa"/>
            <w:vAlign w:val="center"/>
          </w:tcPr>
          <w:p w:rsidR="0059512A" w:rsidRDefault="002A6ADC">
            <w:pPr>
              <w:ind w:leftChars="76" w:left="182" w:firstLineChars="350" w:firstLine="840"/>
              <w:textAlignment w:val="top"/>
              <w:rPr>
                <w:rFonts w:ascii="Arial Narrow" w:hAnsi="Arial Narrow" w:cs="Arial Narrow"/>
              </w:rPr>
            </w:pPr>
            <w:r>
              <w:rPr>
                <w:rFonts w:ascii="Arial Narrow" w:hAnsi="Arial Narrow" w:cs="Arial Narrow"/>
              </w:rPr>
              <w:t>28</w:t>
            </w:r>
            <w:r>
              <w:rPr>
                <w:rFonts w:ascii="Arial Narrow" w:hAnsi="Arial Narrow" w:cs="Arial Narrow"/>
              </w:rPr>
              <w:t>分</w:t>
            </w:r>
          </w:p>
        </w:tc>
        <w:tc>
          <w:tcPr>
            <w:tcW w:w="2126" w:type="dxa"/>
            <w:vAlign w:val="center"/>
          </w:tcPr>
          <w:p w:rsidR="0059512A" w:rsidRDefault="002A6ADC" w:rsidP="002A6ADC">
            <w:pPr>
              <w:ind w:firstLineChars="332" w:firstLine="797"/>
              <w:textAlignment w:val="top"/>
              <w:rPr>
                <w:rFonts w:ascii="Arial Narrow" w:hAnsi="Arial Narrow" w:cs="Arial Narrow"/>
              </w:rPr>
            </w:pPr>
            <w:r>
              <w:rPr>
                <w:rFonts w:ascii="Arial Narrow" w:hAnsi="Arial Narrow" w:cs="Arial Narrow" w:hint="eastAsia"/>
              </w:rPr>
              <w:t>优（</w:t>
            </w:r>
            <w:r>
              <w:rPr>
                <w:rFonts w:ascii="Arial Narrow" w:hAnsi="Arial Narrow" w:cs="Arial Narrow" w:hint="eastAsia"/>
              </w:rPr>
              <w:t>A</w:t>
            </w:r>
            <w:r>
              <w:rPr>
                <w:rFonts w:ascii="Arial Narrow" w:hAnsi="Arial Narrow" w:cs="Arial Narrow" w:hint="eastAsia"/>
              </w:rPr>
              <w:t>）</w:t>
            </w:r>
          </w:p>
        </w:tc>
      </w:tr>
      <w:tr w:rsidR="0059512A">
        <w:trPr>
          <w:trHeight w:val="614"/>
        </w:trPr>
        <w:tc>
          <w:tcPr>
            <w:tcW w:w="2235" w:type="dxa"/>
            <w:tcBorders>
              <w:top w:val="single" w:sz="6" w:space="0" w:color="008000"/>
              <w:bottom w:val="single" w:sz="6" w:space="0" w:color="008000"/>
            </w:tcBorders>
            <w:vAlign w:val="center"/>
          </w:tcPr>
          <w:p w:rsidR="0059512A" w:rsidRDefault="002A6ADC">
            <w:pPr>
              <w:ind w:firstLine="480"/>
              <w:rPr>
                <w:rFonts w:ascii="Arial Narrow" w:hAnsi="Arial Narrow" w:cs="Arial Narrow"/>
              </w:rPr>
            </w:pPr>
            <w:r>
              <w:rPr>
                <w:rFonts w:ascii="Arial Narrow" w:hAnsi="Arial Narrow" w:cs="Arial Narrow" w:hint="eastAsia"/>
              </w:rPr>
              <w:t>项目效果</w:t>
            </w:r>
          </w:p>
        </w:tc>
        <w:tc>
          <w:tcPr>
            <w:tcW w:w="2126" w:type="dxa"/>
            <w:tcBorders>
              <w:top w:val="single" w:sz="6" w:space="0" w:color="008000"/>
              <w:bottom w:val="single" w:sz="6" w:space="0" w:color="008000"/>
            </w:tcBorders>
            <w:vAlign w:val="center"/>
          </w:tcPr>
          <w:p w:rsidR="0059512A" w:rsidRDefault="002A6ADC">
            <w:pPr>
              <w:ind w:firstLineChars="300" w:firstLine="720"/>
              <w:jc w:val="left"/>
              <w:rPr>
                <w:rFonts w:ascii="Arial Narrow" w:hAnsi="Arial Narrow" w:cs="Arial Narrow"/>
              </w:rPr>
            </w:pPr>
            <w:r>
              <w:rPr>
                <w:rFonts w:ascii="Arial Narrow" w:hAnsi="Arial Narrow" w:cs="Arial Narrow" w:hint="eastAsia"/>
              </w:rPr>
              <w:t>36</w:t>
            </w:r>
            <w:r>
              <w:rPr>
                <w:rFonts w:ascii="Arial Narrow" w:hAnsi="Arial Narrow" w:cs="Arial Narrow" w:hint="eastAsia"/>
              </w:rPr>
              <w:t>分</w:t>
            </w:r>
          </w:p>
        </w:tc>
        <w:tc>
          <w:tcPr>
            <w:tcW w:w="2268" w:type="dxa"/>
            <w:tcBorders>
              <w:top w:val="single" w:sz="6" w:space="0" w:color="008000"/>
              <w:bottom w:val="single" w:sz="6" w:space="0" w:color="008000"/>
            </w:tcBorders>
            <w:vAlign w:val="center"/>
          </w:tcPr>
          <w:p w:rsidR="0059512A" w:rsidRDefault="002A6ADC">
            <w:pPr>
              <w:ind w:leftChars="76" w:left="182" w:firstLineChars="350" w:firstLine="840"/>
              <w:rPr>
                <w:rFonts w:ascii="Arial Narrow" w:hAnsi="Arial Narrow" w:cs="Arial Narrow"/>
              </w:rPr>
            </w:pPr>
            <w:r>
              <w:rPr>
                <w:rFonts w:ascii="Arial Narrow" w:hAnsi="Arial Narrow" w:cs="Arial Narrow"/>
              </w:rPr>
              <w:t>31</w:t>
            </w:r>
            <w:r>
              <w:rPr>
                <w:rFonts w:ascii="Arial Narrow" w:hAnsi="Arial Narrow" w:cs="Arial Narrow"/>
              </w:rPr>
              <w:t>分</w:t>
            </w:r>
          </w:p>
        </w:tc>
        <w:tc>
          <w:tcPr>
            <w:tcW w:w="2126" w:type="dxa"/>
            <w:tcBorders>
              <w:top w:val="single" w:sz="6" w:space="0" w:color="008000"/>
              <w:bottom w:val="single" w:sz="6" w:space="0" w:color="008000"/>
            </w:tcBorders>
            <w:vAlign w:val="center"/>
          </w:tcPr>
          <w:p w:rsidR="0059512A" w:rsidRDefault="002A6ADC" w:rsidP="002A6ADC">
            <w:pPr>
              <w:ind w:firstLineChars="332" w:firstLine="797"/>
              <w:rPr>
                <w:rFonts w:ascii="Arial Narrow" w:hAnsi="Arial Narrow" w:cs="Arial Narrow"/>
              </w:rPr>
            </w:pPr>
            <w:r>
              <w:rPr>
                <w:rFonts w:ascii="Arial Narrow" w:hAnsi="Arial Narrow" w:cs="Arial Narrow" w:hint="eastAsia"/>
              </w:rPr>
              <w:t>良（</w:t>
            </w:r>
            <w:r>
              <w:rPr>
                <w:rFonts w:ascii="Arial Narrow" w:hAnsi="Arial Narrow" w:cs="Arial Narrow" w:hint="eastAsia"/>
              </w:rPr>
              <w:t>B</w:t>
            </w:r>
            <w:r>
              <w:rPr>
                <w:rFonts w:ascii="Arial Narrow" w:hAnsi="Arial Narrow" w:cs="Arial Narrow" w:hint="eastAsia"/>
              </w:rPr>
              <w:t>）</w:t>
            </w:r>
          </w:p>
        </w:tc>
      </w:tr>
      <w:tr w:rsidR="0059512A">
        <w:trPr>
          <w:trHeight w:val="614"/>
        </w:trPr>
        <w:tc>
          <w:tcPr>
            <w:tcW w:w="2235" w:type="dxa"/>
            <w:tcBorders>
              <w:top w:val="single" w:sz="6" w:space="0" w:color="008000"/>
            </w:tcBorders>
            <w:vAlign w:val="center"/>
          </w:tcPr>
          <w:p w:rsidR="0059512A" w:rsidRDefault="002A6ADC">
            <w:pPr>
              <w:ind w:firstLine="480"/>
              <w:rPr>
                <w:rFonts w:ascii="Arial Narrow" w:hAnsi="Arial Narrow" w:cs="Arial Narrow"/>
              </w:rPr>
            </w:pPr>
            <w:r>
              <w:rPr>
                <w:rFonts w:ascii="Arial Narrow" w:hAnsi="Arial Narrow" w:cs="Arial Narrow"/>
              </w:rPr>
              <w:t>综合绩效</w:t>
            </w:r>
          </w:p>
        </w:tc>
        <w:tc>
          <w:tcPr>
            <w:tcW w:w="2126" w:type="dxa"/>
            <w:tcBorders>
              <w:top w:val="single" w:sz="6" w:space="0" w:color="008000"/>
            </w:tcBorders>
            <w:vAlign w:val="center"/>
          </w:tcPr>
          <w:p w:rsidR="0059512A" w:rsidRDefault="002A6ADC">
            <w:pPr>
              <w:ind w:firstLineChars="300" w:firstLine="720"/>
              <w:jc w:val="left"/>
              <w:rPr>
                <w:rFonts w:ascii="Arial Narrow" w:hAnsi="Arial Narrow" w:cs="Arial Narrow"/>
              </w:rPr>
            </w:pPr>
            <w:r>
              <w:rPr>
                <w:rFonts w:ascii="Arial Narrow" w:hAnsi="Arial Narrow" w:cs="Arial Narrow" w:hint="eastAsia"/>
              </w:rPr>
              <w:t>100</w:t>
            </w:r>
            <w:r>
              <w:rPr>
                <w:rFonts w:ascii="Arial Narrow" w:hAnsi="Arial Narrow" w:cs="Arial Narrow" w:hint="eastAsia"/>
              </w:rPr>
              <w:t>分</w:t>
            </w:r>
          </w:p>
        </w:tc>
        <w:tc>
          <w:tcPr>
            <w:tcW w:w="2268" w:type="dxa"/>
            <w:tcBorders>
              <w:top w:val="single" w:sz="6" w:space="0" w:color="008000"/>
            </w:tcBorders>
            <w:vAlign w:val="center"/>
          </w:tcPr>
          <w:p w:rsidR="0059512A" w:rsidRDefault="002A6ADC">
            <w:pPr>
              <w:ind w:leftChars="76" w:left="182" w:firstLineChars="350" w:firstLine="840"/>
              <w:rPr>
                <w:rFonts w:ascii="Arial Narrow" w:hAnsi="Arial Narrow" w:cs="Arial Narrow"/>
              </w:rPr>
            </w:pPr>
            <w:r>
              <w:rPr>
                <w:rFonts w:ascii="Arial Narrow" w:hAnsi="Arial Narrow" w:cs="Arial Narrow"/>
              </w:rPr>
              <w:t>89</w:t>
            </w:r>
            <w:r>
              <w:rPr>
                <w:rFonts w:ascii="Arial Narrow" w:hAnsi="Arial Narrow" w:cs="Arial Narrow"/>
              </w:rPr>
              <w:t>分</w:t>
            </w:r>
          </w:p>
        </w:tc>
        <w:tc>
          <w:tcPr>
            <w:tcW w:w="2126" w:type="dxa"/>
            <w:tcBorders>
              <w:top w:val="single" w:sz="6" w:space="0" w:color="008000"/>
            </w:tcBorders>
            <w:vAlign w:val="center"/>
          </w:tcPr>
          <w:p w:rsidR="0059512A" w:rsidRDefault="002A6ADC" w:rsidP="002A6ADC">
            <w:pPr>
              <w:ind w:firstLineChars="332" w:firstLine="797"/>
              <w:rPr>
                <w:rFonts w:ascii="Arial Narrow" w:hAnsi="Arial Narrow" w:cs="Arial Narrow"/>
              </w:rPr>
            </w:pPr>
            <w:r>
              <w:rPr>
                <w:rFonts w:ascii="Arial Narrow" w:hAnsi="Arial Narrow" w:cs="Arial Narrow" w:hint="eastAsia"/>
              </w:rPr>
              <w:t>良（</w:t>
            </w:r>
            <w:r>
              <w:rPr>
                <w:rFonts w:ascii="Arial Narrow" w:hAnsi="Arial Narrow" w:cs="Arial Narrow" w:hint="eastAsia"/>
              </w:rPr>
              <w:t>B</w:t>
            </w:r>
            <w:r>
              <w:rPr>
                <w:rFonts w:ascii="Arial Narrow" w:hAnsi="Arial Narrow" w:cs="Arial Narrow" w:hint="eastAsia"/>
              </w:rPr>
              <w:t>）</w:t>
            </w:r>
          </w:p>
        </w:tc>
      </w:tr>
    </w:tbl>
    <w:p w:rsidR="0059512A" w:rsidRDefault="002A6ADC">
      <w:pPr>
        <w:ind w:firstLineChars="0" w:firstLine="0"/>
        <w:rPr>
          <w:rFonts w:ascii="Arial Narrow" w:hAnsi="Arial Narrow" w:cs="Arial Narrow"/>
          <w:b/>
        </w:rPr>
      </w:pPr>
      <w:r>
        <w:rPr>
          <w:rFonts w:ascii="Arial Narrow" w:hAnsi="Arial Narrow" w:cs="Arial Narrow" w:hint="eastAsia"/>
          <w:b/>
        </w:rPr>
        <w:t>四、</w:t>
      </w:r>
      <w:r>
        <w:rPr>
          <w:rFonts w:ascii="Arial Narrow" w:hAnsi="Arial Narrow" w:cs="Arial Narrow"/>
          <w:b/>
        </w:rPr>
        <w:t>评价工作组</w:t>
      </w:r>
      <w:r>
        <w:rPr>
          <w:rFonts w:ascii="Arial Narrow" w:hAnsi="Arial Narrow" w:cs="Arial Narrow" w:hint="eastAsia"/>
          <w:b/>
        </w:rPr>
        <w:t>组成名单</w:t>
      </w:r>
    </w:p>
    <w:p w:rsidR="0059512A" w:rsidRDefault="002A6ADC">
      <w:pPr>
        <w:ind w:firstLineChars="0" w:firstLine="0"/>
        <w:rPr>
          <w:rFonts w:ascii="Arial Narrow" w:hAnsi="Arial Narrow" w:cs="Arial Narrow"/>
        </w:rPr>
      </w:pPr>
      <w:r>
        <w:rPr>
          <w:rFonts w:ascii="Arial Narrow" w:hAnsi="Arial Narrow" w:cs="Arial Narrow" w:hint="eastAsia"/>
        </w:rPr>
        <w:t>项目负责组长：蒋中友、何思琪</w:t>
      </w:r>
    </w:p>
    <w:p w:rsidR="0059512A" w:rsidRDefault="002A6ADC">
      <w:pPr>
        <w:ind w:firstLineChars="0" w:firstLine="0"/>
        <w:rPr>
          <w:rFonts w:ascii="Arial Narrow" w:hAnsi="Arial Narrow" w:cs="Arial Narrow"/>
        </w:rPr>
      </w:pPr>
      <w:r>
        <w:rPr>
          <w:rFonts w:ascii="Arial Narrow" w:hAnsi="Arial Narrow" w:cs="Arial Narrow" w:hint="eastAsia"/>
        </w:rPr>
        <w:t>现场负责人：闫安格</w:t>
      </w:r>
    </w:p>
    <w:p w:rsidR="0059512A" w:rsidRDefault="002A6ADC">
      <w:pPr>
        <w:ind w:firstLineChars="0" w:firstLine="0"/>
        <w:rPr>
          <w:rFonts w:ascii="Arial Narrow" w:hAnsi="Arial Narrow" w:cs="Arial Narrow"/>
        </w:rPr>
      </w:pPr>
      <w:r>
        <w:rPr>
          <w:rFonts w:ascii="Arial Narrow" w:hAnsi="Arial Narrow" w:cs="Arial Narrow" w:hint="eastAsia"/>
        </w:rPr>
        <w:t>绩效评价专家：李海京</w:t>
      </w:r>
    </w:p>
    <w:p w:rsidR="0059512A" w:rsidRDefault="002A6ADC">
      <w:pPr>
        <w:ind w:firstLineChars="0" w:firstLine="0"/>
        <w:rPr>
          <w:rFonts w:ascii="Arial Narrow" w:hAnsi="Arial Narrow" w:cs="Arial Narrow"/>
        </w:rPr>
      </w:pPr>
      <w:r>
        <w:rPr>
          <w:rFonts w:ascii="Arial Narrow" w:hAnsi="Arial Narrow" w:cs="Arial Narrow" w:hint="eastAsia"/>
        </w:rPr>
        <w:t>评价小组成员：肖秋佳、张梦迪、程英</w:t>
      </w:r>
    </w:p>
    <w:p w:rsidR="0059512A" w:rsidRDefault="002A6ADC">
      <w:pPr>
        <w:ind w:firstLineChars="0" w:firstLine="0"/>
        <w:rPr>
          <w:rFonts w:ascii="Arial Narrow" w:hAnsi="Arial Narrow" w:cs="Arial Narrow"/>
          <w:b/>
        </w:rPr>
      </w:pPr>
      <w:r>
        <w:rPr>
          <w:rFonts w:ascii="Arial Narrow" w:hAnsi="Arial Narrow" w:cs="Arial Narrow" w:hint="eastAsia"/>
          <w:b/>
        </w:rPr>
        <w:t>五、主要评价方法概述</w:t>
      </w:r>
    </w:p>
    <w:p w:rsidR="0059512A" w:rsidRDefault="002A6ADC">
      <w:pPr>
        <w:snapToGrid w:val="0"/>
        <w:ind w:firstLine="480"/>
        <w:rPr>
          <w:rFonts w:ascii="Arial Narrow" w:hAnsi="Arial Narrow" w:cs="Arial Narrow"/>
        </w:rPr>
      </w:pPr>
      <w:r>
        <w:rPr>
          <w:rFonts w:ascii="Arial Narrow" w:hAnsi="Arial Narrow" w:cs="Arial Narrow"/>
        </w:rPr>
        <w:t>“</w:t>
      </w:r>
      <w:r>
        <w:rPr>
          <w:rFonts w:ascii="Arial Narrow" w:hAnsi="Arial Narrow" w:cs="Arial Narrow" w:hint="eastAsia"/>
        </w:rPr>
        <w:t>社区老旧物业</w:t>
      </w:r>
      <w:r>
        <w:rPr>
          <w:rFonts w:ascii="Arial Narrow" w:hAnsi="Arial Narrow" w:cs="Arial Narrow"/>
        </w:rPr>
        <w:t>项目</w:t>
      </w:r>
      <w:r>
        <w:rPr>
          <w:rFonts w:ascii="Arial Narrow" w:hAnsi="Arial Narrow" w:cs="Arial Narrow"/>
        </w:rPr>
        <w:t>”</w:t>
      </w:r>
      <w:r>
        <w:rPr>
          <w:rFonts w:ascii="Arial Narrow" w:hAnsi="Arial Narrow" w:cs="Arial Narrow"/>
        </w:rPr>
        <w:t>绩效评价根据项目特点和评价工作的要求，选择比较法、公众评判法、统计计算法、实地考察等方法进行绩效评价分析，同时我们也收集了项目实施单位大量统计资料</w:t>
      </w:r>
      <w:r>
        <w:rPr>
          <w:rFonts w:ascii="Arial Narrow" w:hAnsi="Arial Narrow" w:cs="Arial Narrow" w:hint="eastAsia"/>
        </w:rPr>
        <w:t>，</w:t>
      </w:r>
      <w:r>
        <w:rPr>
          <w:rFonts w:ascii="Arial Narrow" w:hAnsi="Arial Narrow" w:cs="Arial Narrow"/>
        </w:rPr>
        <w:t>并汇总进行综合分析。</w:t>
      </w:r>
    </w:p>
    <w:p w:rsidR="0059512A" w:rsidRDefault="002A6ADC">
      <w:pPr>
        <w:snapToGrid w:val="0"/>
        <w:ind w:firstLine="480"/>
        <w:rPr>
          <w:rFonts w:ascii="Arial Narrow" w:hAnsi="Arial Narrow" w:cs="Arial Narrow"/>
        </w:rPr>
      </w:pPr>
      <w:r>
        <w:rPr>
          <w:rFonts w:ascii="Arial Narrow" w:hAnsi="Arial Narrow" w:cs="Arial Narrow"/>
        </w:rPr>
        <w:t>（一）比较法。是指通过对</w:t>
      </w:r>
      <w:r>
        <w:rPr>
          <w:rFonts w:ascii="Arial Narrow" w:hAnsi="Arial Narrow" w:cs="Arial Narrow" w:hint="eastAsia"/>
        </w:rPr>
        <w:t>“社区老旧物业项目”</w:t>
      </w:r>
      <w:r>
        <w:rPr>
          <w:rFonts w:ascii="Arial Narrow" w:hAnsi="Arial Narrow" w:cs="Arial Narrow"/>
        </w:rPr>
        <w:t>绩效目标与实际实施效果的对比，综合分析绩效目标实现程度。项目小组根据收集的预算批复文件、项目实施</w:t>
      </w:r>
      <w:r>
        <w:rPr>
          <w:rFonts w:ascii="Arial Narrow" w:hAnsi="Arial Narrow" w:cs="Arial Narrow"/>
        </w:rPr>
        <w:lastRenderedPageBreak/>
        <w:t>方案、项目管理制度及</w:t>
      </w:r>
      <w:r>
        <w:rPr>
          <w:rFonts w:ascii="Arial Narrow" w:hAnsi="Arial Narrow" w:cs="Arial Narrow" w:hint="eastAsia"/>
        </w:rPr>
        <w:t>《</w:t>
      </w:r>
      <w:r>
        <w:rPr>
          <w:rFonts w:ascii="Arial Narrow" w:hAnsi="Arial Narrow" w:cs="Arial Narrow" w:hint="eastAsia"/>
        </w:rPr>
        <w:t xml:space="preserve"> </w:t>
      </w:r>
      <w:r>
        <w:rPr>
          <w:rFonts w:ascii="Arial Narrow" w:hAnsi="Arial Narrow" w:cs="Arial Narrow" w:hint="eastAsia"/>
        </w:rPr>
        <w:t>水果湖街“红色物业”方案》</w:t>
      </w:r>
      <w:r>
        <w:rPr>
          <w:rFonts w:ascii="Arial Narrow" w:hAnsi="Arial Narrow" w:cs="Arial Narrow"/>
        </w:rPr>
        <w:t>、</w:t>
      </w:r>
      <w:r>
        <w:rPr>
          <w:rFonts w:ascii="Arial Narrow" w:hAnsi="Arial Narrow" w:cs="Arial Narrow"/>
        </w:rPr>
        <w:t>201</w:t>
      </w:r>
      <w:r>
        <w:rPr>
          <w:rFonts w:ascii="Arial Narrow" w:hAnsi="Arial Narrow" w:cs="Arial Narrow" w:hint="eastAsia"/>
        </w:rPr>
        <w:t>7</w:t>
      </w:r>
      <w:r>
        <w:rPr>
          <w:rFonts w:ascii="Arial Narrow" w:hAnsi="Arial Narrow" w:cs="Arial Narrow"/>
        </w:rPr>
        <w:t>年</w:t>
      </w:r>
      <w:r>
        <w:rPr>
          <w:rFonts w:ascii="Arial Narrow" w:hAnsi="Arial Narrow" w:cs="Arial Narrow" w:hint="eastAsia"/>
        </w:rPr>
        <w:t>武昌区水果湖街办事处</w:t>
      </w:r>
      <w:r>
        <w:rPr>
          <w:rFonts w:ascii="Arial Narrow" w:hAnsi="Arial Narrow" w:cs="Arial Narrow" w:hint="eastAsia"/>
        </w:rPr>
        <w:t>2017</w:t>
      </w:r>
      <w:r>
        <w:rPr>
          <w:rFonts w:ascii="Arial Narrow" w:hAnsi="Arial Narrow" w:cs="Arial Narrow" w:hint="eastAsia"/>
        </w:rPr>
        <w:t>年老旧物业管理经费使用明细</w:t>
      </w:r>
      <w:r>
        <w:rPr>
          <w:rFonts w:ascii="Arial Narrow" w:hAnsi="Arial Narrow" w:cs="Arial Narrow"/>
        </w:rPr>
        <w:t>等资料，了解项目实际实施情况后，与项目申报时确定的绩效目标进行对比，评价绩效目标的实现程度。</w:t>
      </w:r>
    </w:p>
    <w:p w:rsidR="0059512A" w:rsidRDefault="002A6ADC">
      <w:pPr>
        <w:snapToGrid w:val="0"/>
        <w:ind w:firstLine="480"/>
        <w:rPr>
          <w:rFonts w:ascii="Arial Narrow" w:hAnsi="Arial Narrow" w:cs="Arial Narrow"/>
        </w:rPr>
      </w:pPr>
      <w:r>
        <w:rPr>
          <w:rFonts w:ascii="Arial Narrow" w:hAnsi="Arial Narrow" w:cs="Arial Narrow"/>
        </w:rPr>
        <w:t>（二）公众评判法。是指通过专家评估、公众问卷及抽样调查等对财政支出效果进行评判，评价绩效目标的实现程度。项目小组对</w:t>
      </w:r>
      <w:r>
        <w:rPr>
          <w:rFonts w:ascii="Arial Narrow" w:hAnsi="Arial Narrow" w:cs="Arial Narrow" w:hint="eastAsia"/>
        </w:rPr>
        <w:t>武昌区水果湖街办事处项目相关人员</w:t>
      </w:r>
      <w:r>
        <w:rPr>
          <w:rFonts w:ascii="Arial Narrow" w:hAnsi="Arial Narrow" w:cs="Arial Narrow"/>
        </w:rPr>
        <w:t>开展访谈，同时对参与</w:t>
      </w:r>
      <w:r>
        <w:rPr>
          <w:rFonts w:ascii="Arial Narrow" w:hAnsi="Arial Narrow" w:cs="Arial Narrow" w:hint="eastAsia"/>
        </w:rPr>
        <w:t>社区老旧物业</w:t>
      </w:r>
      <w:r>
        <w:rPr>
          <w:rFonts w:ascii="Arial Narrow" w:hAnsi="Arial Narrow" w:cs="Arial Narrow"/>
        </w:rPr>
        <w:t>项目的社区居民</w:t>
      </w:r>
      <w:r>
        <w:rPr>
          <w:rFonts w:ascii="Arial Narrow" w:hAnsi="Arial Narrow" w:cs="Arial Narrow" w:hint="eastAsia"/>
        </w:rPr>
        <w:t>发放</w:t>
      </w:r>
      <w:r>
        <w:rPr>
          <w:rFonts w:ascii="Arial Narrow" w:hAnsi="Arial Narrow" w:cs="Arial Narrow"/>
        </w:rPr>
        <w:t>问卷调查，将社区居民反映的情况与收集的资料进行验证</w:t>
      </w:r>
      <w:r>
        <w:rPr>
          <w:rFonts w:ascii="Arial Narrow" w:hAnsi="Arial Narrow" w:cs="Arial Narrow" w:hint="eastAsia"/>
        </w:rPr>
        <w:t>、</w:t>
      </w:r>
      <w:r>
        <w:rPr>
          <w:rFonts w:ascii="Arial Narrow" w:hAnsi="Arial Narrow" w:cs="Arial Narrow"/>
        </w:rPr>
        <w:t>核对，收集项目实施过程和实际效果的相关证据，为绩效分析结论提供有力支撑。</w:t>
      </w:r>
    </w:p>
    <w:p w:rsidR="0059512A" w:rsidRDefault="002A6ADC">
      <w:pPr>
        <w:snapToGrid w:val="0"/>
        <w:ind w:firstLine="480"/>
        <w:rPr>
          <w:rFonts w:ascii="Arial Narrow" w:hAnsi="Arial Narrow" w:cs="Arial Narrow"/>
        </w:rPr>
      </w:pPr>
      <w:r>
        <w:rPr>
          <w:rFonts w:ascii="Arial Narrow" w:hAnsi="Arial Narrow" w:cs="Arial Narrow"/>
        </w:rPr>
        <w:t>（三）统计计算法。是指采用专业指标的计算方法，通过收集项目实施的相关数据，采用统计或核算等方式进行计算实际完成或达到的结果，评价绩效目标实现程度。项目小组根据相关文件依据，设计符合该项目特点的评价指标体系，然后采集数据依据计算公式进行计算分析，并根据计算结果分析项目的绩效目标实现程度。</w:t>
      </w:r>
    </w:p>
    <w:p w:rsidR="0059512A" w:rsidRDefault="002A6ADC">
      <w:pPr>
        <w:snapToGrid w:val="0"/>
        <w:ind w:firstLine="480"/>
        <w:rPr>
          <w:rFonts w:ascii="Arial Narrow" w:hAnsi="Arial Narrow" w:cs="Arial Narrow"/>
        </w:rPr>
      </w:pPr>
      <w:r>
        <w:rPr>
          <w:rFonts w:ascii="Arial Narrow" w:hAnsi="Arial Narrow" w:cs="Arial Narrow"/>
        </w:rPr>
        <w:t>（四）实地考察。是</w:t>
      </w:r>
      <w:proofErr w:type="gramStart"/>
      <w:r>
        <w:rPr>
          <w:rFonts w:ascii="Arial Narrow" w:hAnsi="Arial Narrow" w:cs="Arial Narrow"/>
        </w:rPr>
        <w:t>指前往</w:t>
      </w:r>
      <w:proofErr w:type="gramEnd"/>
      <w:r>
        <w:rPr>
          <w:rFonts w:ascii="Arial Narrow" w:hAnsi="Arial Narrow" w:cs="Arial Narrow"/>
        </w:rPr>
        <w:t>项目具体实施单位或场地进行考察，了解项目的实施情况。项目小组将走访武昌区</w:t>
      </w:r>
      <w:r>
        <w:rPr>
          <w:rFonts w:ascii="Arial Narrow" w:hAnsi="Arial Narrow" w:cs="Arial Narrow" w:hint="eastAsia"/>
        </w:rPr>
        <w:t>水果湖街办事处所辖</w:t>
      </w:r>
      <w:r>
        <w:rPr>
          <w:rFonts w:ascii="Arial Narrow" w:hAnsi="Arial Narrow" w:cs="Arial Narrow"/>
        </w:rPr>
        <w:t>社区，</w:t>
      </w:r>
      <w:r>
        <w:rPr>
          <w:rFonts w:ascii="Arial Narrow" w:hAnsi="Arial Narrow" w:cs="Arial Narrow" w:hint="eastAsia"/>
        </w:rPr>
        <w:t>了解项目实施完成情况和居民反映情况，</w:t>
      </w:r>
      <w:r>
        <w:rPr>
          <w:rFonts w:ascii="Arial Narrow" w:hAnsi="Arial Narrow" w:cs="Arial Narrow"/>
        </w:rPr>
        <w:t>并拍照留痕。</w:t>
      </w:r>
    </w:p>
    <w:p w:rsidR="0059512A" w:rsidRDefault="002A6ADC">
      <w:pPr>
        <w:ind w:firstLineChars="0" w:firstLine="0"/>
        <w:rPr>
          <w:rFonts w:ascii="Arial Narrow" w:hAnsi="Arial Narrow" w:cs="Arial Narrow"/>
          <w:b/>
        </w:rPr>
      </w:pPr>
      <w:r>
        <w:rPr>
          <w:rFonts w:ascii="Arial Narrow" w:hAnsi="Arial Narrow" w:cs="Arial Narrow" w:hint="eastAsia"/>
          <w:b/>
        </w:rPr>
        <w:t>六、</w:t>
      </w:r>
      <w:r>
        <w:rPr>
          <w:rFonts w:ascii="Arial Narrow" w:hAnsi="Arial Narrow" w:cs="Arial Narrow"/>
          <w:b/>
        </w:rPr>
        <w:t>存在的问题</w:t>
      </w:r>
    </w:p>
    <w:p w:rsidR="0059512A" w:rsidRDefault="002A6ADC">
      <w:pPr>
        <w:snapToGrid w:val="0"/>
        <w:ind w:firstLine="480"/>
        <w:rPr>
          <w:rFonts w:ascii="Arial Narrow" w:hAnsi="Arial Narrow" w:cs="Arial Narrow"/>
        </w:rPr>
      </w:pPr>
      <w:r>
        <w:rPr>
          <w:rFonts w:ascii="Arial Narrow" w:hAnsi="Arial Narrow" w:hint="eastAsia"/>
        </w:rPr>
        <w:t>（一）项目尚未制定具体的业务管理制度，项目实施的具体流程、执行标准，责任分工、项目验收等、台</w:t>
      </w:r>
      <w:proofErr w:type="gramStart"/>
      <w:r>
        <w:rPr>
          <w:rFonts w:ascii="Arial Narrow" w:hAnsi="Arial Narrow" w:hint="eastAsia"/>
        </w:rPr>
        <w:t>账资料</w:t>
      </w:r>
      <w:proofErr w:type="gramEnd"/>
      <w:r>
        <w:rPr>
          <w:rFonts w:ascii="Arial Narrow" w:hAnsi="Arial Narrow" w:hint="eastAsia"/>
        </w:rPr>
        <w:t>的管理等均未明确，不利于保障项目的实施质量。</w:t>
      </w:r>
    </w:p>
    <w:p w:rsidR="0059512A" w:rsidRDefault="002A6ADC">
      <w:pPr>
        <w:snapToGrid w:val="0"/>
        <w:ind w:firstLine="480"/>
        <w:rPr>
          <w:rFonts w:ascii="Arial Narrow" w:hAnsi="Arial Narrow" w:cs="Arial Narrow"/>
        </w:rPr>
      </w:pPr>
      <w:r>
        <w:rPr>
          <w:rFonts w:ascii="Arial Narrow" w:hAnsi="Arial Narrow" w:cs="Arial Narrow" w:hint="eastAsia"/>
        </w:rPr>
        <w:t>（二）未对工程施工情况进行记录。项目实施过程中，各社区根据实际需求申请维修改造项目，但工程的施工情况未定期统计形成档案资料，不利于统筹各社区项目进展情况，督促项目按时保质完成。</w:t>
      </w:r>
    </w:p>
    <w:p w:rsidR="0059512A" w:rsidRDefault="002A6ADC">
      <w:pPr>
        <w:snapToGrid w:val="0"/>
        <w:ind w:firstLine="480"/>
        <w:rPr>
          <w:rFonts w:ascii="Arial Narrow" w:hAnsi="Arial Narrow"/>
        </w:rPr>
      </w:pPr>
      <w:r>
        <w:rPr>
          <w:rFonts w:ascii="Arial Narrow" w:hAnsi="Arial Narrow" w:cs="Arial Narrow" w:hint="eastAsia"/>
        </w:rPr>
        <w:t>（</w:t>
      </w:r>
      <w:r w:rsidR="00D37B69">
        <w:rPr>
          <w:rFonts w:ascii="Arial Narrow" w:hAnsi="Arial Narrow" w:cs="Arial Narrow" w:hint="eastAsia"/>
        </w:rPr>
        <w:t>三</w:t>
      </w:r>
      <w:r>
        <w:rPr>
          <w:rFonts w:ascii="Arial Narrow" w:hAnsi="Arial Narrow" w:cs="Arial Narrow" w:hint="eastAsia"/>
        </w:rPr>
        <w:t>）社区维修改造工程的施工对部分居民的生活出行造成了一定影响。评价小组实地走访</w:t>
      </w:r>
      <w:r>
        <w:rPr>
          <w:rFonts w:ascii="Arial Narrow" w:hAnsi="Arial Narrow" w:cs="Arial Narrow" w:hint="eastAsia"/>
        </w:rPr>
        <w:t>3</w:t>
      </w:r>
      <w:r>
        <w:rPr>
          <w:rFonts w:ascii="Arial Narrow" w:hAnsi="Arial Narrow" w:cs="Arial Narrow" w:hint="eastAsia"/>
        </w:rPr>
        <w:t>个社区的</w:t>
      </w:r>
      <w:r>
        <w:rPr>
          <w:rFonts w:ascii="Arial Narrow" w:hAnsi="Arial Narrow" w:cs="Arial Narrow" w:hint="eastAsia"/>
        </w:rPr>
        <w:t>20</w:t>
      </w:r>
      <w:r>
        <w:rPr>
          <w:rFonts w:ascii="Arial Narrow" w:hAnsi="Arial Narrow" w:cs="Arial Narrow" w:hint="eastAsia"/>
        </w:rPr>
        <w:t>名居民得知，</w:t>
      </w:r>
      <w:r w:rsidR="00D37B69" w:rsidRPr="00D37B69">
        <w:rPr>
          <w:rFonts w:ascii="Arial Narrow" w:hAnsi="Arial Narrow" w:cs="Arial Narrow" w:hint="eastAsia"/>
        </w:rPr>
        <w:t>有</w:t>
      </w:r>
      <w:r w:rsidR="00D37B69" w:rsidRPr="00D37B69">
        <w:rPr>
          <w:rFonts w:ascii="Arial Narrow" w:hAnsi="Arial Narrow" w:cs="Arial Narrow" w:hint="eastAsia"/>
        </w:rPr>
        <w:t>7</w:t>
      </w:r>
      <w:r w:rsidR="00D37B69" w:rsidRPr="00D37B69">
        <w:rPr>
          <w:rFonts w:ascii="Arial Narrow" w:hAnsi="Arial Narrow" w:cs="Arial Narrow" w:hint="eastAsia"/>
        </w:rPr>
        <w:t>人表示有一定影响，占比</w:t>
      </w:r>
      <w:r w:rsidR="00D37B69" w:rsidRPr="00D37B69">
        <w:rPr>
          <w:rFonts w:ascii="Arial Narrow" w:hAnsi="Arial Narrow" w:cs="Arial Narrow" w:hint="eastAsia"/>
        </w:rPr>
        <w:t>35%</w:t>
      </w:r>
      <w:r w:rsidR="00D37B69" w:rsidRPr="00D37B69">
        <w:rPr>
          <w:rFonts w:ascii="Arial Narrow" w:hAnsi="Arial Narrow" w:cs="Arial Narrow" w:hint="eastAsia"/>
        </w:rPr>
        <w:t>；有</w:t>
      </w:r>
      <w:r w:rsidR="00D37B69" w:rsidRPr="00D37B69">
        <w:rPr>
          <w:rFonts w:ascii="Arial Narrow" w:hAnsi="Arial Narrow" w:cs="Arial Narrow" w:hint="eastAsia"/>
        </w:rPr>
        <w:t>12</w:t>
      </w:r>
      <w:r w:rsidR="00D37B69" w:rsidRPr="00D37B69">
        <w:rPr>
          <w:rFonts w:ascii="Arial Narrow" w:hAnsi="Arial Narrow" w:cs="Arial Narrow" w:hint="eastAsia"/>
        </w:rPr>
        <w:t>人表示不太影响，占比</w:t>
      </w:r>
      <w:r w:rsidR="00D37B69" w:rsidRPr="00D37B69">
        <w:rPr>
          <w:rFonts w:ascii="Arial Narrow" w:hAnsi="Arial Narrow" w:cs="Arial Narrow" w:hint="eastAsia"/>
        </w:rPr>
        <w:t>60%</w:t>
      </w:r>
      <w:r w:rsidR="00D37B69" w:rsidRPr="00D37B69">
        <w:rPr>
          <w:rFonts w:ascii="Arial Narrow" w:hAnsi="Arial Narrow" w:cs="Arial Narrow" w:hint="eastAsia"/>
        </w:rPr>
        <w:t>；有</w:t>
      </w:r>
      <w:r w:rsidR="00D37B69" w:rsidRPr="00D37B69">
        <w:rPr>
          <w:rFonts w:ascii="Arial Narrow" w:hAnsi="Arial Narrow" w:cs="Arial Narrow" w:hint="eastAsia"/>
        </w:rPr>
        <w:t>1</w:t>
      </w:r>
      <w:r w:rsidR="00D37B69" w:rsidRPr="00D37B69">
        <w:rPr>
          <w:rFonts w:ascii="Arial Narrow" w:hAnsi="Arial Narrow" w:cs="Arial Narrow" w:hint="eastAsia"/>
        </w:rPr>
        <w:t>人表示没有影响，占比</w:t>
      </w:r>
      <w:r w:rsidR="00D37B69" w:rsidRPr="00D37B69">
        <w:rPr>
          <w:rFonts w:ascii="Arial Narrow" w:hAnsi="Arial Narrow" w:cs="Arial Narrow" w:hint="eastAsia"/>
        </w:rPr>
        <w:t>5%</w:t>
      </w:r>
      <w:r w:rsidR="00D37B69" w:rsidRPr="00D37B69">
        <w:rPr>
          <w:rFonts w:ascii="Arial Narrow" w:hAnsi="Arial Narrow" w:cs="Arial Narrow" w:hint="eastAsia"/>
        </w:rPr>
        <w:t>。施工影响度</w:t>
      </w:r>
      <w:r w:rsidR="00D37B69">
        <w:rPr>
          <w:rFonts w:ascii="Arial Narrow" w:hAnsi="Arial Narrow" w:cs="Arial Narrow" w:hint="eastAsia"/>
        </w:rPr>
        <w:t>达到了</w:t>
      </w:r>
      <w:r w:rsidR="00D37B69" w:rsidRPr="00D37B69">
        <w:rPr>
          <w:rFonts w:ascii="Arial Narrow" w:hAnsi="Arial Narrow" w:cs="Arial Narrow" w:hint="eastAsia"/>
        </w:rPr>
        <w:t>75%</w:t>
      </w:r>
      <w:r>
        <w:rPr>
          <w:rFonts w:ascii="Arial Narrow" w:hAnsi="Arial Narrow" w:cs="Arial Narrow" w:hint="eastAsia"/>
        </w:rPr>
        <w:t>，由此可见，部分认为居民项目实施过程不太影响正常生活和出行，但是也有一部分人认为有一定影响正常生活出行，因此在项目实施过程中要注意与周边居民协调，尽量不要影响居民生活正常出行。</w:t>
      </w:r>
    </w:p>
    <w:p w:rsidR="0059512A" w:rsidRDefault="002A6ADC">
      <w:pPr>
        <w:ind w:firstLineChars="0" w:firstLine="0"/>
        <w:rPr>
          <w:rFonts w:ascii="Arial Narrow" w:hAnsi="Arial Narrow" w:cs="Arial Narrow"/>
          <w:b/>
        </w:rPr>
      </w:pPr>
      <w:r>
        <w:rPr>
          <w:rFonts w:ascii="Arial Narrow" w:hAnsi="Arial Narrow" w:cs="Arial Narrow" w:hint="eastAsia"/>
          <w:b/>
        </w:rPr>
        <w:lastRenderedPageBreak/>
        <w:t>七、</w:t>
      </w:r>
      <w:r>
        <w:rPr>
          <w:rFonts w:ascii="Arial Narrow" w:hAnsi="Arial Narrow" w:cs="Arial Narrow"/>
          <w:b/>
        </w:rPr>
        <w:t>建议</w:t>
      </w:r>
    </w:p>
    <w:p w:rsidR="0059512A" w:rsidRDefault="002A6ADC">
      <w:pPr>
        <w:snapToGrid w:val="0"/>
        <w:ind w:firstLine="480"/>
        <w:rPr>
          <w:rFonts w:ascii="Arial Narrow" w:hAnsi="Arial Narrow"/>
        </w:rPr>
      </w:pPr>
      <w:r>
        <w:rPr>
          <w:rFonts w:ascii="Arial Narrow" w:hAnsi="Arial Narrow" w:hint="eastAsia"/>
        </w:rPr>
        <w:t>（一）设置具体的业务管理制度。以武昌区老旧物业项目实施规定为基础，建立水果湖街老旧物业项目管理制度，明确项目范围、实施流程、责任分工、管理监督方式，并对档案资料的保管进行规定，进行规范化管理，保障项目的实施质量。</w:t>
      </w:r>
    </w:p>
    <w:p w:rsidR="0059512A" w:rsidRDefault="002A6ADC">
      <w:pPr>
        <w:snapToGrid w:val="0"/>
        <w:ind w:firstLine="480"/>
        <w:rPr>
          <w:rFonts w:ascii="Arial Narrow" w:hAnsi="Arial Narrow"/>
        </w:rPr>
      </w:pPr>
      <w:r>
        <w:rPr>
          <w:rFonts w:ascii="Arial Narrow" w:hAnsi="Arial Narrow" w:hint="eastAsia"/>
        </w:rPr>
        <w:t>（二）定期对项目进展情况进行登记。由各社区联络员定期对各社区的项目进展情况进行记录，并按社区按项目进行统计，统筹项目实施情况，对于已施工完毕的项目及时安排验收事宜，对于进展缓慢的项目进行督促指导，保证项目按时完成。</w:t>
      </w:r>
    </w:p>
    <w:p w:rsidR="0059512A" w:rsidRDefault="002A6ADC">
      <w:pPr>
        <w:snapToGrid w:val="0"/>
        <w:ind w:firstLine="480"/>
        <w:rPr>
          <w:rFonts w:ascii="Arial Narrow" w:hAnsi="Arial Narrow"/>
        </w:rPr>
      </w:pPr>
      <w:r>
        <w:rPr>
          <w:rFonts w:ascii="Arial Narrow" w:hAnsi="Arial Narrow" w:hint="eastAsia"/>
        </w:rPr>
        <w:t>（</w:t>
      </w:r>
      <w:r w:rsidR="00D37B69">
        <w:rPr>
          <w:rFonts w:ascii="Arial Narrow" w:hAnsi="Arial Narrow" w:hint="eastAsia"/>
        </w:rPr>
        <w:t>三</w:t>
      </w:r>
      <w:r>
        <w:rPr>
          <w:rFonts w:ascii="Arial Narrow" w:hAnsi="Arial Narrow" w:hint="eastAsia"/>
        </w:rPr>
        <w:t>）施工过程中尽量减少对周边居民的影响。项目实施前通过粘贴告示或居委会通知的方式提前通知居民项目的名称、性质、施工范围和施工时间周期，尽量争取居民的理解；在施工过程中，对施工区域进行隔离，并尽量避免夜间施工，减少灰尘和噪音的影响；同时在社区设施投诉接待点，听取来访居民的意见，尽量协调居民需求，对于无法协调的及时进行安抚劝导，减少施工对居民生活出行的影响。</w:t>
      </w:r>
    </w:p>
    <w:p w:rsidR="0059512A" w:rsidRDefault="0059512A">
      <w:pPr>
        <w:ind w:firstLineChars="0" w:firstLine="0"/>
        <w:jc w:val="center"/>
        <w:rPr>
          <w:rFonts w:ascii="Arial Narrow" w:hAnsi="Arial Narrow" w:cs="Arial Narrow"/>
          <w:b/>
          <w:sz w:val="32"/>
          <w:szCs w:val="32"/>
        </w:rPr>
      </w:pPr>
    </w:p>
    <w:p w:rsidR="0059512A" w:rsidRDefault="0059512A">
      <w:pPr>
        <w:ind w:firstLineChars="0" w:firstLine="0"/>
        <w:jc w:val="center"/>
        <w:rPr>
          <w:rFonts w:ascii="Arial Narrow" w:hAnsi="Arial Narrow" w:cs="Arial Narrow"/>
          <w:b/>
          <w:sz w:val="32"/>
          <w:szCs w:val="32"/>
        </w:rPr>
      </w:pPr>
    </w:p>
    <w:p w:rsidR="0059512A" w:rsidRDefault="0059512A">
      <w:pPr>
        <w:ind w:firstLineChars="0" w:firstLine="0"/>
        <w:jc w:val="center"/>
        <w:rPr>
          <w:rFonts w:ascii="Arial Narrow" w:hAnsi="Arial Narrow" w:cs="Arial Narrow"/>
          <w:b/>
          <w:sz w:val="32"/>
          <w:szCs w:val="32"/>
        </w:rPr>
      </w:pPr>
    </w:p>
    <w:p w:rsidR="0059512A" w:rsidRDefault="0059512A">
      <w:pPr>
        <w:ind w:firstLineChars="0" w:firstLine="0"/>
        <w:jc w:val="center"/>
        <w:rPr>
          <w:rFonts w:ascii="Arial Narrow" w:hAnsi="Arial Narrow" w:cs="Arial Narrow"/>
          <w:b/>
          <w:sz w:val="32"/>
          <w:szCs w:val="32"/>
        </w:rPr>
      </w:pPr>
    </w:p>
    <w:p w:rsidR="0059512A" w:rsidRDefault="0059512A">
      <w:pPr>
        <w:ind w:firstLineChars="0" w:firstLine="0"/>
        <w:jc w:val="center"/>
        <w:rPr>
          <w:rFonts w:ascii="Arial Narrow" w:hAnsi="Arial Narrow" w:cs="Arial Narrow" w:hint="eastAsia"/>
          <w:b/>
          <w:sz w:val="32"/>
          <w:szCs w:val="32"/>
        </w:rPr>
      </w:pPr>
    </w:p>
    <w:p w:rsidR="00D37B69" w:rsidRDefault="00D37B69">
      <w:pPr>
        <w:ind w:firstLineChars="0" w:firstLine="0"/>
        <w:jc w:val="center"/>
        <w:rPr>
          <w:rFonts w:ascii="Arial Narrow" w:hAnsi="Arial Narrow" w:cs="Arial Narrow" w:hint="eastAsia"/>
          <w:b/>
          <w:sz w:val="32"/>
          <w:szCs w:val="32"/>
        </w:rPr>
      </w:pPr>
    </w:p>
    <w:p w:rsidR="00D37B69" w:rsidRDefault="00D37B69">
      <w:pPr>
        <w:ind w:firstLineChars="0" w:firstLine="0"/>
        <w:jc w:val="center"/>
        <w:rPr>
          <w:rFonts w:ascii="Arial Narrow" w:hAnsi="Arial Narrow" w:cs="Arial Narrow" w:hint="eastAsia"/>
          <w:b/>
          <w:sz w:val="32"/>
          <w:szCs w:val="32"/>
        </w:rPr>
      </w:pPr>
    </w:p>
    <w:p w:rsidR="00D37B69" w:rsidRDefault="00D37B69">
      <w:pPr>
        <w:ind w:firstLineChars="0" w:firstLine="0"/>
        <w:jc w:val="center"/>
        <w:rPr>
          <w:rFonts w:ascii="Arial Narrow" w:hAnsi="Arial Narrow" w:cs="Arial Narrow" w:hint="eastAsia"/>
          <w:b/>
          <w:sz w:val="32"/>
          <w:szCs w:val="32"/>
        </w:rPr>
      </w:pPr>
    </w:p>
    <w:p w:rsidR="00D37B69" w:rsidRDefault="00D37B69">
      <w:pPr>
        <w:ind w:firstLineChars="0" w:firstLine="0"/>
        <w:jc w:val="center"/>
        <w:rPr>
          <w:rFonts w:ascii="Arial Narrow" w:hAnsi="Arial Narrow" w:cs="Arial Narrow" w:hint="eastAsia"/>
          <w:b/>
          <w:sz w:val="32"/>
          <w:szCs w:val="32"/>
        </w:rPr>
      </w:pPr>
    </w:p>
    <w:p w:rsidR="00D37B69" w:rsidRDefault="00D37B69">
      <w:pPr>
        <w:ind w:firstLineChars="0" w:firstLine="0"/>
        <w:jc w:val="center"/>
        <w:rPr>
          <w:rFonts w:ascii="Arial Narrow" w:hAnsi="Arial Narrow" w:cs="Arial Narrow"/>
          <w:b/>
          <w:sz w:val="32"/>
          <w:szCs w:val="32"/>
        </w:rPr>
      </w:pPr>
    </w:p>
    <w:p w:rsidR="0059512A" w:rsidRDefault="0059512A">
      <w:pPr>
        <w:ind w:firstLineChars="0" w:firstLine="0"/>
        <w:rPr>
          <w:rFonts w:ascii="Arial Narrow" w:hAnsi="Arial Narrow" w:cs="Arial Narrow"/>
          <w:b/>
          <w:sz w:val="32"/>
          <w:szCs w:val="32"/>
        </w:rPr>
      </w:pPr>
    </w:p>
    <w:p w:rsidR="0059512A" w:rsidRDefault="002A6ADC">
      <w:pPr>
        <w:ind w:firstLineChars="0" w:firstLine="0"/>
        <w:jc w:val="center"/>
        <w:rPr>
          <w:rFonts w:ascii="Arial Narrow" w:hAnsi="Arial Narrow" w:cs="Arial Narrow"/>
          <w:b/>
          <w:sz w:val="32"/>
          <w:szCs w:val="32"/>
        </w:rPr>
      </w:pPr>
      <w:r>
        <w:rPr>
          <w:rFonts w:ascii="Arial Narrow" w:hAnsi="Arial Narrow" w:cs="Arial Narrow"/>
          <w:b/>
          <w:sz w:val="32"/>
          <w:szCs w:val="32"/>
        </w:rPr>
        <w:lastRenderedPageBreak/>
        <w:t>目录</w:t>
      </w:r>
    </w:p>
    <w:p w:rsidR="0059512A" w:rsidRDefault="002A6ADC">
      <w:pPr>
        <w:snapToGrid w:val="0"/>
        <w:ind w:firstLine="480"/>
        <w:rPr>
          <w:rFonts w:ascii="Arial Narrow" w:hAnsi="Arial Narrow" w:cs="Arial Narrow"/>
          <w:bCs/>
          <w:caps/>
        </w:rPr>
      </w:pPr>
      <w:bookmarkStart w:id="0" w:name="_Toc406666351"/>
      <w:bookmarkStart w:id="1" w:name="_Toc5048"/>
      <w:bookmarkStart w:id="2" w:name="_Toc406668024"/>
      <w:r>
        <w:rPr>
          <w:rFonts w:ascii="Arial Narrow" w:hAnsi="Arial Narrow" w:cs="Arial Narrow"/>
          <w:bCs/>
          <w:caps/>
        </w:rPr>
        <w:t>摘要</w:t>
      </w:r>
    </w:p>
    <w:p w:rsidR="0059512A" w:rsidRDefault="002A6ADC">
      <w:pPr>
        <w:pStyle w:val="10"/>
        <w:tabs>
          <w:tab w:val="right" w:leader="dot" w:pos="8690"/>
        </w:tabs>
        <w:snapToGrid w:val="0"/>
        <w:spacing w:before="0" w:after="0"/>
        <w:ind w:firstLine="480"/>
        <w:rPr>
          <w:rFonts w:ascii="Arial Narrow" w:hAnsi="Arial Narrow" w:cstheme="minorBidi"/>
          <w:b w:val="0"/>
          <w:bCs w:val="0"/>
          <w:caps w:val="0"/>
          <w:sz w:val="24"/>
          <w:szCs w:val="24"/>
        </w:rPr>
      </w:pPr>
      <w:r>
        <w:rPr>
          <w:rFonts w:ascii="Arial Narrow" w:hAnsi="Arial Narrow" w:cs="Arial Narrow"/>
          <w:b w:val="0"/>
          <w:sz w:val="24"/>
          <w:szCs w:val="24"/>
        </w:rPr>
        <w:fldChar w:fldCharType="begin"/>
      </w:r>
      <w:r>
        <w:rPr>
          <w:rFonts w:ascii="Arial Narrow" w:hAnsi="Arial Narrow" w:cs="Arial Narrow"/>
          <w:b w:val="0"/>
          <w:sz w:val="24"/>
          <w:szCs w:val="24"/>
        </w:rPr>
        <w:instrText xml:space="preserve"> TOC \o "1-4" \h \z \u </w:instrText>
      </w:r>
      <w:r>
        <w:rPr>
          <w:rFonts w:ascii="Arial Narrow" w:hAnsi="Arial Narrow" w:cs="Arial Narrow"/>
          <w:b w:val="0"/>
          <w:sz w:val="24"/>
          <w:szCs w:val="24"/>
        </w:rPr>
        <w:fldChar w:fldCharType="separate"/>
      </w:r>
      <w:hyperlink w:anchor="_Toc479255274" w:history="1">
        <w:r>
          <w:rPr>
            <w:rStyle w:val="ac"/>
            <w:rFonts w:ascii="Arial Narrow" w:hAnsi="Arial Narrow" w:cs="Arial Narrow"/>
            <w:b w:val="0"/>
            <w:sz w:val="24"/>
            <w:szCs w:val="24"/>
          </w:rPr>
          <w:t>前言</w:t>
        </w:r>
        <w:r>
          <w:rPr>
            <w:rFonts w:ascii="Arial Narrow" w:hAnsi="Arial Narrow"/>
            <w:b w:val="0"/>
            <w:sz w:val="24"/>
            <w:szCs w:val="24"/>
          </w:rPr>
          <w:tab/>
        </w:r>
        <w:r>
          <w:rPr>
            <w:rFonts w:ascii="Arial Narrow" w:hAnsi="Arial Narrow"/>
            <w:b w:val="0"/>
            <w:sz w:val="24"/>
            <w:szCs w:val="24"/>
          </w:rPr>
          <w:fldChar w:fldCharType="begin"/>
        </w:r>
        <w:r>
          <w:rPr>
            <w:rFonts w:ascii="Arial Narrow" w:hAnsi="Arial Narrow"/>
            <w:b w:val="0"/>
            <w:sz w:val="24"/>
            <w:szCs w:val="24"/>
          </w:rPr>
          <w:instrText xml:space="preserve"> PAGEREF _Toc479255274 \h </w:instrText>
        </w:r>
        <w:r>
          <w:rPr>
            <w:rFonts w:ascii="Arial Narrow" w:hAnsi="Arial Narrow"/>
            <w:b w:val="0"/>
            <w:sz w:val="24"/>
            <w:szCs w:val="24"/>
          </w:rPr>
        </w:r>
        <w:r>
          <w:rPr>
            <w:rFonts w:ascii="Arial Narrow" w:hAnsi="Arial Narrow"/>
            <w:b w:val="0"/>
            <w:sz w:val="24"/>
            <w:szCs w:val="24"/>
          </w:rPr>
          <w:fldChar w:fldCharType="separate"/>
        </w:r>
        <w:r>
          <w:rPr>
            <w:rFonts w:ascii="Arial Narrow" w:hAnsi="Arial Narrow"/>
            <w:b w:val="0"/>
            <w:sz w:val="24"/>
            <w:szCs w:val="24"/>
          </w:rPr>
          <w:t>1</w:t>
        </w:r>
        <w:r>
          <w:rPr>
            <w:rFonts w:ascii="Arial Narrow" w:hAnsi="Arial Narrow"/>
            <w:b w:val="0"/>
            <w:sz w:val="24"/>
            <w:szCs w:val="24"/>
          </w:rPr>
          <w:fldChar w:fldCharType="end"/>
        </w:r>
      </w:hyperlink>
    </w:p>
    <w:p w:rsidR="0059512A" w:rsidRDefault="00864F56">
      <w:pPr>
        <w:pStyle w:val="10"/>
        <w:tabs>
          <w:tab w:val="right" w:leader="dot" w:pos="8690"/>
        </w:tabs>
        <w:snapToGrid w:val="0"/>
        <w:spacing w:before="0" w:after="0"/>
        <w:ind w:firstLine="562"/>
        <w:rPr>
          <w:rFonts w:ascii="Arial Narrow" w:hAnsi="Arial Narrow" w:cstheme="minorBidi"/>
          <w:b w:val="0"/>
          <w:bCs w:val="0"/>
          <w:caps w:val="0"/>
          <w:sz w:val="24"/>
          <w:szCs w:val="24"/>
        </w:rPr>
      </w:pPr>
      <w:hyperlink w:anchor="_Toc479255275" w:history="1">
        <w:r w:rsidR="002A6ADC">
          <w:rPr>
            <w:rStyle w:val="ac"/>
            <w:rFonts w:ascii="Arial Narrow" w:hAnsi="Arial Narrow" w:cs="Arial Narrow"/>
            <w:b w:val="0"/>
            <w:sz w:val="24"/>
            <w:szCs w:val="24"/>
          </w:rPr>
          <w:t>一、项目基本情况</w:t>
        </w:r>
        <w:r w:rsidR="002A6ADC">
          <w:rPr>
            <w:rFonts w:ascii="Arial Narrow" w:hAnsi="Arial Narrow"/>
            <w:b w:val="0"/>
            <w:sz w:val="24"/>
            <w:szCs w:val="24"/>
          </w:rPr>
          <w:tab/>
        </w:r>
        <w:r w:rsidR="002A6ADC">
          <w:rPr>
            <w:rFonts w:ascii="Arial Narrow" w:hAnsi="Arial Narrow"/>
            <w:b w:val="0"/>
            <w:sz w:val="24"/>
            <w:szCs w:val="24"/>
          </w:rPr>
          <w:fldChar w:fldCharType="begin"/>
        </w:r>
        <w:r w:rsidR="002A6ADC">
          <w:rPr>
            <w:rFonts w:ascii="Arial Narrow" w:hAnsi="Arial Narrow"/>
            <w:b w:val="0"/>
            <w:sz w:val="24"/>
            <w:szCs w:val="24"/>
          </w:rPr>
          <w:instrText xml:space="preserve"> PAGEREF _Toc479255275 \h </w:instrText>
        </w:r>
        <w:r w:rsidR="002A6ADC">
          <w:rPr>
            <w:rFonts w:ascii="Arial Narrow" w:hAnsi="Arial Narrow"/>
            <w:b w:val="0"/>
            <w:sz w:val="24"/>
            <w:szCs w:val="24"/>
          </w:rPr>
        </w:r>
        <w:r w:rsidR="002A6ADC">
          <w:rPr>
            <w:rFonts w:ascii="Arial Narrow" w:hAnsi="Arial Narrow"/>
            <w:b w:val="0"/>
            <w:sz w:val="24"/>
            <w:szCs w:val="24"/>
          </w:rPr>
          <w:fldChar w:fldCharType="separate"/>
        </w:r>
        <w:r w:rsidR="002A6ADC">
          <w:rPr>
            <w:rFonts w:ascii="Arial Narrow" w:hAnsi="Arial Narrow"/>
            <w:b w:val="0"/>
            <w:sz w:val="24"/>
            <w:szCs w:val="24"/>
          </w:rPr>
          <w:t>1</w:t>
        </w:r>
        <w:r w:rsidR="002A6ADC">
          <w:rPr>
            <w:rFonts w:ascii="Arial Narrow" w:hAnsi="Arial Narrow"/>
            <w:b w:val="0"/>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76" w:history="1">
        <w:r w:rsidR="002A6ADC">
          <w:rPr>
            <w:rStyle w:val="ac"/>
            <w:rFonts w:ascii="Arial Narrow" w:hAnsi="Arial Narrow" w:cs="Arial Narrow"/>
            <w:bCs/>
            <w:sz w:val="24"/>
            <w:szCs w:val="24"/>
          </w:rPr>
          <w:t>（一）项目概况</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_Toc479255276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77" w:history="1">
        <w:r w:rsidR="002A6ADC">
          <w:rPr>
            <w:rStyle w:val="ac"/>
            <w:rFonts w:ascii="Arial Narrow" w:hAnsi="Arial Narrow" w:cs="Arial Narrow"/>
            <w:bCs/>
            <w:sz w:val="24"/>
            <w:szCs w:val="24"/>
          </w:rPr>
          <w:t>（二）项目绩效目标</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_Toc479255277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4</w:t>
        </w:r>
        <w:r w:rsidR="002A6ADC">
          <w:rPr>
            <w:rFonts w:ascii="Arial Narrow" w:hAnsi="Arial Narrow"/>
            <w:sz w:val="24"/>
            <w:szCs w:val="24"/>
          </w:rPr>
          <w:fldChar w:fldCharType="end"/>
        </w:r>
      </w:hyperlink>
    </w:p>
    <w:p w:rsidR="0059512A" w:rsidRDefault="00864F56">
      <w:pPr>
        <w:pStyle w:val="10"/>
        <w:tabs>
          <w:tab w:val="right" w:leader="dot" w:pos="8690"/>
        </w:tabs>
        <w:snapToGrid w:val="0"/>
        <w:spacing w:before="0" w:after="0"/>
        <w:ind w:firstLine="562"/>
        <w:rPr>
          <w:rFonts w:ascii="Arial Narrow" w:hAnsi="Arial Narrow" w:cstheme="minorBidi"/>
          <w:b w:val="0"/>
          <w:bCs w:val="0"/>
          <w:caps w:val="0"/>
          <w:sz w:val="24"/>
          <w:szCs w:val="24"/>
        </w:rPr>
      </w:pPr>
      <w:hyperlink w:anchor="_Toc479255278" w:history="1">
        <w:r w:rsidR="002A6ADC">
          <w:rPr>
            <w:rStyle w:val="ac"/>
            <w:rFonts w:ascii="Arial Narrow" w:hAnsi="Arial Narrow" w:cs="Arial Narrow"/>
            <w:b w:val="0"/>
            <w:sz w:val="24"/>
            <w:szCs w:val="24"/>
          </w:rPr>
          <w:t>二、绩效评价工作情况</w:t>
        </w:r>
        <w:r w:rsidR="002A6ADC">
          <w:rPr>
            <w:rFonts w:ascii="Arial Narrow" w:hAnsi="Arial Narrow"/>
            <w:b w:val="0"/>
            <w:sz w:val="24"/>
            <w:szCs w:val="24"/>
          </w:rPr>
          <w:tab/>
        </w:r>
        <w:r w:rsidR="002A6ADC">
          <w:rPr>
            <w:rFonts w:ascii="Arial Narrow" w:hAnsi="Arial Narrow"/>
            <w:b w:val="0"/>
            <w:sz w:val="24"/>
            <w:szCs w:val="24"/>
          </w:rPr>
          <w:fldChar w:fldCharType="begin"/>
        </w:r>
        <w:r w:rsidR="002A6ADC">
          <w:rPr>
            <w:rFonts w:ascii="Arial Narrow" w:hAnsi="Arial Narrow"/>
            <w:b w:val="0"/>
            <w:sz w:val="24"/>
            <w:szCs w:val="24"/>
          </w:rPr>
          <w:instrText xml:space="preserve"> PAGEREF _Toc479255278 \h </w:instrText>
        </w:r>
        <w:r w:rsidR="002A6ADC">
          <w:rPr>
            <w:rFonts w:ascii="Arial Narrow" w:hAnsi="Arial Narrow"/>
            <w:b w:val="0"/>
            <w:sz w:val="24"/>
            <w:szCs w:val="24"/>
          </w:rPr>
        </w:r>
        <w:r w:rsidR="002A6ADC">
          <w:rPr>
            <w:rFonts w:ascii="Arial Narrow" w:hAnsi="Arial Narrow"/>
            <w:b w:val="0"/>
            <w:sz w:val="24"/>
            <w:szCs w:val="24"/>
          </w:rPr>
          <w:fldChar w:fldCharType="separate"/>
        </w:r>
        <w:r w:rsidR="002A6ADC">
          <w:rPr>
            <w:rFonts w:ascii="Arial Narrow" w:hAnsi="Arial Narrow"/>
            <w:b w:val="0"/>
            <w:sz w:val="24"/>
            <w:szCs w:val="24"/>
          </w:rPr>
          <w:t>4</w:t>
        </w:r>
        <w:r w:rsidR="002A6ADC">
          <w:rPr>
            <w:rFonts w:ascii="Arial Narrow" w:hAnsi="Arial Narrow"/>
            <w:b w:val="0"/>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79" w:history="1">
        <w:r w:rsidR="002A6ADC">
          <w:rPr>
            <w:rStyle w:val="ac"/>
            <w:rFonts w:ascii="Arial Narrow" w:hAnsi="Arial Narrow" w:cs="Arial Narrow"/>
            <w:bCs/>
            <w:sz w:val="24"/>
            <w:szCs w:val="24"/>
          </w:rPr>
          <w:t>（一）绩效评价目的</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_Toc479255279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4</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80" w:history="1">
        <w:r w:rsidR="002A6ADC">
          <w:rPr>
            <w:rStyle w:val="ac"/>
            <w:rFonts w:ascii="Arial Narrow" w:hAnsi="Arial Narrow" w:cs="Arial Narrow"/>
            <w:bCs/>
            <w:sz w:val="24"/>
            <w:szCs w:val="24"/>
          </w:rPr>
          <w:t>（二）绩效评价工作过程</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_Toc479255280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5</w:t>
        </w:r>
        <w:r w:rsidR="002A6ADC">
          <w:rPr>
            <w:rFonts w:ascii="Arial Narrow" w:hAnsi="Arial Narrow"/>
            <w:sz w:val="24"/>
            <w:szCs w:val="24"/>
          </w:rPr>
          <w:fldChar w:fldCharType="end"/>
        </w:r>
      </w:hyperlink>
    </w:p>
    <w:p w:rsidR="0059512A" w:rsidRDefault="00864F56">
      <w:pPr>
        <w:pStyle w:val="10"/>
        <w:tabs>
          <w:tab w:val="right" w:leader="dot" w:pos="8690"/>
        </w:tabs>
        <w:snapToGrid w:val="0"/>
        <w:spacing w:before="0" w:after="0"/>
        <w:ind w:firstLine="562"/>
        <w:rPr>
          <w:rFonts w:ascii="Arial Narrow" w:hAnsi="Arial Narrow" w:cstheme="minorBidi"/>
          <w:b w:val="0"/>
          <w:bCs w:val="0"/>
          <w:caps w:val="0"/>
          <w:sz w:val="24"/>
          <w:szCs w:val="24"/>
        </w:rPr>
      </w:pPr>
      <w:hyperlink w:anchor="_Toc479255281" w:history="1">
        <w:r w:rsidR="002A6ADC">
          <w:rPr>
            <w:rStyle w:val="ac"/>
            <w:rFonts w:ascii="Arial Narrow" w:hAnsi="Arial Narrow" w:cs="Arial Narrow"/>
            <w:b w:val="0"/>
            <w:sz w:val="24"/>
            <w:szCs w:val="24"/>
          </w:rPr>
          <w:t>三、绩效分析</w:t>
        </w:r>
        <w:r w:rsidR="002A6ADC">
          <w:rPr>
            <w:rFonts w:ascii="Arial Narrow" w:hAnsi="Arial Narrow"/>
            <w:b w:val="0"/>
            <w:sz w:val="24"/>
            <w:szCs w:val="24"/>
          </w:rPr>
          <w:tab/>
        </w:r>
        <w:r w:rsidR="002A6ADC">
          <w:rPr>
            <w:rFonts w:ascii="Arial Narrow" w:hAnsi="Arial Narrow"/>
            <w:b w:val="0"/>
            <w:sz w:val="24"/>
            <w:szCs w:val="24"/>
          </w:rPr>
          <w:fldChar w:fldCharType="begin"/>
        </w:r>
        <w:r w:rsidR="002A6ADC">
          <w:rPr>
            <w:rFonts w:ascii="Arial Narrow" w:hAnsi="Arial Narrow"/>
            <w:b w:val="0"/>
            <w:sz w:val="24"/>
            <w:szCs w:val="24"/>
          </w:rPr>
          <w:instrText xml:space="preserve"> PAGEREF _Toc479255281 \h </w:instrText>
        </w:r>
        <w:r w:rsidR="002A6ADC">
          <w:rPr>
            <w:rFonts w:ascii="Arial Narrow" w:hAnsi="Arial Narrow"/>
            <w:b w:val="0"/>
            <w:sz w:val="24"/>
            <w:szCs w:val="24"/>
          </w:rPr>
        </w:r>
        <w:r w:rsidR="002A6ADC">
          <w:rPr>
            <w:rFonts w:ascii="Arial Narrow" w:hAnsi="Arial Narrow"/>
            <w:b w:val="0"/>
            <w:sz w:val="24"/>
            <w:szCs w:val="24"/>
          </w:rPr>
          <w:fldChar w:fldCharType="separate"/>
        </w:r>
        <w:r w:rsidR="002A6ADC">
          <w:rPr>
            <w:rFonts w:ascii="Arial Narrow" w:hAnsi="Arial Narrow"/>
            <w:b w:val="0"/>
            <w:sz w:val="24"/>
            <w:szCs w:val="24"/>
          </w:rPr>
          <w:t>10</w:t>
        </w:r>
        <w:r w:rsidR="002A6ADC">
          <w:rPr>
            <w:rFonts w:ascii="Arial Narrow" w:hAnsi="Arial Narrow"/>
            <w:b w:val="0"/>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82" w:history="1">
        <w:r w:rsidR="002A6ADC">
          <w:rPr>
            <w:rStyle w:val="ac"/>
            <w:rFonts w:ascii="Arial Narrow" w:hAnsi="Arial Narrow" w:cs="Arial Narrow"/>
            <w:bCs/>
            <w:sz w:val="24"/>
            <w:szCs w:val="24"/>
          </w:rPr>
          <w:t>（一）项目投入（</w:t>
        </w:r>
        <w:r w:rsidR="002A6ADC">
          <w:rPr>
            <w:rStyle w:val="ac"/>
            <w:rFonts w:ascii="Arial Narrow" w:hAnsi="Arial Narrow" w:cs="Arial Narrow"/>
            <w:bCs/>
            <w:sz w:val="24"/>
            <w:szCs w:val="24"/>
          </w:rPr>
          <w:t>14</w:t>
        </w:r>
        <w:r w:rsidR="002A6ADC">
          <w:rPr>
            <w:rStyle w:val="ac"/>
            <w:rFonts w:ascii="Arial Narrow" w:hAnsi="Arial Narrow" w:cs="Arial Narrow"/>
            <w:bCs/>
            <w:sz w:val="24"/>
            <w:szCs w:val="24"/>
          </w:rPr>
          <w:t>分）</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_Toc479255282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10</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83" w:history="1">
        <w:r w:rsidR="002A6ADC">
          <w:rPr>
            <w:rStyle w:val="ac"/>
            <w:rFonts w:ascii="Arial Narrow" w:hAnsi="Arial Narrow" w:cs="Arial Narrow"/>
            <w:bCs/>
            <w:sz w:val="24"/>
            <w:szCs w:val="24"/>
          </w:rPr>
          <w:t>（二）项目过程（</w:t>
        </w:r>
        <w:r w:rsidR="002A6ADC">
          <w:rPr>
            <w:rStyle w:val="ac"/>
            <w:rFonts w:ascii="Arial Narrow" w:hAnsi="Arial Narrow" w:cs="Arial Narrow"/>
            <w:bCs/>
            <w:sz w:val="24"/>
            <w:szCs w:val="24"/>
          </w:rPr>
          <w:t>20</w:t>
        </w:r>
        <w:r w:rsidR="002A6ADC">
          <w:rPr>
            <w:rStyle w:val="ac"/>
            <w:rFonts w:ascii="Arial Narrow" w:hAnsi="Arial Narrow" w:cs="Arial Narrow"/>
            <w:bCs/>
            <w:sz w:val="24"/>
            <w:szCs w:val="24"/>
          </w:rPr>
          <w:t>分）</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_Toc479255283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12</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84" w:history="1">
        <w:r w:rsidR="002A6ADC">
          <w:rPr>
            <w:rStyle w:val="ac"/>
            <w:rFonts w:ascii="Arial Narrow" w:hAnsi="Arial Narrow" w:cs="Arial Narrow"/>
            <w:bCs/>
            <w:sz w:val="24"/>
            <w:szCs w:val="24"/>
          </w:rPr>
          <w:t>（三）项目产出（</w:t>
        </w:r>
        <w:r w:rsidR="002A6ADC">
          <w:rPr>
            <w:rStyle w:val="ac"/>
            <w:rFonts w:ascii="Arial Narrow" w:hAnsi="Arial Narrow" w:cs="Arial Narrow"/>
            <w:bCs/>
            <w:sz w:val="24"/>
            <w:szCs w:val="24"/>
          </w:rPr>
          <w:t>30</w:t>
        </w:r>
        <w:r w:rsidR="002A6ADC">
          <w:rPr>
            <w:rStyle w:val="ac"/>
            <w:rFonts w:ascii="Arial Narrow" w:hAnsi="Arial Narrow" w:cs="Arial Narrow"/>
            <w:bCs/>
            <w:sz w:val="24"/>
            <w:szCs w:val="24"/>
          </w:rPr>
          <w:t>分）</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_Toc479255284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14</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85" w:history="1">
        <w:r w:rsidR="002A6ADC">
          <w:rPr>
            <w:rStyle w:val="ac"/>
            <w:rFonts w:ascii="Arial Narrow" w:hAnsi="Arial Narrow" w:cs="Arial Narrow"/>
            <w:bCs/>
            <w:sz w:val="24"/>
            <w:szCs w:val="24"/>
          </w:rPr>
          <w:t>（四）项目效果（</w:t>
        </w:r>
        <w:r w:rsidR="002A6ADC">
          <w:rPr>
            <w:rStyle w:val="ac"/>
            <w:rFonts w:ascii="Arial Narrow" w:hAnsi="Arial Narrow" w:cs="Arial Narrow"/>
            <w:bCs/>
            <w:sz w:val="24"/>
            <w:szCs w:val="24"/>
          </w:rPr>
          <w:t>36</w:t>
        </w:r>
        <w:r w:rsidR="002A6ADC">
          <w:rPr>
            <w:rStyle w:val="ac"/>
            <w:rFonts w:ascii="Arial Narrow" w:hAnsi="Arial Narrow" w:cs="Arial Narrow"/>
            <w:bCs/>
            <w:sz w:val="24"/>
            <w:szCs w:val="24"/>
          </w:rPr>
          <w:t>分）</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_Toc479255285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16</w:t>
        </w:r>
        <w:r w:rsidR="002A6ADC">
          <w:rPr>
            <w:rFonts w:ascii="Arial Narrow" w:hAnsi="Arial Narrow"/>
            <w:sz w:val="24"/>
            <w:szCs w:val="24"/>
          </w:rPr>
          <w:fldChar w:fldCharType="end"/>
        </w:r>
      </w:hyperlink>
    </w:p>
    <w:p w:rsidR="0059512A" w:rsidRDefault="00864F56">
      <w:pPr>
        <w:pStyle w:val="10"/>
        <w:tabs>
          <w:tab w:val="right" w:leader="dot" w:pos="8690"/>
        </w:tabs>
        <w:snapToGrid w:val="0"/>
        <w:spacing w:before="0" w:after="0"/>
        <w:ind w:firstLine="562"/>
        <w:rPr>
          <w:rFonts w:ascii="Arial Narrow" w:hAnsi="Arial Narrow" w:cstheme="minorBidi"/>
          <w:b w:val="0"/>
          <w:bCs w:val="0"/>
          <w:caps w:val="0"/>
          <w:sz w:val="24"/>
          <w:szCs w:val="24"/>
        </w:rPr>
      </w:pPr>
      <w:hyperlink w:anchor="_Toc479255286" w:history="1">
        <w:r w:rsidR="002A6ADC">
          <w:rPr>
            <w:rStyle w:val="ac"/>
            <w:rFonts w:ascii="Arial Narrow" w:hAnsi="Arial Narrow" w:cs="Arial Narrow"/>
            <w:b w:val="0"/>
            <w:sz w:val="24"/>
            <w:szCs w:val="24"/>
          </w:rPr>
          <w:t>四、评价结论</w:t>
        </w:r>
        <w:r w:rsidR="002A6ADC">
          <w:rPr>
            <w:rFonts w:ascii="Arial Narrow" w:hAnsi="Arial Narrow"/>
            <w:b w:val="0"/>
            <w:sz w:val="24"/>
            <w:szCs w:val="24"/>
          </w:rPr>
          <w:tab/>
        </w:r>
        <w:r w:rsidR="002A6ADC">
          <w:rPr>
            <w:rFonts w:ascii="Arial Narrow" w:hAnsi="Arial Narrow"/>
            <w:b w:val="0"/>
            <w:sz w:val="24"/>
            <w:szCs w:val="24"/>
          </w:rPr>
          <w:fldChar w:fldCharType="begin"/>
        </w:r>
        <w:r w:rsidR="002A6ADC">
          <w:rPr>
            <w:rFonts w:ascii="Arial Narrow" w:hAnsi="Arial Narrow"/>
            <w:b w:val="0"/>
            <w:sz w:val="24"/>
            <w:szCs w:val="24"/>
          </w:rPr>
          <w:instrText xml:space="preserve"> PAGEREF _Toc479255286 \h </w:instrText>
        </w:r>
        <w:r w:rsidR="002A6ADC">
          <w:rPr>
            <w:rFonts w:ascii="Arial Narrow" w:hAnsi="Arial Narrow"/>
            <w:b w:val="0"/>
            <w:sz w:val="24"/>
            <w:szCs w:val="24"/>
          </w:rPr>
        </w:r>
        <w:r w:rsidR="002A6ADC">
          <w:rPr>
            <w:rFonts w:ascii="Arial Narrow" w:hAnsi="Arial Narrow"/>
            <w:b w:val="0"/>
            <w:sz w:val="24"/>
            <w:szCs w:val="24"/>
          </w:rPr>
          <w:fldChar w:fldCharType="separate"/>
        </w:r>
        <w:r w:rsidR="002A6ADC">
          <w:rPr>
            <w:rFonts w:ascii="Arial Narrow" w:hAnsi="Arial Narrow"/>
            <w:b w:val="0"/>
            <w:sz w:val="24"/>
            <w:szCs w:val="24"/>
          </w:rPr>
          <w:t>17</w:t>
        </w:r>
        <w:r w:rsidR="002A6ADC">
          <w:rPr>
            <w:rFonts w:ascii="Arial Narrow" w:hAnsi="Arial Narrow"/>
            <w:b w:val="0"/>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87" w:history="1">
        <w:r w:rsidR="002A6ADC">
          <w:rPr>
            <w:rStyle w:val="ac"/>
            <w:rFonts w:ascii="Arial Narrow" w:hAnsi="Arial Narrow" w:cs="Arial Narrow"/>
            <w:bCs/>
            <w:sz w:val="24"/>
            <w:szCs w:val="24"/>
          </w:rPr>
          <w:t>（一）评分结果</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_Toc479255287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17</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88" w:history="1">
        <w:r w:rsidR="002A6ADC">
          <w:rPr>
            <w:rStyle w:val="ac"/>
            <w:rFonts w:ascii="Arial Narrow" w:hAnsi="Arial Narrow" w:cs="Arial Narrow"/>
            <w:bCs/>
            <w:sz w:val="24"/>
            <w:szCs w:val="24"/>
          </w:rPr>
          <w:t>（二）主要结论</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_Toc479255288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18</w:t>
        </w:r>
        <w:r w:rsidR="002A6ADC">
          <w:rPr>
            <w:rFonts w:ascii="Arial Narrow" w:hAnsi="Arial Narrow"/>
            <w:sz w:val="24"/>
            <w:szCs w:val="24"/>
          </w:rPr>
          <w:fldChar w:fldCharType="end"/>
        </w:r>
      </w:hyperlink>
    </w:p>
    <w:p w:rsidR="0059512A" w:rsidRDefault="00864F56">
      <w:pPr>
        <w:pStyle w:val="10"/>
        <w:tabs>
          <w:tab w:val="right" w:leader="dot" w:pos="8690"/>
        </w:tabs>
        <w:snapToGrid w:val="0"/>
        <w:spacing w:before="0" w:after="0"/>
        <w:ind w:firstLine="562"/>
        <w:rPr>
          <w:rFonts w:ascii="Arial Narrow" w:hAnsi="Arial Narrow" w:cstheme="minorBidi"/>
          <w:b w:val="0"/>
          <w:bCs w:val="0"/>
          <w:caps w:val="0"/>
          <w:sz w:val="24"/>
          <w:szCs w:val="24"/>
        </w:rPr>
      </w:pPr>
      <w:hyperlink w:anchor="_Toc479255289" w:history="1">
        <w:r w:rsidR="002A6ADC">
          <w:rPr>
            <w:rStyle w:val="ac"/>
            <w:rFonts w:ascii="Arial Narrow" w:hAnsi="Arial Narrow" w:cs="Arial Narrow"/>
            <w:b w:val="0"/>
            <w:sz w:val="24"/>
            <w:szCs w:val="24"/>
          </w:rPr>
          <w:t>五、主要经验及做法、存在的问题和建议</w:t>
        </w:r>
        <w:r w:rsidR="002A6ADC">
          <w:rPr>
            <w:rFonts w:ascii="Arial Narrow" w:hAnsi="Arial Narrow"/>
            <w:b w:val="0"/>
            <w:sz w:val="24"/>
            <w:szCs w:val="24"/>
          </w:rPr>
          <w:tab/>
        </w:r>
        <w:r w:rsidR="002A6ADC">
          <w:rPr>
            <w:rFonts w:ascii="Arial Narrow" w:hAnsi="Arial Narrow"/>
            <w:b w:val="0"/>
            <w:sz w:val="24"/>
            <w:szCs w:val="24"/>
          </w:rPr>
          <w:fldChar w:fldCharType="begin"/>
        </w:r>
        <w:r w:rsidR="002A6ADC">
          <w:rPr>
            <w:rFonts w:ascii="Arial Narrow" w:hAnsi="Arial Narrow"/>
            <w:b w:val="0"/>
            <w:sz w:val="24"/>
            <w:szCs w:val="24"/>
          </w:rPr>
          <w:instrText xml:space="preserve"> PAGEREF _Toc479255289 \h </w:instrText>
        </w:r>
        <w:r w:rsidR="002A6ADC">
          <w:rPr>
            <w:rFonts w:ascii="Arial Narrow" w:hAnsi="Arial Narrow"/>
            <w:b w:val="0"/>
            <w:sz w:val="24"/>
            <w:szCs w:val="24"/>
          </w:rPr>
        </w:r>
        <w:r w:rsidR="002A6ADC">
          <w:rPr>
            <w:rFonts w:ascii="Arial Narrow" w:hAnsi="Arial Narrow"/>
            <w:b w:val="0"/>
            <w:sz w:val="24"/>
            <w:szCs w:val="24"/>
          </w:rPr>
          <w:fldChar w:fldCharType="separate"/>
        </w:r>
        <w:r w:rsidR="002A6ADC">
          <w:rPr>
            <w:rFonts w:ascii="Arial Narrow" w:hAnsi="Arial Narrow"/>
            <w:b w:val="0"/>
            <w:sz w:val="24"/>
            <w:szCs w:val="24"/>
          </w:rPr>
          <w:t>19</w:t>
        </w:r>
        <w:r w:rsidR="002A6ADC">
          <w:rPr>
            <w:rFonts w:ascii="Arial Narrow" w:hAnsi="Arial Narrow"/>
            <w:b w:val="0"/>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90" w:history="1">
        <w:r w:rsidR="002A6ADC">
          <w:rPr>
            <w:rStyle w:val="ac"/>
            <w:rFonts w:ascii="Arial Narrow" w:hAnsi="Arial Narrow" w:cs="Arial Narrow"/>
            <w:bCs/>
            <w:sz w:val="24"/>
            <w:szCs w:val="24"/>
          </w:rPr>
          <w:t>（一）主要经验及做法</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_Toc479255290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19</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91" w:history="1">
        <w:r w:rsidR="002A6ADC">
          <w:rPr>
            <w:rStyle w:val="ac"/>
            <w:rFonts w:ascii="Arial Narrow" w:hAnsi="Arial Narrow" w:cs="Arial Narrow"/>
            <w:bCs/>
            <w:sz w:val="24"/>
            <w:szCs w:val="24"/>
          </w:rPr>
          <w:t>（二）存在的问题</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_Toc479255291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19</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92" w:history="1">
        <w:r w:rsidR="002A6ADC">
          <w:rPr>
            <w:rStyle w:val="ac"/>
            <w:rFonts w:ascii="Arial Narrow" w:hAnsi="Arial Narrow" w:cs="Arial Narrow"/>
            <w:bCs/>
            <w:sz w:val="24"/>
            <w:szCs w:val="24"/>
          </w:rPr>
          <w:t>（三）建议</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_Toc479255292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20</w:t>
        </w:r>
        <w:r w:rsidR="002A6ADC">
          <w:rPr>
            <w:rFonts w:ascii="Arial Narrow" w:hAnsi="Arial Narrow"/>
            <w:sz w:val="24"/>
            <w:szCs w:val="24"/>
          </w:rPr>
          <w:fldChar w:fldCharType="end"/>
        </w:r>
      </w:hyperlink>
    </w:p>
    <w:p w:rsidR="0059512A" w:rsidRDefault="00864F56">
      <w:pPr>
        <w:pStyle w:val="10"/>
        <w:tabs>
          <w:tab w:val="right" w:leader="dot" w:pos="8690"/>
        </w:tabs>
        <w:snapToGrid w:val="0"/>
        <w:spacing w:before="0" w:after="0"/>
        <w:ind w:firstLine="562"/>
        <w:rPr>
          <w:rFonts w:ascii="Arial Narrow" w:hAnsi="Arial Narrow" w:cstheme="minorBidi"/>
          <w:b w:val="0"/>
          <w:bCs w:val="0"/>
          <w:caps w:val="0"/>
          <w:sz w:val="24"/>
          <w:szCs w:val="24"/>
        </w:rPr>
      </w:pPr>
      <w:hyperlink w:anchor="_Toc479255293" w:history="1">
        <w:r w:rsidR="002A6ADC">
          <w:rPr>
            <w:rStyle w:val="ac"/>
            <w:rFonts w:ascii="Arial Narrow" w:hAnsi="Arial Narrow" w:cs="Arial Narrow"/>
            <w:b w:val="0"/>
            <w:sz w:val="24"/>
            <w:szCs w:val="24"/>
          </w:rPr>
          <w:t>六、其他需说明的问题</w:t>
        </w:r>
        <w:r w:rsidR="002A6ADC">
          <w:rPr>
            <w:rFonts w:ascii="Arial Narrow" w:hAnsi="Arial Narrow"/>
            <w:b w:val="0"/>
            <w:sz w:val="24"/>
            <w:szCs w:val="24"/>
          </w:rPr>
          <w:tab/>
        </w:r>
        <w:r w:rsidR="002A6ADC">
          <w:rPr>
            <w:rFonts w:ascii="Arial Narrow" w:hAnsi="Arial Narrow"/>
            <w:b w:val="0"/>
            <w:sz w:val="24"/>
            <w:szCs w:val="24"/>
          </w:rPr>
          <w:fldChar w:fldCharType="begin"/>
        </w:r>
        <w:r w:rsidR="002A6ADC">
          <w:rPr>
            <w:rFonts w:ascii="Arial Narrow" w:hAnsi="Arial Narrow"/>
            <w:b w:val="0"/>
            <w:sz w:val="24"/>
            <w:szCs w:val="24"/>
          </w:rPr>
          <w:instrText xml:space="preserve"> PAGEREF _Toc479255293 \h </w:instrText>
        </w:r>
        <w:r w:rsidR="002A6ADC">
          <w:rPr>
            <w:rFonts w:ascii="Arial Narrow" w:hAnsi="Arial Narrow"/>
            <w:b w:val="0"/>
            <w:sz w:val="24"/>
            <w:szCs w:val="24"/>
          </w:rPr>
        </w:r>
        <w:r w:rsidR="002A6ADC">
          <w:rPr>
            <w:rFonts w:ascii="Arial Narrow" w:hAnsi="Arial Narrow"/>
            <w:b w:val="0"/>
            <w:sz w:val="24"/>
            <w:szCs w:val="24"/>
          </w:rPr>
          <w:fldChar w:fldCharType="separate"/>
        </w:r>
        <w:r w:rsidR="002A6ADC">
          <w:rPr>
            <w:rFonts w:ascii="Arial Narrow" w:hAnsi="Arial Narrow"/>
            <w:b w:val="0"/>
            <w:sz w:val="24"/>
            <w:szCs w:val="24"/>
          </w:rPr>
          <w:t>20</w:t>
        </w:r>
        <w:r w:rsidR="002A6ADC">
          <w:rPr>
            <w:rFonts w:ascii="Arial Narrow" w:hAnsi="Arial Narrow"/>
            <w:b w:val="0"/>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94" w:history="1">
        <w:r w:rsidR="002A6ADC">
          <w:rPr>
            <w:rStyle w:val="ac"/>
            <w:rFonts w:ascii="Arial Narrow" w:hAnsi="Arial Narrow" w:cs="Arial Narrow"/>
            <w:bCs/>
            <w:sz w:val="24"/>
            <w:szCs w:val="24"/>
          </w:rPr>
          <w:t>（一）关于评价责任的说明</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_Toc479255294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20</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95" w:history="1">
        <w:r w:rsidR="002A6ADC">
          <w:rPr>
            <w:rStyle w:val="ac"/>
            <w:rFonts w:ascii="Arial Narrow" w:hAnsi="Arial Narrow" w:cs="Arial Narrow"/>
            <w:bCs/>
            <w:sz w:val="24"/>
            <w:szCs w:val="24"/>
          </w:rPr>
          <w:t>（二）关于本项目评价中局限性的说明</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_Toc479255295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20</w:t>
        </w:r>
        <w:r w:rsidR="002A6ADC">
          <w:rPr>
            <w:rFonts w:ascii="Arial Narrow" w:hAnsi="Arial Narrow"/>
            <w:sz w:val="24"/>
            <w:szCs w:val="24"/>
          </w:rPr>
          <w:fldChar w:fldCharType="end"/>
        </w:r>
      </w:hyperlink>
    </w:p>
    <w:p w:rsidR="0059512A" w:rsidRDefault="00864F56">
      <w:pPr>
        <w:pStyle w:val="2"/>
        <w:tabs>
          <w:tab w:val="right" w:leader="dot" w:pos="8690"/>
        </w:tabs>
        <w:snapToGrid w:val="0"/>
        <w:spacing w:line="360" w:lineRule="auto"/>
        <w:ind w:firstLine="560"/>
        <w:rPr>
          <w:rFonts w:ascii="Arial Narrow" w:hAnsi="Arial Narrow" w:cstheme="minorBidi"/>
          <w:smallCaps w:val="0"/>
          <w:sz w:val="24"/>
          <w:szCs w:val="24"/>
        </w:rPr>
      </w:pPr>
      <w:hyperlink w:anchor="_Toc479255296" w:history="1">
        <w:r w:rsidR="002A6ADC">
          <w:rPr>
            <w:rStyle w:val="ac"/>
            <w:rFonts w:ascii="Arial Narrow" w:hAnsi="Arial Narrow" w:cs="Arial Narrow"/>
            <w:bCs/>
            <w:sz w:val="24"/>
            <w:szCs w:val="24"/>
          </w:rPr>
          <w:t>附件：</w:t>
        </w:r>
        <w:r w:rsidR="002A6ADC">
          <w:rPr>
            <w:rFonts w:ascii="Arial Narrow" w:hAnsi="Arial Narrow"/>
            <w:sz w:val="24"/>
            <w:szCs w:val="24"/>
          </w:rPr>
          <w:tab/>
        </w:r>
        <w:r w:rsidR="002A6ADC">
          <w:rPr>
            <w:rFonts w:ascii="Arial Narrow" w:hAnsi="Arial Narrow"/>
            <w:sz w:val="24"/>
            <w:szCs w:val="24"/>
          </w:rPr>
          <w:fldChar w:fldCharType="begin"/>
        </w:r>
        <w:r w:rsidR="002A6ADC">
          <w:rPr>
            <w:rFonts w:ascii="Arial Narrow" w:hAnsi="Arial Narrow"/>
            <w:sz w:val="24"/>
            <w:szCs w:val="24"/>
          </w:rPr>
          <w:instrText xml:space="preserve"> PAGEREF _Toc479255296 \h </w:instrText>
        </w:r>
        <w:r w:rsidR="002A6ADC">
          <w:rPr>
            <w:rFonts w:ascii="Arial Narrow" w:hAnsi="Arial Narrow"/>
            <w:sz w:val="24"/>
            <w:szCs w:val="24"/>
          </w:rPr>
        </w:r>
        <w:r w:rsidR="002A6ADC">
          <w:rPr>
            <w:rFonts w:ascii="Arial Narrow" w:hAnsi="Arial Narrow"/>
            <w:sz w:val="24"/>
            <w:szCs w:val="24"/>
          </w:rPr>
          <w:fldChar w:fldCharType="separate"/>
        </w:r>
        <w:r w:rsidR="002A6ADC">
          <w:rPr>
            <w:rFonts w:ascii="Arial Narrow" w:hAnsi="Arial Narrow"/>
            <w:sz w:val="24"/>
            <w:szCs w:val="24"/>
          </w:rPr>
          <w:t>21</w:t>
        </w:r>
        <w:r w:rsidR="002A6ADC">
          <w:rPr>
            <w:rFonts w:ascii="Arial Narrow" w:hAnsi="Arial Narrow"/>
            <w:sz w:val="24"/>
            <w:szCs w:val="24"/>
          </w:rPr>
          <w:fldChar w:fldCharType="end"/>
        </w:r>
      </w:hyperlink>
    </w:p>
    <w:p w:rsidR="0059512A" w:rsidRDefault="002A6ADC">
      <w:pPr>
        <w:snapToGrid w:val="0"/>
        <w:ind w:firstLineChars="0" w:firstLine="0"/>
        <w:outlineLvl w:val="0"/>
        <w:sectPr w:rsidR="0059512A">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21" w:right="1406" w:bottom="1089" w:left="1800" w:header="2041" w:footer="1134" w:gutter="0"/>
          <w:pgNumType w:start="1"/>
          <w:cols w:space="720"/>
          <w:docGrid w:type="lines" w:linePitch="408"/>
        </w:sectPr>
      </w:pPr>
      <w:r>
        <w:rPr>
          <w:rFonts w:ascii="Arial Narrow" w:hAnsi="Arial Narrow" w:cs="Arial Narrow"/>
        </w:rPr>
        <w:fldChar w:fldCharType="end"/>
      </w:r>
    </w:p>
    <w:p w:rsidR="0059512A" w:rsidRDefault="002A6ADC">
      <w:pPr>
        <w:snapToGrid w:val="0"/>
        <w:ind w:firstLineChars="0" w:firstLine="0"/>
        <w:outlineLvl w:val="0"/>
        <w:rPr>
          <w:rFonts w:ascii="Arial Narrow" w:hAnsi="Arial Narrow" w:cs="Arial Narrow"/>
          <w:b/>
        </w:rPr>
      </w:pPr>
      <w:bookmarkStart w:id="3" w:name="_Toc479255274"/>
      <w:r>
        <w:rPr>
          <w:rFonts w:ascii="Arial Narrow" w:hAnsi="Arial Narrow" w:cs="Arial Narrow"/>
          <w:b/>
        </w:rPr>
        <w:lastRenderedPageBreak/>
        <w:t>前</w:t>
      </w:r>
      <w:r>
        <w:rPr>
          <w:rFonts w:ascii="Arial Narrow" w:hAnsi="Arial Narrow" w:cs="Arial Narrow" w:hint="eastAsia"/>
          <w:b/>
        </w:rPr>
        <w:t xml:space="preserve">  </w:t>
      </w:r>
      <w:r>
        <w:rPr>
          <w:rFonts w:ascii="Arial Narrow" w:hAnsi="Arial Narrow" w:cs="Arial Narrow"/>
          <w:b/>
        </w:rPr>
        <w:t>言</w:t>
      </w:r>
      <w:bookmarkEnd w:id="0"/>
      <w:bookmarkEnd w:id="1"/>
      <w:bookmarkEnd w:id="2"/>
      <w:bookmarkEnd w:id="3"/>
    </w:p>
    <w:p w:rsidR="0059512A" w:rsidRDefault="002A6ADC">
      <w:pPr>
        <w:snapToGrid w:val="0"/>
        <w:ind w:firstLine="482"/>
        <w:rPr>
          <w:rFonts w:ascii="Arial Narrow" w:hAnsi="Arial Narrow"/>
          <w:b/>
        </w:rPr>
      </w:pPr>
      <w:r>
        <w:rPr>
          <w:rFonts w:ascii="Arial Narrow" w:hAnsi="Arial Narrow"/>
          <w:b/>
        </w:rPr>
        <w:t>开展绩效评价的背景</w:t>
      </w:r>
    </w:p>
    <w:p w:rsidR="0059512A" w:rsidRDefault="002A6ADC">
      <w:pPr>
        <w:snapToGrid w:val="0"/>
        <w:ind w:firstLine="480"/>
        <w:jc w:val="left"/>
        <w:rPr>
          <w:rFonts w:ascii="Arial Narrow" w:hAnsi="Arial Narrow"/>
        </w:rPr>
      </w:pPr>
      <w:r>
        <w:rPr>
          <w:rFonts w:ascii="Arial Narrow" w:hAnsi="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rsidR="0059512A" w:rsidRDefault="002A6ADC" w:rsidP="002A6ADC">
      <w:pPr>
        <w:snapToGrid w:val="0"/>
        <w:ind w:firstLine="480"/>
        <w:rPr>
          <w:rFonts w:ascii="Arial Narrow" w:hAnsi="Arial Narrow"/>
        </w:rPr>
      </w:pPr>
      <w:r>
        <w:rPr>
          <w:rFonts w:ascii="Arial Narrow" w:hAnsi="Arial Narrow" w:hint="eastAsia"/>
        </w:rPr>
        <w:t>为贯彻落实我国财政部绩效管理工作的一系列规定，财政部出台了《财政支出绩效评价管理暂行办法》（财预〔</w:t>
      </w:r>
      <w:r>
        <w:rPr>
          <w:rFonts w:ascii="Arial Narrow" w:hAnsi="Arial Narrow" w:hint="eastAsia"/>
        </w:rPr>
        <w:t>2011</w:t>
      </w:r>
      <w:r>
        <w:rPr>
          <w:rFonts w:ascii="Arial Narrow" w:hAnsi="Arial Narrow" w:hint="eastAsia"/>
        </w:rPr>
        <w:t>〕</w:t>
      </w:r>
      <w:r>
        <w:rPr>
          <w:rFonts w:ascii="Arial Narrow" w:hAnsi="Arial Narrow" w:hint="eastAsia"/>
        </w:rPr>
        <w:t>285</w:t>
      </w:r>
      <w:r>
        <w:rPr>
          <w:rFonts w:ascii="Arial Narrow" w:hAnsi="Arial Narrow" w:hint="eastAsia"/>
        </w:rPr>
        <w:t>号）、湖北省财政厅印发《湖北省财政项目资金绩效评价操作指南》的通知（鄂财函</w:t>
      </w:r>
      <w:r>
        <w:rPr>
          <w:rFonts w:ascii="Arial Narrow" w:hAnsi="Arial Narrow" w:hint="eastAsia"/>
        </w:rPr>
        <w:t>[2014]376</w:t>
      </w:r>
      <w:r>
        <w:rPr>
          <w:rFonts w:ascii="Arial Narrow" w:hAnsi="Arial Narrow" w:hint="eastAsia"/>
        </w:rPr>
        <w:t>号）、市政府印发《关于推进预算绩效管理的意见》</w:t>
      </w:r>
      <w:r>
        <w:rPr>
          <w:rFonts w:ascii="Arial Narrow" w:hAnsi="Arial Narrow" w:hint="eastAsia"/>
        </w:rPr>
        <w:t>(</w:t>
      </w:r>
      <w:r>
        <w:rPr>
          <w:rFonts w:ascii="Arial Narrow" w:hAnsi="Arial Narrow" w:hint="eastAsia"/>
        </w:rPr>
        <w:t>武政</w:t>
      </w:r>
      <w:r>
        <w:rPr>
          <w:rFonts w:ascii="Arial Narrow" w:hAnsi="Arial Narrow" w:hint="eastAsia"/>
        </w:rPr>
        <w:t>[2013]95</w:t>
      </w:r>
      <w:r>
        <w:rPr>
          <w:rFonts w:ascii="Arial Narrow" w:hAnsi="Arial Narrow" w:hint="eastAsia"/>
        </w:rPr>
        <w:t>号</w:t>
      </w:r>
      <w:r>
        <w:rPr>
          <w:rFonts w:ascii="Arial Narrow" w:hAnsi="Arial Narrow" w:hint="eastAsia"/>
        </w:rPr>
        <w:t>)</w:t>
      </w:r>
      <w:r>
        <w:rPr>
          <w:rFonts w:ascii="Arial Narrow" w:hAnsi="Arial Narrow" w:hint="eastAsia"/>
        </w:rPr>
        <w:t>、市财政局印发《武汉市预算绩效管理工作方案</w:t>
      </w:r>
      <w:r>
        <w:rPr>
          <w:rFonts w:ascii="Arial Narrow" w:hAnsi="Arial Narrow" w:hint="eastAsia"/>
        </w:rPr>
        <w:t>(2014-2015</w:t>
      </w:r>
      <w:r>
        <w:rPr>
          <w:rFonts w:ascii="Arial Narrow" w:hAnsi="Arial Narrow" w:hint="eastAsia"/>
        </w:rPr>
        <w:t>年</w:t>
      </w:r>
      <w:r>
        <w:rPr>
          <w:rFonts w:ascii="Arial Narrow" w:hAnsi="Arial Narrow" w:hint="eastAsia"/>
        </w:rPr>
        <w:t>)</w:t>
      </w:r>
      <w:r>
        <w:rPr>
          <w:rFonts w:ascii="Arial Narrow" w:hAnsi="Arial Narrow" w:hint="eastAsia"/>
        </w:rPr>
        <w:t>》（武财绩</w:t>
      </w:r>
      <w:r>
        <w:rPr>
          <w:rFonts w:ascii="Arial Narrow" w:hAnsi="Arial Narrow" w:hint="eastAsia"/>
        </w:rPr>
        <w:t>[2014]218</w:t>
      </w:r>
      <w:r>
        <w:rPr>
          <w:rFonts w:ascii="Arial Narrow" w:hAnsi="Arial Narrow" w:hint="eastAsia"/>
        </w:rPr>
        <w:t>号）等，随着各项制度的逐步完善，我省绩效评价体系和制度已步入常态。武昌区颁布的《武昌区财政支出绩效评价暂行办法》为此次武昌区</w:t>
      </w:r>
      <w:r>
        <w:rPr>
          <w:rFonts w:ascii="Arial Narrow" w:hAnsi="Arial Narrow" w:hint="eastAsia"/>
        </w:rPr>
        <w:t>2017</w:t>
      </w:r>
      <w:r>
        <w:rPr>
          <w:rFonts w:ascii="Arial Narrow" w:hAnsi="Arial Narrow" w:hint="eastAsia"/>
        </w:rPr>
        <w:t>年度“老旧物业项目”评选及配套经费项目绩效评价的具体实施提供了指导，确保了绩效评价工作的顺利开展。</w:t>
      </w:r>
    </w:p>
    <w:p w:rsidR="0059512A" w:rsidRDefault="002A6ADC" w:rsidP="002A6ADC">
      <w:pPr>
        <w:snapToGrid w:val="0"/>
        <w:ind w:firstLine="480"/>
        <w:rPr>
          <w:rFonts w:ascii="Arial Narrow" w:hAnsi="Arial Narrow"/>
          <w:b/>
        </w:rPr>
      </w:pPr>
      <w:r>
        <w:rPr>
          <w:rFonts w:ascii="Arial Narrow" w:hAnsi="Arial Narrow" w:hint="eastAsia"/>
        </w:rPr>
        <w:t> </w:t>
      </w:r>
      <w:r>
        <w:rPr>
          <w:rFonts w:ascii="Arial Narrow" w:hAnsi="Arial Narrow"/>
          <w:b/>
        </w:rPr>
        <w:t>评价委托关系</w:t>
      </w:r>
    </w:p>
    <w:p w:rsidR="0059512A" w:rsidRDefault="002A6ADC">
      <w:pPr>
        <w:snapToGrid w:val="0"/>
        <w:ind w:firstLine="480"/>
        <w:rPr>
          <w:rFonts w:ascii="Arial Narrow" w:hAnsi="Arial Narrow"/>
        </w:rPr>
      </w:pPr>
      <w:bookmarkStart w:id="4" w:name="_Toc8832"/>
      <w:r>
        <w:rPr>
          <w:rFonts w:ascii="Arial Narrow" w:hAnsi="Arial Narrow"/>
        </w:rPr>
        <w:t>我们接受</w:t>
      </w:r>
      <w:r>
        <w:rPr>
          <w:rFonts w:ascii="Arial Narrow" w:hAnsi="Arial Narrow" w:hint="eastAsia"/>
        </w:rPr>
        <w:t>水果湖街道办事处（以下简称“水果湖街道”）委托</w:t>
      </w:r>
      <w:r>
        <w:rPr>
          <w:rFonts w:ascii="Arial Narrow" w:hAnsi="Arial Narrow"/>
        </w:rPr>
        <w:t>，</w:t>
      </w:r>
      <w:r>
        <w:rPr>
          <w:rFonts w:ascii="Arial Narrow" w:hAnsi="Arial Narrow" w:hint="eastAsia"/>
        </w:rPr>
        <w:t>对武昌区水果湖街道</w:t>
      </w:r>
      <w:r>
        <w:rPr>
          <w:rFonts w:ascii="Arial Narrow" w:hAnsi="Arial Narrow" w:hint="eastAsia"/>
        </w:rPr>
        <w:t>2017</w:t>
      </w:r>
      <w:r>
        <w:rPr>
          <w:rFonts w:ascii="Arial Narrow" w:hAnsi="Arial Narrow" w:hint="eastAsia"/>
        </w:rPr>
        <w:t>年度“老旧物业项目”评选及配套经费项目的实施情况进行检查，从</w:t>
      </w:r>
      <w:r>
        <w:rPr>
          <w:rFonts w:ascii="Arial Narrow" w:hAnsi="Arial Narrow" w:hint="eastAsia"/>
        </w:rPr>
        <w:t>2018</w:t>
      </w:r>
      <w:r>
        <w:rPr>
          <w:rFonts w:ascii="Arial Narrow" w:hAnsi="Arial Narrow" w:hint="eastAsia"/>
        </w:rPr>
        <w:t>年</w:t>
      </w:r>
      <w:r>
        <w:rPr>
          <w:rFonts w:ascii="Arial Narrow" w:hAnsi="Arial Narrow" w:hint="eastAsia"/>
        </w:rPr>
        <w:t>5</w:t>
      </w:r>
      <w:r>
        <w:rPr>
          <w:rFonts w:ascii="Arial Narrow" w:hAnsi="Arial Narrow" w:hint="eastAsia"/>
        </w:rPr>
        <w:t>月</w:t>
      </w:r>
      <w:r>
        <w:rPr>
          <w:rFonts w:ascii="Arial Narrow" w:hAnsi="Arial Narrow" w:hint="eastAsia"/>
        </w:rPr>
        <w:t>3</w:t>
      </w:r>
      <w:r>
        <w:rPr>
          <w:rFonts w:ascii="Arial Narrow" w:hAnsi="Arial Narrow" w:hint="eastAsia"/>
        </w:rPr>
        <w:t>日—</w:t>
      </w:r>
      <w:r>
        <w:rPr>
          <w:rFonts w:ascii="Arial Narrow" w:hAnsi="Arial Narrow" w:hint="eastAsia"/>
        </w:rPr>
        <w:t>2018</w:t>
      </w:r>
      <w:r>
        <w:rPr>
          <w:rFonts w:ascii="Arial Narrow" w:hAnsi="Arial Narrow" w:hint="eastAsia"/>
        </w:rPr>
        <w:t>年</w:t>
      </w:r>
      <w:r>
        <w:rPr>
          <w:rFonts w:ascii="Arial Narrow" w:hAnsi="Arial Narrow" w:hint="eastAsia"/>
        </w:rPr>
        <w:t>5</w:t>
      </w:r>
      <w:r>
        <w:rPr>
          <w:rFonts w:ascii="Arial Narrow" w:hAnsi="Arial Narrow" w:hint="eastAsia"/>
        </w:rPr>
        <w:t>月</w:t>
      </w:r>
      <w:r>
        <w:rPr>
          <w:rFonts w:ascii="Arial Narrow" w:hAnsi="Arial Narrow" w:hint="eastAsia"/>
        </w:rPr>
        <w:t>18</w:t>
      </w:r>
      <w:r>
        <w:rPr>
          <w:rFonts w:ascii="Arial Narrow" w:hAnsi="Arial Narrow" w:hint="eastAsia"/>
        </w:rPr>
        <w:t>日，历时</w:t>
      </w:r>
      <w:r>
        <w:rPr>
          <w:rFonts w:ascii="Arial Narrow" w:hAnsi="Arial Narrow" w:hint="eastAsia"/>
        </w:rPr>
        <w:t>12</w:t>
      </w:r>
      <w:r>
        <w:rPr>
          <w:rFonts w:ascii="Arial Narrow" w:hAnsi="Arial Narrow" w:hint="eastAsia"/>
        </w:rPr>
        <w:t>天</w:t>
      </w:r>
      <w:r>
        <w:rPr>
          <w:rFonts w:ascii="Arial Narrow" w:hAnsi="Arial Narrow"/>
        </w:rPr>
        <w:t>，投入</w:t>
      </w:r>
      <w:r w:rsidR="00FD2B59">
        <w:rPr>
          <w:rFonts w:ascii="Arial Narrow" w:hAnsi="Arial Narrow" w:hint="eastAsia"/>
        </w:rPr>
        <w:t>6</w:t>
      </w:r>
      <w:r>
        <w:rPr>
          <w:rFonts w:ascii="Arial Narrow" w:hAnsi="Arial Narrow"/>
        </w:rPr>
        <w:t>人</w:t>
      </w:r>
      <w:r>
        <w:rPr>
          <w:rFonts w:ascii="Arial Narrow" w:hAnsi="Arial Narrow" w:hint="eastAsia"/>
        </w:rPr>
        <w:t>，对该项目进行现场评价</w:t>
      </w:r>
      <w:r>
        <w:rPr>
          <w:rFonts w:ascii="Arial Narrow" w:hAnsi="Arial Narrow"/>
        </w:rPr>
        <w:t>。</w:t>
      </w:r>
      <w:bookmarkEnd w:id="4"/>
    </w:p>
    <w:p w:rsidR="0059512A" w:rsidRDefault="002A6ADC">
      <w:pPr>
        <w:snapToGrid w:val="0"/>
        <w:ind w:firstLine="482"/>
        <w:outlineLvl w:val="0"/>
        <w:rPr>
          <w:rFonts w:ascii="Arial Narrow" w:hAnsi="Arial Narrow" w:cs="Arial Narrow"/>
          <w:b/>
        </w:rPr>
      </w:pPr>
      <w:bookmarkStart w:id="5" w:name="_Toc479255275"/>
      <w:bookmarkStart w:id="6" w:name="_Toc387957799"/>
      <w:bookmarkStart w:id="7" w:name="_Toc361304672"/>
      <w:bookmarkStart w:id="8" w:name="_Toc387957800"/>
      <w:bookmarkStart w:id="9" w:name="_Toc361304673"/>
      <w:r>
        <w:rPr>
          <w:rFonts w:ascii="Arial Narrow" w:hAnsi="Arial Narrow" w:cs="Arial Narrow" w:hint="eastAsia"/>
          <w:b/>
        </w:rPr>
        <w:t>一、项目基本情况</w:t>
      </w:r>
      <w:bookmarkEnd w:id="5"/>
    </w:p>
    <w:p w:rsidR="0059512A" w:rsidRDefault="002A6ADC">
      <w:pPr>
        <w:snapToGrid w:val="0"/>
        <w:ind w:firstLine="482"/>
        <w:outlineLvl w:val="1"/>
        <w:rPr>
          <w:rFonts w:ascii="Arial Narrow" w:hAnsi="Arial Narrow" w:cs="Arial Narrow"/>
          <w:b/>
          <w:bCs/>
        </w:rPr>
      </w:pPr>
      <w:bookmarkStart w:id="10" w:name="_Toc479255276"/>
      <w:r>
        <w:rPr>
          <w:rFonts w:ascii="Arial Narrow" w:hAnsi="Arial Narrow" w:cs="Arial Narrow" w:hint="eastAsia"/>
          <w:b/>
          <w:bCs/>
        </w:rPr>
        <w:t>（一）项目概况</w:t>
      </w:r>
      <w:bookmarkEnd w:id="10"/>
    </w:p>
    <w:p w:rsidR="0059512A" w:rsidRDefault="002A6ADC">
      <w:pPr>
        <w:snapToGrid w:val="0"/>
        <w:ind w:firstLine="482"/>
        <w:rPr>
          <w:rFonts w:ascii="Arial Narrow" w:hAnsi="Arial Narrow" w:cs="Arial Narrow"/>
          <w:b/>
          <w:bCs/>
        </w:rPr>
      </w:pPr>
      <w:r>
        <w:rPr>
          <w:rFonts w:ascii="Arial Narrow" w:hAnsi="Arial Narrow" w:cs="Arial Narrow" w:hint="eastAsia"/>
          <w:b/>
          <w:bCs/>
        </w:rPr>
        <w:t>1.</w:t>
      </w:r>
      <w:r>
        <w:rPr>
          <w:rFonts w:ascii="Arial Narrow" w:hAnsi="Arial Narrow" w:cs="Arial Narrow" w:hint="eastAsia"/>
          <w:b/>
          <w:bCs/>
        </w:rPr>
        <w:t>项目立项</w:t>
      </w:r>
      <w:r>
        <w:rPr>
          <w:rFonts w:ascii="Arial Narrow" w:hAnsi="Arial Narrow" w:cs="Arial Narrow"/>
          <w:b/>
          <w:bCs/>
        </w:rPr>
        <w:t>背景</w:t>
      </w:r>
      <w:bookmarkEnd w:id="6"/>
      <w:bookmarkEnd w:id="7"/>
    </w:p>
    <w:p w:rsidR="0059512A" w:rsidRDefault="002A6ADC">
      <w:pPr>
        <w:snapToGrid w:val="0"/>
        <w:ind w:firstLine="480"/>
        <w:rPr>
          <w:rFonts w:ascii="Arial Narrow" w:hAnsi="Arial Narrow" w:cs="Arial Narrow"/>
        </w:rPr>
      </w:pPr>
      <w:r>
        <w:rPr>
          <w:rFonts w:ascii="Arial Narrow" w:hAnsi="Arial Narrow" w:cs="Arial Narrow" w:hint="eastAsia"/>
        </w:rPr>
        <w:t xml:space="preserve">1.1 </w:t>
      </w:r>
      <w:r>
        <w:rPr>
          <w:rFonts w:ascii="Arial Narrow" w:hAnsi="Arial Narrow" w:cs="Arial Narrow" w:hint="eastAsia"/>
        </w:rPr>
        <w:t>项目立项依据</w:t>
      </w:r>
    </w:p>
    <w:p w:rsidR="0059512A" w:rsidRDefault="002A6ADC">
      <w:pPr>
        <w:snapToGrid w:val="0"/>
        <w:ind w:firstLine="480"/>
        <w:rPr>
          <w:rFonts w:ascii="Arial Narrow" w:hAnsi="Arial Narrow"/>
        </w:rPr>
      </w:pPr>
      <w:r>
        <w:rPr>
          <w:rFonts w:ascii="Arial Narrow" w:hAnsi="Arial Narrow" w:hint="eastAsia"/>
        </w:rPr>
        <w:t>（</w:t>
      </w:r>
      <w:r>
        <w:rPr>
          <w:rFonts w:ascii="Arial Narrow" w:hAnsi="Arial Narrow" w:hint="eastAsia"/>
        </w:rPr>
        <w:t>1</w:t>
      </w:r>
      <w:r>
        <w:rPr>
          <w:rFonts w:ascii="Arial Narrow" w:hAnsi="Arial Narrow" w:hint="eastAsia"/>
        </w:rPr>
        <w:t>）《区人民政府办公室关于印发</w:t>
      </w:r>
      <w:r>
        <w:rPr>
          <w:rFonts w:ascii="Arial Narrow" w:hAnsi="Arial Narrow" w:hint="eastAsia"/>
        </w:rPr>
        <w:t>2014</w:t>
      </w:r>
      <w:r>
        <w:rPr>
          <w:rFonts w:ascii="Arial Narrow" w:hAnsi="Arial Narrow" w:hint="eastAsia"/>
        </w:rPr>
        <w:t>年老旧物业住宅物业服务纳入城市综合管理考评工作实施方案的通知》中强调，围绕“三区融合、两翼展飞”的发展战略，按照“政府引导、立足社区、条块结合、一块为主、政策扶持、长效管理”的工作原则，继续推进城市综合管理进社区，充分发挥街道办事处、社区居委会在老旧住</w:t>
      </w:r>
      <w:r>
        <w:rPr>
          <w:rFonts w:ascii="Arial Narrow" w:hAnsi="Arial Narrow" w:hint="eastAsia"/>
        </w:rPr>
        <w:lastRenderedPageBreak/>
        <w:t>宅区物业服务工作中的主导作用，进一步完善老旧住宅区物业服务工作，促进社区环境和管理服务水平提升。</w:t>
      </w:r>
    </w:p>
    <w:p w:rsidR="0059512A" w:rsidRDefault="002A6ADC">
      <w:pPr>
        <w:snapToGrid w:val="0"/>
        <w:ind w:firstLine="480"/>
        <w:rPr>
          <w:rFonts w:ascii="Arial Narrow" w:hAnsi="Arial Narrow"/>
        </w:rPr>
      </w:pPr>
      <w:r>
        <w:rPr>
          <w:rFonts w:ascii="Arial Narrow" w:hAnsi="Arial Narrow"/>
        </w:rPr>
        <w:t>（</w:t>
      </w:r>
      <w:r>
        <w:rPr>
          <w:rFonts w:ascii="Arial Narrow" w:hAnsi="Arial Narrow"/>
        </w:rPr>
        <w:t>2</w:t>
      </w:r>
      <w:r>
        <w:rPr>
          <w:rFonts w:ascii="Arial Narrow" w:hAnsi="Arial Narrow"/>
        </w:rPr>
        <w:t>）《</w:t>
      </w:r>
      <w:r>
        <w:rPr>
          <w:rFonts w:ascii="Arial Narrow" w:hAnsi="Arial Narrow" w:hint="eastAsia"/>
        </w:rPr>
        <w:t>武汉市物业管理条例》中强调，进一步加强住宅小区物业管理的指导与监督，完善物业管理服务市场机制，规范市场秩序。</w:t>
      </w:r>
    </w:p>
    <w:p w:rsidR="0059512A" w:rsidRDefault="002A6ADC">
      <w:pPr>
        <w:snapToGrid w:val="0"/>
        <w:ind w:firstLine="480"/>
        <w:rPr>
          <w:rFonts w:ascii="Arial Narrow" w:hAnsi="Arial Narrow" w:cs="Arial Narrow"/>
        </w:rPr>
      </w:pPr>
      <w:r>
        <w:rPr>
          <w:rFonts w:ascii="Arial Narrow" w:hAnsi="Arial Narrow" w:cs="Arial Narrow" w:hint="eastAsia"/>
        </w:rPr>
        <w:t xml:space="preserve">1.2 </w:t>
      </w:r>
      <w:r>
        <w:rPr>
          <w:rFonts w:ascii="Arial Narrow" w:hAnsi="Arial Narrow" w:cs="Arial Narrow" w:hint="eastAsia"/>
        </w:rPr>
        <w:t>项目所属领域</w:t>
      </w:r>
    </w:p>
    <w:p w:rsidR="0059512A" w:rsidRDefault="002A6ADC">
      <w:pPr>
        <w:snapToGrid w:val="0"/>
        <w:ind w:firstLine="480"/>
        <w:rPr>
          <w:rFonts w:ascii="Arial Narrow" w:hAnsi="Arial Narrow"/>
        </w:rPr>
      </w:pPr>
      <w:r>
        <w:rPr>
          <w:rFonts w:ascii="Arial Narrow" w:hAnsi="Arial Narrow" w:hint="eastAsia"/>
        </w:rPr>
        <w:t>社区老旧物业</w:t>
      </w:r>
      <w:r>
        <w:rPr>
          <w:rFonts w:ascii="Arial Narrow" w:hAnsi="Arial Narrow"/>
        </w:rPr>
        <w:t>项目属于公共</w:t>
      </w:r>
      <w:r>
        <w:rPr>
          <w:rFonts w:ascii="Arial Narrow" w:hAnsi="Arial Narrow" w:hint="eastAsia"/>
        </w:rPr>
        <w:t>服务工作</w:t>
      </w:r>
      <w:r>
        <w:rPr>
          <w:rFonts w:ascii="Arial Narrow" w:hAnsi="Arial Narrow"/>
        </w:rPr>
        <w:t>，</w:t>
      </w:r>
      <w:r>
        <w:rPr>
          <w:rFonts w:ascii="Arial Narrow" w:hAnsi="Arial Narrow" w:hint="eastAsia"/>
        </w:rPr>
        <w:t>武昌区水果湖街办事处</w:t>
      </w:r>
      <w:r>
        <w:rPr>
          <w:rFonts w:ascii="Arial Narrow" w:hAnsi="Arial Narrow"/>
        </w:rPr>
        <w:t>以</w:t>
      </w:r>
      <w:r>
        <w:rPr>
          <w:rFonts w:ascii="Arial Narrow" w:hAnsi="Arial Narrow" w:hint="eastAsia"/>
        </w:rPr>
        <w:t>城市管理进社区为依托</w:t>
      </w:r>
      <w:r>
        <w:rPr>
          <w:rFonts w:ascii="Arial Narrow" w:hAnsi="Arial Narrow"/>
        </w:rPr>
        <w:t>，</w:t>
      </w:r>
      <w:r>
        <w:rPr>
          <w:rFonts w:ascii="Arial Narrow" w:hAnsi="Arial Narrow" w:hint="eastAsia"/>
        </w:rPr>
        <w:t>整合各方资源和力量加强社区综合管理，促进物业小区管理健康有效运行，确保社区居委会、</w:t>
      </w:r>
      <w:proofErr w:type="gramStart"/>
      <w:r>
        <w:rPr>
          <w:rFonts w:ascii="Arial Narrow" w:hAnsi="Arial Narrow" w:hint="eastAsia"/>
        </w:rPr>
        <w:t>业委会</w:t>
      </w:r>
      <w:proofErr w:type="gramEnd"/>
      <w:r>
        <w:rPr>
          <w:rFonts w:ascii="Arial Narrow" w:hAnsi="Arial Narrow" w:hint="eastAsia"/>
        </w:rPr>
        <w:t>、物业公司三方形成合力，构建一个“权责关系明确、运行管理规范、服务主动高效”的社区联动管理新格局。</w:t>
      </w:r>
    </w:p>
    <w:p w:rsidR="0059512A" w:rsidRDefault="002A6ADC">
      <w:pPr>
        <w:snapToGrid w:val="0"/>
        <w:ind w:firstLine="480"/>
        <w:rPr>
          <w:rFonts w:ascii="Arial Narrow" w:hAnsi="Arial Narrow" w:cs="Arial Narrow"/>
        </w:rPr>
      </w:pPr>
      <w:r>
        <w:rPr>
          <w:rFonts w:ascii="Arial Narrow" w:hAnsi="Arial Narrow" w:cs="Arial Narrow" w:hint="eastAsia"/>
        </w:rPr>
        <w:t xml:space="preserve">1.3 </w:t>
      </w:r>
      <w:r>
        <w:rPr>
          <w:rFonts w:ascii="Arial Narrow" w:hAnsi="Arial Narrow" w:cs="Arial Narrow" w:hint="eastAsia"/>
        </w:rPr>
        <w:t>项目性质与特点</w:t>
      </w:r>
    </w:p>
    <w:p w:rsidR="0059512A" w:rsidRDefault="002A6ADC">
      <w:pPr>
        <w:snapToGrid w:val="0"/>
        <w:ind w:firstLine="480"/>
        <w:rPr>
          <w:rFonts w:ascii="Arial Narrow" w:hAnsi="Arial Narrow"/>
        </w:rPr>
      </w:pPr>
      <w:r>
        <w:rPr>
          <w:rFonts w:ascii="Arial Narrow" w:hAnsi="Arial Narrow" w:hint="eastAsia"/>
        </w:rPr>
        <w:t>武昌区水果湖街的</w:t>
      </w:r>
      <w:r>
        <w:rPr>
          <w:rFonts w:ascii="Arial Narrow" w:hAnsi="Arial Narrow"/>
        </w:rPr>
        <w:t>“</w:t>
      </w:r>
      <w:r>
        <w:rPr>
          <w:rFonts w:ascii="Arial Narrow" w:hAnsi="Arial Narrow" w:hint="eastAsia"/>
        </w:rPr>
        <w:t>社区老旧物业</w:t>
      </w:r>
      <w:r>
        <w:rPr>
          <w:rFonts w:ascii="Arial Narrow" w:hAnsi="Arial Narrow"/>
        </w:rPr>
        <w:t>项目</w:t>
      </w:r>
      <w:r>
        <w:rPr>
          <w:rFonts w:ascii="Arial Narrow" w:hAnsi="Arial Narrow"/>
        </w:rPr>
        <w:t>”</w:t>
      </w:r>
      <w:r>
        <w:rPr>
          <w:rFonts w:ascii="Arial Narrow" w:hAnsi="Arial Narrow"/>
        </w:rPr>
        <w:t>是根据《</w:t>
      </w:r>
      <w:r>
        <w:rPr>
          <w:rFonts w:ascii="Arial Narrow" w:hAnsi="Arial Narrow" w:hint="eastAsia"/>
        </w:rPr>
        <w:t>区人民政府办公室关于印发</w:t>
      </w:r>
      <w:r>
        <w:rPr>
          <w:rFonts w:ascii="Arial Narrow" w:hAnsi="Arial Narrow" w:hint="eastAsia"/>
        </w:rPr>
        <w:t>2014</w:t>
      </w:r>
      <w:r>
        <w:rPr>
          <w:rFonts w:ascii="Arial Narrow" w:hAnsi="Arial Narrow" w:hint="eastAsia"/>
        </w:rPr>
        <w:t>年老旧物业住宅物业服务纳入城市综合管理考评工作实施方案的通知</w:t>
      </w:r>
      <w:r>
        <w:rPr>
          <w:rFonts w:ascii="Arial Narrow" w:hAnsi="Arial Narrow"/>
        </w:rPr>
        <w:t>》的要求设立的，该项目</w:t>
      </w:r>
      <w:r>
        <w:rPr>
          <w:rFonts w:ascii="Arial Narrow" w:hAnsi="Arial Narrow" w:hint="eastAsia"/>
        </w:rPr>
        <w:t>主要加强社区综合管理，促进物业小区管理健康有效运行，全面提升小区物业管理水平。</w:t>
      </w:r>
    </w:p>
    <w:p w:rsidR="0059512A" w:rsidRDefault="002A6ADC">
      <w:pPr>
        <w:snapToGrid w:val="0"/>
        <w:ind w:firstLine="480"/>
        <w:rPr>
          <w:rFonts w:ascii="Arial Narrow" w:hAnsi="Arial Narrow" w:cs="Arial Narrow"/>
        </w:rPr>
      </w:pPr>
      <w:r>
        <w:rPr>
          <w:rFonts w:ascii="Arial Narrow" w:hAnsi="Arial Narrow" w:cs="Arial Narrow" w:hint="eastAsia"/>
        </w:rPr>
        <w:t xml:space="preserve">1.4 </w:t>
      </w:r>
      <w:r>
        <w:rPr>
          <w:rFonts w:ascii="Arial Narrow" w:hAnsi="Arial Narrow" w:cs="Arial Narrow" w:hint="eastAsia"/>
        </w:rPr>
        <w:t>项目立项时所属领域状况</w:t>
      </w:r>
    </w:p>
    <w:p w:rsidR="0059512A" w:rsidRDefault="002A6ADC">
      <w:pPr>
        <w:snapToGrid w:val="0"/>
        <w:ind w:firstLine="480"/>
        <w:rPr>
          <w:rFonts w:ascii="Arial Narrow" w:hAnsi="Arial Narrow"/>
        </w:rPr>
      </w:pPr>
      <w:r>
        <w:rPr>
          <w:rFonts w:ascii="Arial Narrow" w:hAnsi="Arial Narrow"/>
        </w:rPr>
        <w:t>武昌区正在大力</w:t>
      </w:r>
      <w:r>
        <w:rPr>
          <w:rFonts w:ascii="Arial Narrow" w:hAnsi="Arial Narrow" w:hint="eastAsia"/>
        </w:rPr>
        <w:t>进行社区物业管理工作</w:t>
      </w:r>
      <w:r>
        <w:rPr>
          <w:rFonts w:ascii="Arial Narrow" w:hAnsi="Arial Narrow"/>
        </w:rPr>
        <w:t>，</w:t>
      </w:r>
      <w:r>
        <w:rPr>
          <w:rFonts w:ascii="Arial Narrow" w:hAnsi="Arial Narrow" w:hint="eastAsia"/>
        </w:rPr>
        <w:t>加强社区综合管理，探索建立社区党组织、居委会、业主委员会、社区物业服务机构“四位一体”的社区物业服务新机制，巩固和完善各项物业服务工作，使全区纳入城市综合管理考评的老旧住宅区基本实现社区环境明显改善，管理明显加强、服务明细优化、群众满意度提升的总体目标。</w:t>
      </w:r>
    </w:p>
    <w:bookmarkEnd w:id="8"/>
    <w:bookmarkEnd w:id="9"/>
    <w:p w:rsidR="0059512A" w:rsidRDefault="002A6ADC">
      <w:pPr>
        <w:snapToGrid w:val="0"/>
        <w:ind w:firstLine="482"/>
        <w:rPr>
          <w:rFonts w:ascii="Arial Narrow" w:hAnsi="Arial Narrow" w:cs="Arial Narrow"/>
          <w:b/>
          <w:bCs/>
        </w:rPr>
      </w:pPr>
      <w:r>
        <w:rPr>
          <w:rFonts w:ascii="Arial Narrow" w:hAnsi="Arial Narrow" w:cs="Arial Narrow" w:hint="eastAsia"/>
          <w:b/>
          <w:bCs/>
        </w:rPr>
        <w:t>2.</w:t>
      </w:r>
      <w:r>
        <w:rPr>
          <w:rFonts w:ascii="Arial Narrow" w:hAnsi="Arial Narrow" w:cs="Arial Narrow" w:hint="eastAsia"/>
          <w:b/>
          <w:bCs/>
        </w:rPr>
        <w:t>基准日及评价历时</w:t>
      </w:r>
    </w:p>
    <w:p w:rsidR="0059512A" w:rsidRDefault="002A6ADC">
      <w:pPr>
        <w:snapToGrid w:val="0"/>
        <w:ind w:firstLine="480"/>
        <w:rPr>
          <w:rFonts w:ascii="Arial Narrow" w:hAnsi="Arial Narrow" w:cs="Arial Narrow"/>
        </w:rPr>
      </w:pPr>
      <w:bookmarkStart w:id="11" w:name="_Toc361304674"/>
      <w:bookmarkStart w:id="12" w:name="_Toc406668025"/>
      <w:bookmarkStart w:id="13" w:name="_Toc406666352"/>
      <w:bookmarkStart w:id="14" w:name="_Toc10760"/>
      <w:bookmarkStart w:id="15" w:name="_Toc387957801"/>
      <w:r>
        <w:rPr>
          <w:rFonts w:ascii="Arial Narrow" w:hAnsi="Arial Narrow" w:cs="Arial Narrow" w:hint="eastAsia"/>
        </w:rPr>
        <w:t xml:space="preserve">2.1 </w:t>
      </w:r>
      <w:r>
        <w:rPr>
          <w:rFonts w:ascii="Arial Narrow" w:hAnsi="Arial Narrow" w:cs="Arial Narrow" w:hint="eastAsia"/>
        </w:rPr>
        <w:t>评价基准日</w:t>
      </w:r>
      <w:r>
        <w:rPr>
          <w:rFonts w:ascii="Arial Narrow" w:hAnsi="Arial Narrow"/>
        </w:rPr>
        <w:t>：</w:t>
      </w:r>
      <w:r>
        <w:rPr>
          <w:rFonts w:ascii="Arial Narrow" w:hAnsi="Arial Narrow"/>
        </w:rPr>
        <w:t>201</w:t>
      </w:r>
      <w:r>
        <w:rPr>
          <w:rFonts w:ascii="Arial Narrow" w:hAnsi="Arial Narrow" w:hint="eastAsia"/>
        </w:rPr>
        <w:t>7</w:t>
      </w:r>
      <w:r>
        <w:rPr>
          <w:rFonts w:ascii="Arial Narrow" w:hAnsi="Arial Narrow"/>
        </w:rPr>
        <w:t>年</w:t>
      </w:r>
      <w:r>
        <w:rPr>
          <w:rFonts w:ascii="Arial Narrow" w:hAnsi="Arial Narrow"/>
        </w:rPr>
        <w:t>12</w:t>
      </w:r>
      <w:r>
        <w:rPr>
          <w:rFonts w:ascii="Arial Narrow" w:hAnsi="Arial Narrow"/>
        </w:rPr>
        <w:t>月</w:t>
      </w:r>
      <w:r>
        <w:rPr>
          <w:rFonts w:ascii="Arial Narrow" w:hAnsi="Arial Narrow"/>
        </w:rPr>
        <w:t>31</w:t>
      </w:r>
      <w:r>
        <w:rPr>
          <w:rFonts w:ascii="Arial Narrow" w:hAnsi="Arial Narrow"/>
        </w:rPr>
        <w:t>日</w:t>
      </w:r>
    </w:p>
    <w:p w:rsidR="0059512A" w:rsidRDefault="002A6ADC">
      <w:pPr>
        <w:snapToGrid w:val="0"/>
        <w:ind w:firstLine="480"/>
        <w:rPr>
          <w:rFonts w:ascii="Arial Narrow" w:hAnsi="Arial Narrow" w:cs="Arial Narrow"/>
        </w:rPr>
      </w:pPr>
      <w:r>
        <w:rPr>
          <w:rFonts w:ascii="Arial Narrow" w:hAnsi="Arial Narrow" w:cs="Arial Narrow" w:hint="eastAsia"/>
        </w:rPr>
        <w:t xml:space="preserve">2.2 </w:t>
      </w:r>
      <w:r>
        <w:rPr>
          <w:rFonts w:ascii="Arial Narrow" w:hAnsi="Arial Narrow" w:cs="Arial Narrow" w:hint="eastAsia"/>
        </w:rPr>
        <w:t>本次评价从</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5</w:t>
      </w:r>
      <w:r>
        <w:rPr>
          <w:rFonts w:ascii="Arial Narrow" w:hAnsi="Arial Narrow" w:cs="Arial Narrow" w:hint="eastAsia"/>
        </w:rPr>
        <w:t>月</w:t>
      </w:r>
      <w:r>
        <w:rPr>
          <w:rFonts w:ascii="Arial Narrow" w:hAnsi="Arial Narrow" w:cs="Arial Narrow" w:hint="eastAsia"/>
        </w:rPr>
        <w:t>3</w:t>
      </w:r>
      <w:r>
        <w:rPr>
          <w:rFonts w:ascii="Arial Narrow" w:hAnsi="Arial Narrow" w:cs="Arial Narrow" w:hint="eastAsia"/>
        </w:rPr>
        <w:t>日—</w:t>
      </w:r>
      <w:r>
        <w:rPr>
          <w:rFonts w:ascii="Arial Narrow" w:hAnsi="Arial Narrow" w:cs="Arial Narrow" w:hint="eastAsia"/>
        </w:rPr>
        <w:t>2018</w:t>
      </w:r>
      <w:r>
        <w:rPr>
          <w:rFonts w:ascii="Arial Narrow" w:hAnsi="Arial Narrow" w:cs="Arial Narrow" w:hint="eastAsia"/>
        </w:rPr>
        <w:t>年</w:t>
      </w:r>
      <w:r>
        <w:rPr>
          <w:rFonts w:ascii="Arial Narrow" w:hAnsi="Arial Narrow" w:cs="Arial Narrow" w:hint="eastAsia"/>
        </w:rPr>
        <w:t>5</w:t>
      </w:r>
      <w:r>
        <w:rPr>
          <w:rFonts w:ascii="Arial Narrow" w:hAnsi="Arial Narrow" w:cs="Arial Narrow" w:hint="eastAsia"/>
        </w:rPr>
        <w:t>月</w:t>
      </w:r>
      <w:r>
        <w:rPr>
          <w:rFonts w:ascii="Arial Narrow" w:hAnsi="Arial Narrow" w:cs="Arial Narrow" w:hint="eastAsia"/>
        </w:rPr>
        <w:t>18</w:t>
      </w:r>
      <w:r>
        <w:rPr>
          <w:rFonts w:ascii="Arial Narrow" w:hAnsi="Arial Narrow" w:cs="Arial Narrow" w:hint="eastAsia"/>
        </w:rPr>
        <w:t>日，历时</w:t>
      </w:r>
      <w:r>
        <w:rPr>
          <w:rFonts w:ascii="Arial Narrow" w:hAnsi="Arial Narrow" w:cs="Arial Narrow" w:hint="eastAsia"/>
        </w:rPr>
        <w:t>12</w:t>
      </w:r>
      <w:r>
        <w:rPr>
          <w:rFonts w:ascii="Arial Narrow" w:hAnsi="Arial Narrow" w:cs="Arial Narrow" w:hint="eastAsia"/>
        </w:rPr>
        <w:t>天，投入</w:t>
      </w:r>
      <w:r w:rsidR="00FD2B59">
        <w:rPr>
          <w:rFonts w:ascii="Arial Narrow" w:hAnsi="Arial Narrow" w:cs="Arial Narrow" w:hint="eastAsia"/>
        </w:rPr>
        <w:t>6</w:t>
      </w:r>
      <w:r>
        <w:rPr>
          <w:rFonts w:ascii="Arial Narrow" w:hAnsi="Arial Narrow" w:cs="Arial Narrow" w:hint="eastAsia"/>
        </w:rPr>
        <w:t>人</w:t>
      </w:r>
    </w:p>
    <w:p w:rsidR="0059512A" w:rsidRDefault="002A6ADC">
      <w:pPr>
        <w:snapToGrid w:val="0"/>
        <w:ind w:firstLine="482"/>
        <w:rPr>
          <w:rFonts w:ascii="Arial Narrow" w:hAnsi="Arial Narrow" w:cs="Arial Narrow"/>
          <w:b/>
        </w:rPr>
      </w:pPr>
      <w:r>
        <w:rPr>
          <w:rFonts w:ascii="Arial Narrow" w:hAnsi="Arial Narrow" w:cs="Arial Narrow" w:hint="eastAsia"/>
          <w:b/>
        </w:rPr>
        <w:t>3</w:t>
      </w:r>
      <w:r>
        <w:rPr>
          <w:rFonts w:ascii="Arial Narrow" w:hAnsi="Arial Narrow" w:cs="Arial Narrow" w:hint="eastAsia"/>
          <w:b/>
        </w:rPr>
        <w:t>．项目实施情况</w:t>
      </w:r>
    </w:p>
    <w:p w:rsidR="0059512A" w:rsidRDefault="002A6ADC">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）项目实施单位</w:t>
      </w:r>
      <w:r>
        <w:rPr>
          <w:rFonts w:ascii="Arial Narrow" w:hAnsi="Arial Narrow"/>
        </w:rPr>
        <w:t>：</w:t>
      </w:r>
      <w:r>
        <w:rPr>
          <w:rFonts w:ascii="Arial Narrow" w:hAnsi="Arial Narrow" w:hint="eastAsia"/>
        </w:rPr>
        <w:t>武汉市武昌区水果湖街办事处</w:t>
      </w:r>
    </w:p>
    <w:p w:rsidR="0059512A" w:rsidRDefault="002A6ADC">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）项目实施周期与地点</w:t>
      </w:r>
      <w:r>
        <w:rPr>
          <w:rFonts w:ascii="Arial Narrow" w:hAnsi="Arial Narrow" w:cs="Arial Narrow" w:hint="eastAsia"/>
        </w:rPr>
        <w:t>:2017</w:t>
      </w:r>
      <w:r>
        <w:rPr>
          <w:rFonts w:ascii="Arial Narrow" w:hAnsi="Arial Narrow" w:cs="Arial Narrow" w:hint="eastAsia"/>
        </w:rPr>
        <w:t>年；水果湖街办事处所辖的</w:t>
      </w:r>
      <w:r w:rsidR="00417C86">
        <w:rPr>
          <w:rFonts w:ascii="Arial Narrow" w:hAnsi="Arial Narrow" w:cs="Arial Narrow" w:hint="eastAsia"/>
        </w:rPr>
        <w:t>7</w:t>
      </w:r>
      <w:r>
        <w:rPr>
          <w:rFonts w:ascii="Arial Narrow" w:hAnsi="Arial Narrow" w:cs="Arial Narrow" w:hint="eastAsia"/>
        </w:rPr>
        <w:t>个社区。</w:t>
      </w:r>
    </w:p>
    <w:p w:rsidR="0059512A" w:rsidRDefault="002A6ADC">
      <w:pPr>
        <w:snapToGrid w:val="0"/>
        <w:ind w:firstLine="480"/>
        <w:rPr>
          <w:rFonts w:ascii="Arial Narrow" w:hAnsi="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）项目主要内容：</w:t>
      </w:r>
      <w:r>
        <w:rPr>
          <w:rFonts w:ascii="Arial Narrow" w:hAnsi="Arial Narrow" w:hint="eastAsia"/>
        </w:rPr>
        <w:t>根据《武昌区财政局关于武昌区人民政府水果湖街办事处</w:t>
      </w:r>
      <w:r>
        <w:rPr>
          <w:rFonts w:ascii="Arial Narrow" w:hAnsi="Arial Narrow" w:hint="eastAsia"/>
        </w:rPr>
        <w:lastRenderedPageBreak/>
        <w:t>2017</w:t>
      </w:r>
      <w:r>
        <w:rPr>
          <w:rFonts w:ascii="Arial Narrow" w:hAnsi="Arial Narrow" w:hint="eastAsia"/>
        </w:rPr>
        <w:t>年部门预算的批复（武昌财预【</w:t>
      </w:r>
      <w:r>
        <w:rPr>
          <w:rFonts w:ascii="Arial Narrow" w:hAnsi="Arial Narrow" w:hint="eastAsia"/>
        </w:rPr>
        <w:t>2016</w:t>
      </w:r>
      <w:r>
        <w:rPr>
          <w:rFonts w:ascii="Arial Narrow" w:hAnsi="Arial Narrow" w:hint="eastAsia"/>
        </w:rPr>
        <w:t>】</w:t>
      </w:r>
      <w:r>
        <w:rPr>
          <w:rFonts w:ascii="Arial Narrow" w:hAnsi="Arial Narrow" w:hint="eastAsia"/>
        </w:rPr>
        <w:t>315</w:t>
      </w:r>
      <w:r>
        <w:rPr>
          <w:rFonts w:ascii="Arial Narrow" w:hAnsi="Arial Narrow" w:hint="eastAsia"/>
        </w:rPr>
        <w:t>号）》的批复，武昌区水果湖街办事处所辖社区安排社区老旧物业项目安排</w:t>
      </w:r>
      <w:r>
        <w:rPr>
          <w:rFonts w:ascii="Arial Narrow" w:hAnsi="Arial Narrow" w:hint="eastAsia"/>
        </w:rPr>
        <w:t>50</w:t>
      </w:r>
      <w:r>
        <w:rPr>
          <w:rFonts w:ascii="Arial Narrow" w:hAnsi="Arial Narrow" w:hint="eastAsia"/>
        </w:rPr>
        <w:t>万元资金，用于老旧社区基础设施维修、升级更新和配套设施的新增。</w:t>
      </w:r>
    </w:p>
    <w:p w:rsidR="0059512A" w:rsidRDefault="002A6ADC">
      <w:pPr>
        <w:snapToGrid w:val="0"/>
        <w:ind w:firstLine="480"/>
        <w:rPr>
          <w:rFonts w:ascii="Arial Narrow" w:hAnsi="Arial Narrow"/>
          <w:highlight w:val="yellow"/>
        </w:rPr>
      </w:pPr>
      <w:r>
        <w:rPr>
          <w:rFonts w:ascii="Arial Narrow" w:hAnsi="Arial Narrow" w:cs="Arial Narrow" w:hint="eastAsia"/>
        </w:rPr>
        <w:t>（</w:t>
      </w:r>
      <w:r>
        <w:rPr>
          <w:rFonts w:ascii="Arial Narrow" w:hAnsi="Arial Narrow" w:cs="Arial Narrow" w:hint="eastAsia"/>
        </w:rPr>
        <w:t>4</w:t>
      </w:r>
      <w:r>
        <w:rPr>
          <w:rFonts w:ascii="Arial Narrow" w:hAnsi="Arial Narrow" w:cs="Arial Narrow" w:hint="eastAsia"/>
        </w:rPr>
        <w:t>）项目完成概况</w:t>
      </w:r>
      <w:r w:rsidRPr="00417C86">
        <w:rPr>
          <w:rFonts w:ascii="Arial Narrow" w:hAnsi="Arial Narrow" w:cs="Arial Narrow" w:hint="eastAsia"/>
        </w:rPr>
        <w:t>：</w:t>
      </w:r>
      <w:r w:rsidRPr="00417C86">
        <w:rPr>
          <w:rFonts w:ascii="Arial Narrow" w:hAnsi="Arial Narrow" w:hint="eastAsia"/>
        </w:rPr>
        <w:t>社区老旧物业项目在所辖的</w:t>
      </w:r>
      <w:r w:rsidR="00956A9F" w:rsidRPr="00417C86">
        <w:rPr>
          <w:rFonts w:ascii="Arial Narrow" w:hAnsi="Arial Narrow" w:hint="eastAsia"/>
        </w:rPr>
        <w:t>7</w:t>
      </w:r>
      <w:r w:rsidRPr="00417C86">
        <w:rPr>
          <w:rFonts w:ascii="Arial Narrow" w:hAnsi="Arial Narrow" w:hint="eastAsia"/>
        </w:rPr>
        <w:t>个社区的房屋、墙面</w:t>
      </w:r>
      <w:r w:rsidR="00956A9F" w:rsidRPr="00417C86">
        <w:rPr>
          <w:rFonts w:ascii="Arial Narrow" w:hAnsi="Arial Narrow" w:hint="eastAsia"/>
        </w:rPr>
        <w:t>、电梯间、楼梯间</w:t>
      </w:r>
      <w:r w:rsidRPr="00417C86">
        <w:rPr>
          <w:rFonts w:ascii="Arial Narrow" w:hAnsi="Arial Narrow" w:hint="eastAsia"/>
        </w:rPr>
        <w:t>进行了维修，</w:t>
      </w:r>
      <w:r w:rsidR="00956A9F" w:rsidRPr="00417C86">
        <w:rPr>
          <w:rFonts w:ascii="Arial Narrow" w:hAnsi="Arial Narrow" w:hint="eastAsia"/>
        </w:rPr>
        <w:t>多居民活动室进行了改造，</w:t>
      </w:r>
      <w:r w:rsidRPr="00417C86">
        <w:rPr>
          <w:rFonts w:ascii="Arial Narrow" w:hAnsi="Arial Narrow" w:hint="eastAsia"/>
        </w:rPr>
        <w:t>新增了</w:t>
      </w:r>
      <w:r w:rsidR="00956A9F" w:rsidRPr="00417C86">
        <w:rPr>
          <w:rFonts w:ascii="Arial Narrow" w:hAnsi="Arial Narrow" w:hint="eastAsia"/>
        </w:rPr>
        <w:t>车牌识别门禁系统、小区出入口道闸</w:t>
      </w:r>
      <w:r w:rsidRPr="00417C86">
        <w:rPr>
          <w:rFonts w:ascii="Arial Narrow" w:hAnsi="Arial Narrow" w:hint="eastAsia"/>
        </w:rPr>
        <w:t>等配套设施</w:t>
      </w:r>
      <w:r w:rsidR="00417C86" w:rsidRPr="00417C86">
        <w:rPr>
          <w:rFonts w:ascii="Arial Narrow" w:hAnsi="Arial Narrow" w:hint="eastAsia"/>
        </w:rPr>
        <w:t>，成立了红色物业公司</w:t>
      </w:r>
      <w:r w:rsidRPr="00417C86">
        <w:rPr>
          <w:rFonts w:ascii="Arial Narrow" w:hAnsi="Arial Narrow" w:hint="eastAsia"/>
        </w:rPr>
        <w:t>。</w:t>
      </w:r>
    </w:p>
    <w:p w:rsidR="0059512A" w:rsidRDefault="002A6ADC">
      <w:pPr>
        <w:snapToGrid w:val="0"/>
        <w:ind w:firstLine="482"/>
        <w:rPr>
          <w:rFonts w:ascii="Arial Narrow" w:hAnsi="Arial Narrow" w:cs="Arial Narrow"/>
          <w:b/>
        </w:rPr>
      </w:pPr>
      <w:r>
        <w:rPr>
          <w:rFonts w:ascii="Arial Narrow" w:hAnsi="Arial Narrow" w:cs="Arial Narrow" w:hint="eastAsia"/>
          <w:b/>
        </w:rPr>
        <w:t>4</w:t>
      </w:r>
      <w:r>
        <w:rPr>
          <w:rFonts w:ascii="Arial Narrow" w:hAnsi="Arial Narrow" w:cs="Arial Narrow" w:hint="eastAsia"/>
          <w:b/>
        </w:rPr>
        <w:t>．项目经费来源和使用情况</w:t>
      </w:r>
    </w:p>
    <w:p w:rsidR="0059512A" w:rsidRDefault="002A6ADC">
      <w:pPr>
        <w:snapToGrid w:val="0"/>
        <w:ind w:firstLine="480"/>
        <w:rPr>
          <w:rFonts w:ascii="Arial Narrow" w:hAnsi="Arial Narr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）项目资金来源概况：</w:t>
      </w:r>
      <w:r>
        <w:rPr>
          <w:rFonts w:ascii="Arial Narrow" w:hAnsi="Arial Narrow" w:hint="eastAsia"/>
        </w:rPr>
        <w:t>武汉市武昌区水果湖街的“社区老旧物业项目”</w:t>
      </w:r>
      <w:r>
        <w:rPr>
          <w:rFonts w:ascii="Arial Narrow" w:hAnsi="Arial Narrow"/>
        </w:rPr>
        <w:t>是经武昌区财政局批复，</w:t>
      </w:r>
      <w:r>
        <w:rPr>
          <w:rFonts w:ascii="Arial Narrow" w:hAnsi="Arial Narrow" w:hint="eastAsia"/>
        </w:rPr>
        <w:t>为水果湖街办事处</w:t>
      </w:r>
      <w:r w:rsidR="00417C86">
        <w:rPr>
          <w:rFonts w:ascii="Arial Narrow" w:hAnsi="Arial Narrow" w:hint="eastAsia"/>
        </w:rPr>
        <w:t>7</w:t>
      </w:r>
      <w:r>
        <w:rPr>
          <w:rFonts w:ascii="Arial Narrow" w:hAnsi="Arial Narrow" w:hint="eastAsia"/>
        </w:rPr>
        <w:t>个没有物业管理的小区一共</w:t>
      </w:r>
      <w:r>
        <w:rPr>
          <w:rFonts w:ascii="Arial Narrow" w:hAnsi="Arial Narrow"/>
        </w:rPr>
        <w:t>下达预算资金为</w:t>
      </w:r>
      <w:r>
        <w:rPr>
          <w:rFonts w:ascii="Arial Narrow" w:hAnsi="Arial Narrow" w:hint="eastAsia"/>
        </w:rPr>
        <w:t>50</w:t>
      </w:r>
      <w:r>
        <w:rPr>
          <w:rFonts w:ascii="Arial Narrow" w:hAnsi="Arial Narrow"/>
        </w:rPr>
        <w:t>万元。</w:t>
      </w:r>
    </w:p>
    <w:p w:rsidR="0059512A" w:rsidRDefault="002A6ADC">
      <w:pPr>
        <w:snapToGrid w:val="0"/>
        <w:ind w:firstLine="480"/>
        <w:rPr>
          <w:rFonts w:ascii="Arial Narrow" w:hAnsi="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）项目资金使用概况</w:t>
      </w:r>
      <w:bookmarkStart w:id="16" w:name="_Toc361302024"/>
      <w:bookmarkStart w:id="17" w:name="_Toc361304679"/>
      <w:bookmarkStart w:id="18" w:name="_Toc361304427"/>
      <w:bookmarkStart w:id="19" w:name="_Toc361304169"/>
      <w:bookmarkStart w:id="20" w:name="_Toc361303718"/>
      <w:bookmarkEnd w:id="11"/>
      <w:bookmarkEnd w:id="12"/>
      <w:bookmarkEnd w:id="13"/>
      <w:bookmarkEnd w:id="14"/>
      <w:bookmarkEnd w:id="15"/>
      <w:r>
        <w:rPr>
          <w:rFonts w:ascii="Arial Narrow" w:hAnsi="Arial Narrow" w:cs="Arial Narrow" w:hint="eastAsia"/>
        </w:rPr>
        <w:t>：</w:t>
      </w:r>
      <w:r>
        <w:rPr>
          <w:rFonts w:ascii="Arial Narrow" w:hAnsi="Arial Narrow" w:hint="eastAsia"/>
        </w:rPr>
        <w:t>武汉市武昌区水果湖街的“社区老旧物业项目”</w:t>
      </w:r>
      <w:r>
        <w:rPr>
          <w:rFonts w:ascii="Arial Narrow" w:hAnsi="Arial Narrow"/>
        </w:rPr>
        <w:t>实际支出金额</w:t>
      </w:r>
      <w:r>
        <w:rPr>
          <w:rFonts w:ascii="Arial Narrow" w:hAnsi="Arial Narrow" w:hint="eastAsia"/>
        </w:rPr>
        <w:t xml:space="preserve">481,807.28 </w:t>
      </w:r>
      <w:r>
        <w:rPr>
          <w:rFonts w:ascii="Arial Narrow" w:hAnsi="Arial Narrow"/>
        </w:rPr>
        <w:t>元，</w:t>
      </w:r>
      <w:r>
        <w:rPr>
          <w:rFonts w:ascii="Arial Narrow" w:hAnsi="Arial Narrow" w:hint="eastAsia"/>
        </w:rPr>
        <w:t>其中：维修维护花费</w:t>
      </w:r>
      <w:r>
        <w:rPr>
          <w:rFonts w:ascii="Arial Narrow" w:hAnsi="Arial Narrow" w:hint="eastAsia"/>
        </w:rPr>
        <w:t>50,610.05</w:t>
      </w:r>
      <w:r>
        <w:rPr>
          <w:rFonts w:ascii="Arial Narrow" w:hAnsi="Arial Narrow" w:hint="eastAsia"/>
        </w:rPr>
        <w:t>元，占比</w:t>
      </w:r>
      <w:r>
        <w:rPr>
          <w:rFonts w:ascii="Arial Narrow" w:hAnsi="Arial Narrow" w:hint="eastAsia"/>
        </w:rPr>
        <w:t>10.50%</w:t>
      </w:r>
      <w:r>
        <w:rPr>
          <w:rFonts w:ascii="Arial Narrow" w:hAnsi="Arial Narrow" w:hint="eastAsia"/>
        </w:rPr>
        <w:t>；新建设备花费</w:t>
      </w:r>
      <w:r>
        <w:rPr>
          <w:rFonts w:ascii="Arial Narrow" w:hAnsi="Arial Narrow" w:hint="eastAsia"/>
        </w:rPr>
        <w:t>225,269.0</w:t>
      </w:r>
      <w:r>
        <w:rPr>
          <w:rFonts w:ascii="Arial Narrow" w:hAnsi="Arial Narrow" w:hint="eastAsia"/>
        </w:rPr>
        <w:t>元，占比</w:t>
      </w:r>
      <w:r>
        <w:rPr>
          <w:rFonts w:ascii="Arial Narrow" w:hAnsi="Arial Narrow" w:hint="eastAsia"/>
        </w:rPr>
        <w:t>46.76%</w:t>
      </w:r>
      <w:r>
        <w:rPr>
          <w:rFonts w:ascii="Arial Narrow" w:hAnsi="Arial Narrow" w:hint="eastAsia"/>
        </w:rPr>
        <w:t>；红色物业花费</w:t>
      </w:r>
      <w:r>
        <w:rPr>
          <w:rFonts w:ascii="Arial Narrow" w:hAnsi="Arial Narrow" w:hint="eastAsia"/>
        </w:rPr>
        <w:t xml:space="preserve"> 204,857.70 </w:t>
      </w:r>
      <w:r>
        <w:rPr>
          <w:rFonts w:ascii="Arial Narrow" w:hAnsi="Arial Narrow" w:hint="eastAsia"/>
        </w:rPr>
        <w:t>元，占比</w:t>
      </w:r>
      <w:r>
        <w:rPr>
          <w:rFonts w:ascii="Arial Narrow" w:hAnsi="Arial Narrow" w:hint="eastAsia"/>
        </w:rPr>
        <w:t>42.52%</w:t>
      </w:r>
      <w:r>
        <w:rPr>
          <w:rFonts w:ascii="Arial Narrow" w:hAnsi="Arial Narrow" w:hint="eastAsia"/>
        </w:rPr>
        <w:t>。</w:t>
      </w:r>
    </w:p>
    <w:p w:rsidR="0059512A" w:rsidRDefault="002A6ADC">
      <w:pPr>
        <w:snapToGrid w:val="0"/>
        <w:ind w:firstLine="480"/>
        <w:rPr>
          <w:rFonts w:ascii="Arial Narrow" w:hAnsi="Arial Narrow"/>
        </w:rPr>
      </w:pPr>
      <w:r>
        <w:rPr>
          <w:noProof/>
        </w:rPr>
        <w:drawing>
          <wp:inline distT="0" distB="0" distL="114300" distR="114300">
            <wp:extent cx="4584700" cy="2755900"/>
            <wp:effectExtent l="0" t="0" r="6350" b="635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6"/>
                    <a:stretch>
                      <a:fillRect/>
                    </a:stretch>
                  </pic:blipFill>
                  <pic:spPr>
                    <a:xfrm>
                      <a:off x="0" y="0"/>
                      <a:ext cx="4584700" cy="2755900"/>
                    </a:xfrm>
                    <a:prstGeom prst="rect">
                      <a:avLst/>
                    </a:prstGeom>
                    <a:noFill/>
                    <a:ln w="9525">
                      <a:noFill/>
                    </a:ln>
                  </pic:spPr>
                </pic:pic>
              </a:graphicData>
            </a:graphic>
          </wp:inline>
        </w:drawing>
      </w:r>
    </w:p>
    <w:p w:rsidR="0059512A" w:rsidRDefault="002A6ADC">
      <w:pPr>
        <w:snapToGrid w:val="0"/>
        <w:ind w:firstLine="482"/>
        <w:outlineLvl w:val="1"/>
        <w:rPr>
          <w:rFonts w:ascii="Arial Narrow" w:hAnsi="Arial Narrow" w:cs="Arial Narrow"/>
          <w:b/>
          <w:bCs/>
        </w:rPr>
      </w:pPr>
      <w:bookmarkStart w:id="21" w:name="_Toc479255277"/>
      <w:bookmarkStart w:id="22" w:name="_Toc16351"/>
      <w:bookmarkStart w:id="23" w:name="_Toc361304680"/>
      <w:bookmarkStart w:id="24" w:name="_Toc406666356"/>
      <w:bookmarkStart w:id="25" w:name="_Toc406668030"/>
      <w:bookmarkEnd w:id="16"/>
      <w:bookmarkEnd w:id="17"/>
      <w:bookmarkEnd w:id="18"/>
      <w:bookmarkEnd w:id="19"/>
      <w:bookmarkEnd w:id="20"/>
      <w:r>
        <w:rPr>
          <w:rFonts w:ascii="Arial Narrow" w:hAnsi="Arial Narrow" w:cs="Arial Narrow" w:hint="eastAsia"/>
          <w:b/>
          <w:bCs/>
        </w:rPr>
        <w:t>（二）项目绩效目标</w:t>
      </w:r>
      <w:bookmarkEnd w:id="21"/>
    </w:p>
    <w:bookmarkEnd w:id="22"/>
    <w:bookmarkEnd w:id="23"/>
    <w:bookmarkEnd w:id="24"/>
    <w:bookmarkEnd w:id="25"/>
    <w:p w:rsidR="0059512A" w:rsidRDefault="002A6ADC">
      <w:pPr>
        <w:snapToGrid w:val="0"/>
        <w:ind w:firstLine="480"/>
        <w:rPr>
          <w:rFonts w:ascii="Arial Narrow" w:hAnsi="Arial Narrow"/>
        </w:rPr>
      </w:pPr>
      <w:r>
        <w:rPr>
          <w:rFonts w:ascii="Arial Narrow" w:hAnsi="Arial Narrow" w:hint="eastAsia"/>
        </w:rPr>
        <w:t>1</w:t>
      </w:r>
      <w:r>
        <w:rPr>
          <w:rFonts w:ascii="Arial Narrow" w:hAnsi="Arial Narrow" w:hint="eastAsia"/>
        </w:rPr>
        <w:t>、项目立项设定绩效目标</w:t>
      </w:r>
    </w:p>
    <w:p w:rsidR="0059512A" w:rsidRDefault="002A6ADC">
      <w:pPr>
        <w:snapToGrid w:val="0"/>
        <w:ind w:firstLine="480"/>
        <w:rPr>
          <w:rFonts w:ascii="仿宋_GB2312" w:hAnsi="Arial Narrow"/>
        </w:rPr>
      </w:pPr>
      <w:r>
        <w:rPr>
          <w:rFonts w:ascii="Arial Narrow" w:hAnsi="Arial Narrow" w:hint="eastAsia"/>
        </w:rPr>
        <w:t>根据《</w:t>
      </w:r>
      <w:r>
        <w:rPr>
          <w:rFonts w:ascii="Arial Narrow" w:hAnsi="Arial Narrow" w:hint="eastAsia"/>
        </w:rPr>
        <w:t>2017</w:t>
      </w:r>
      <w:r>
        <w:rPr>
          <w:rFonts w:ascii="Arial Narrow" w:hAnsi="Arial Narrow" w:hint="eastAsia"/>
        </w:rPr>
        <w:t>老旧物业项目绩效目标申报表》，项目经费主要统筹解决于小区实际问题，落实对物业服务企业“弃管</w:t>
      </w:r>
      <w:r>
        <w:rPr>
          <w:rFonts w:ascii="仿宋_GB2312" w:hAnsi="Arial Narrow" w:hint="eastAsia"/>
        </w:rPr>
        <w:t>”小区的临时托管，完善老旧住宅区物业服务工</w:t>
      </w:r>
      <w:r>
        <w:rPr>
          <w:rFonts w:ascii="仿宋_GB2312" w:hAnsi="Arial Narrow" w:hint="eastAsia"/>
        </w:rPr>
        <w:lastRenderedPageBreak/>
        <w:t>作，改善辖区住宅小区人居环境，促进社区环境和管理服务水平提升，为广大居民营造优美、整洁、文明的生活环境。</w:t>
      </w:r>
    </w:p>
    <w:p w:rsidR="0059512A" w:rsidRDefault="002A6ADC">
      <w:pPr>
        <w:snapToGrid w:val="0"/>
        <w:ind w:firstLine="480"/>
        <w:rPr>
          <w:rFonts w:ascii="Arial Narrow" w:hAnsi="Arial Narrow"/>
        </w:rPr>
      </w:pPr>
      <w:bookmarkStart w:id="26" w:name="_Toc3631"/>
      <w:bookmarkStart w:id="27" w:name="_Toc387957806"/>
      <w:bookmarkStart w:id="28" w:name="_Toc361304681"/>
      <w:r>
        <w:rPr>
          <w:rFonts w:ascii="Arial Narrow" w:hAnsi="Arial Narrow" w:hint="eastAsia"/>
        </w:rPr>
        <w:t>2</w:t>
      </w:r>
      <w:r>
        <w:rPr>
          <w:rFonts w:ascii="Arial Narrow" w:hAnsi="Arial Narrow" w:hint="eastAsia"/>
        </w:rPr>
        <w:t>、</w:t>
      </w:r>
      <w:r>
        <w:rPr>
          <w:rFonts w:ascii="Arial Narrow" w:hAnsi="Arial Narrow"/>
        </w:rPr>
        <w:t>绩效目标完成情况</w:t>
      </w:r>
      <w:bookmarkEnd w:id="26"/>
    </w:p>
    <w:p w:rsidR="0059512A" w:rsidRDefault="002A6ADC">
      <w:pPr>
        <w:snapToGrid w:val="0"/>
        <w:ind w:firstLine="480"/>
        <w:rPr>
          <w:rFonts w:ascii="Arial Narrow" w:hAnsi="Arial Narrow"/>
        </w:rPr>
      </w:pPr>
      <w:bookmarkStart w:id="29" w:name="_Toc406668031"/>
      <w:bookmarkStart w:id="30" w:name="_Toc406666357"/>
      <w:bookmarkStart w:id="31" w:name="_Toc14372"/>
      <w:r>
        <w:rPr>
          <w:rFonts w:ascii="Arial Narrow" w:hAnsi="Arial Narrow" w:hint="eastAsia"/>
        </w:rPr>
        <w:t>截止到</w:t>
      </w:r>
      <w:r>
        <w:rPr>
          <w:rFonts w:ascii="Arial Narrow" w:hAnsi="Arial Narrow" w:hint="eastAsia"/>
        </w:rPr>
        <w:t>2017</w:t>
      </w:r>
      <w:r>
        <w:rPr>
          <w:rFonts w:ascii="Arial Narrow" w:hAnsi="Arial Narrow" w:hint="eastAsia"/>
        </w:rPr>
        <w:t>年</w:t>
      </w:r>
      <w:r>
        <w:rPr>
          <w:rFonts w:ascii="Arial Narrow" w:hAnsi="Arial Narrow" w:hint="eastAsia"/>
        </w:rPr>
        <w:t>12</w:t>
      </w:r>
      <w:r>
        <w:rPr>
          <w:rFonts w:ascii="Arial Narrow" w:hAnsi="Arial Narrow" w:hint="eastAsia"/>
        </w:rPr>
        <w:t>月</w:t>
      </w:r>
      <w:r>
        <w:rPr>
          <w:rFonts w:ascii="Arial Narrow" w:hAnsi="Arial Narrow" w:hint="eastAsia"/>
        </w:rPr>
        <w:t>31</w:t>
      </w:r>
      <w:r>
        <w:rPr>
          <w:rFonts w:ascii="Arial Narrow" w:hAnsi="Arial Narrow" w:hint="eastAsia"/>
        </w:rPr>
        <w:t>日，武汉市武昌区水果湖街办事处</w:t>
      </w:r>
      <w:r>
        <w:rPr>
          <w:rFonts w:ascii="Arial Narrow" w:hAnsi="Arial Narrow"/>
        </w:rPr>
        <w:t>本年度为</w:t>
      </w:r>
      <w:r>
        <w:rPr>
          <w:rFonts w:ascii="Arial Narrow" w:hAnsi="Arial Narrow" w:hint="eastAsia"/>
        </w:rPr>
        <w:t>所辖社区维修道路，居民活动室改造，社区室外供水工程，成立业委员会，新增铁门、门禁系统及值班室，改善了社区住宅小区人居环境，为社区居民营造了良好的生活环境。</w:t>
      </w:r>
    </w:p>
    <w:p w:rsidR="0059512A" w:rsidRDefault="002A6ADC">
      <w:pPr>
        <w:snapToGrid w:val="0"/>
        <w:ind w:firstLine="482"/>
        <w:outlineLvl w:val="0"/>
        <w:rPr>
          <w:rFonts w:ascii="Arial Narrow" w:hAnsi="Arial Narrow" w:cs="Arial Narrow"/>
          <w:b/>
        </w:rPr>
      </w:pPr>
      <w:bookmarkStart w:id="32" w:name="_Toc479255278"/>
      <w:r>
        <w:rPr>
          <w:rFonts w:ascii="Arial Narrow" w:hAnsi="Arial Narrow" w:cs="Arial Narrow"/>
          <w:b/>
        </w:rPr>
        <w:t>二、绩效评价工作情况</w:t>
      </w:r>
      <w:bookmarkStart w:id="33" w:name="_Toc361304682"/>
      <w:bookmarkEnd w:id="27"/>
      <w:bookmarkEnd w:id="28"/>
      <w:bookmarkEnd w:id="29"/>
      <w:bookmarkEnd w:id="30"/>
      <w:bookmarkEnd w:id="31"/>
      <w:bookmarkEnd w:id="32"/>
    </w:p>
    <w:p w:rsidR="0059512A" w:rsidRDefault="002A6ADC">
      <w:pPr>
        <w:snapToGrid w:val="0"/>
        <w:ind w:firstLine="482"/>
        <w:outlineLvl w:val="1"/>
        <w:rPr>
          <w:rFonts w:ascii="Arial Narrow" w:hAnsi="Arial Narrow" w:cs="Arial Narrow"/>
          <w:b/>
          <w:bCs/>
        </w:rPr>
      </w:pPr>
      <w:bookmarkStart w:id="34" w:name="_Toc387957807"/>
      <w:bookmarkStart w:id="35" w:name="_Toc406666358"/>
      <w:bookmarkStart w:id="36" w:name="_Toc479255279"/>
      <w:bookmarkStart w:id="37" w:name="_Toc29064"/>
      <w:bookmarkStart w:id="38" w:name="_Toc406668032"/>
      <w:r>
        <w:rPr>
          <w:rFonts w:ascii="Arial Narrow" w:hAnsi="Arial Narrow" w:cs="Arial Narrow"/>
          <w:b/>
          <w:bCs/>
        </w:rPr>
        <w:t>（一）绩效评价目</w:t>
      </w:r>
      <w:bookmarkEnd w:id="33"/>
      <w:bookmarkEnd w:id="34"/>
      <w:r>
        <w:rPr>
          <w:rFonts w:ascii="Arial Narrow" w:hAnsi="Arial Narrow" w:cs="Arial Narrow"/>
          <w:b/>
          <w:bCs/>
        </w:rPr>
        <w:t>的</w:t>
      </w:r>
      <w:bookmarkEnd w:id="35"/>
      <w:bookmarkEnd w:id="36"/>
      <w:bookmarkEnd w:id="37"/>
      <w:bookmarkEnd w:id="38"/>
    </w:p>
    <w:p w:rsidR="0059512A" w:rsidRDefault="002A6ADC">
      <w:pPr>
        <w:snapToGrid w:val="0"/>
        <w:ind w:firstLine="480"/>
        <w:rPr>
          <w:rFonts w:ascii="Arial Narrow" w:hAnsi="Arial Narrow"/>
        </w:rPr>
      </w:pPr>
      <w:r>
        <w:rPr>
          <w:rFonts w:ascii="Arial Narrow" w:hAnsi="Arial Narrow"/>
        </w:rPr>
        <w:t>为深化预算管理改革，进一步加强武昌区项目经费支出的监督，提高财政资金使用效益，根据《中华人民共和国预算法》、《财政支出绩效评价管理暂行办法》和《武昌区财政支出绩效评价暂行办法》等国家有关财务规章制度，结合</w:t>
      </w:r>
      <w:r>
        <w:rPr>
          <w:rFonts w:ascii="Arial Narrow" w:hAnsi="Arial Narrow" w:hint="eastAsia"/>
        </w:rPr>
        <w:t>武汉市武昌区水果湖街办事处社区老旧物业</w:t>
      </w:r>
      <w:r>
        <w:rPr>
          <w:rFonts w:ascii="Arial Narrow" w:hAnsi="Arial Narrow"/>
        </w:rPr>
        <w:t>项目的具体情况，根据武昌区财政局的要求进行此绩效评价工作；同时也可在实践中检验绩效评价工作文件的针对性和可操作性，推动绩效评价的制度建设。此外，本次绩效评价还力争实现以下目的：</w:t>
      </w:r>
    </w:p>
    <w:p w:rsidR="0059512A" w:rsidRDefault="002A6ADC">
      <w:pPr>
        <w:snapToGrid w:val="0"/>
        <w:ind w:firstLine="480"/>
        <w:rPr>
          <w:rFonts w:ascii="Arial Narrow" w:hAnsi="Arial Narrow"/>
        </w:rPr>
      </w:pPr>
      <w:r>
        <w:rPr>
          <w:rFonts w:ascii="Arial Narrow" w:hAnsi="Arial Narrow"/>
        </w:rPr>
        <w:t>1</w:t>
      </w:r>
      <w:r>
        <w:rPr>
          <w:rFonts w:ascii="Arial Narrow" w:hAnsi="Arial Narrow"/>
        </w:rPr>
        <w:t>、按照武昌区财政项目资金管理要求，设计合理的指标体系和评价标准，采取科学、规范的评价方法，采用定性及定量相结合的评价指标，对</w:t>
      </w:r>
      <w:r>
        <w:rPr>
          <w:rFonts w:ascii="Arial Narrow" w:hAnsi="Arial Narrow" w:hint="eastAsia"/>
        </w:rPr>
        <w:t>水果湖街道</w:t>
      </w:r>
      <w:r>
        <w:rPr>
          <w:rFonts w:ascii="Arial Narrow" w:hAnsi="Arial Narrow" w:hint="eastAsia"/>
        </w:rPr>
        <w:t>2017</w:t>
      </w:r>
      <w:r>
        <w:rPr>
          <w:rFonts w:ascii="Arial Narrow" w:hAnsi="Arial Narrow" w:hint="eastAsia"/>
        </w:rPr>
        <w:t>年度</w:t>
      </w:r>
      <w:r>
        <w:rPr>
          <w:rFonts w:ascii="Arial Narrow" w:hAnsi="Arial Narrow"/>
        </w:rPr>
        <w:t>“</w:t>
      </w:r>
      <w:r>
        <w:rPr>
          <w:rFonts w:ascii="Arial Narrow" w:hAnsi="Arial Narrow" w:hint="eastAsia"/>
        </w:rPr>
        <w:t>社区老旧物业</w:t>
      </w:r>
      <w:r>
        <w:rPr>
          <w:rFonts w:ascii="Arial Narrow" w:hAnsi="Arial Narrow"/>
        </w:rPr>
        <w:t>项目</w:t>
      </w:r>
      <w:r>
        <w:rPr>
          <w:rFonts w:ascii="Arial Narrow" w:hAnsi="Arial Narrow"/>
        </w:rPr>
        <w:t>”</w:t>
      </w:r>
      <w:r>
        <w:rPr>
          <w:rFonts w:ascii="Arial Narrow" w:hAnsi="Arial Narrow" w:hint="eastAsia"/>
        </w:rPr>
        <w:t>评选及配套经费项目从项目决策到项目绩效的全过</w:t>
      </w:r>
      <w:r w:rsidR="00FA68E8">
        <w:rPr>
          <w:rFonts w:ascii="Arial Narrow" w:hAnsi="Arial Narrow" w:hint="eastAsia"/>
        </w:rPr>
        <w:t>程进行科学、客观、公正的评价，为合理分配资金、优化支出提供依据。</w:t>
      </w:r>
    </w:p>
    <w:p w:rsidR="0059512A" w:rsidRDefault="002A6ADC">
      <w:pPr>
        <w:snapToGrid w:val="0"/>
        <w:ind w:firstLine="480"/>
        <w:rPr>
          <w:rFonts w:ascii="Arial Narrow" w:hAnsi="Arial Narrow"/>
        </w:rPr>
      </w:pPr>
      <w:r>
        <w:rPr>
          <w:rFonts w:ascii="Arial Narrow" w:hAnsi="Arial Narrow"/>
        </w:rPr>
        <w:t>2</w:t>
      </w:r>
      <w:r>
        <w:rPr>
          <w:rFonts w:ascii="Arial Narrow" w:hAnsi="Arial Narrow"/>
        </w:rPr>
        <w:t>、通过绩效评价为合理分配资金、优化支出提供依据，也为逐步建立</w:t>
      </w:r>
      <w:r>
        <w:rPr>
          <w:rFonts w:ascii="Arial Narrow" w:hAnsi="Arial Narrow" w:hint="eastAsia"/>
        </w:rPr>
        <w:t>“</w:t>
      </w:r>
      <w:r>
        <w:rPr>
          <w:rFonts w:ascii="Arial Narrow" w:hAnsi="Arial Narrow"/>
        </w:rPr>
        <w:t>预算编制有目标，预算执行有监控，预算完成有评价，评价结果有反馈，反馈结果有应用</w:t>
      </w:r>
      <w:r>
        <w:rPr>
          <w:rFonts w:ascii="Arial Narrow" w:hAnsi="Arial Narrow" w:hint="eastAsia"/>
        </w:rPr>
        <w:t>”</w:t>
      </w:r>
      <w:r>
        <w:rPr>
          <w:rFonts w:ascii="Arial Narrow" w:hAnsi="Arial Narrow"/>
        </w:rPr>
        <w:t>的绩效评价机制提供决策依据。</w:t>
      </w:r>
    </w:p>
    <w:p w:rsidR="0059512A" w:rsidRDefault="002A6ADC">
      <w:pPr>
        <w:snapToGrid w:val="0"/>
        <w:ind w:firstLine="480"/>
        <w:rPr>
          <w:rFonts w:ascii="Arial Narrow" w:hAnsi="Arial Narrow"/>
        </w:rPr>
      </w:pPr>
      <w:r>
        <w:rPr>
          <w:rFonts w:ascii="Arial Narrow" w:hAnsi="Arial Narrow"/>
        </w:rPr>
        <w:t>3</w:t>
      </w:r>
      <w:r>
        <w:rPr>
          <w:rFonts w:ascii="Arial Narrow" w:hAnsi="Arial Narrow"/>
        </w:rPr>
        <w:t>、通过绩效评价总结前一年度项目实施的经验教训，为进一步加强</w:t>
      </w:r>
      <w:r>
        <w:rPr>
          <w:rFonts w:ascii="Arial Narrow" w:hAnsi="Arial Narrow"/>
        </w:rPr>
        <w:t>“</w:t>
      </w:r>
      <w:r>
        <w:rPr>
          <w:rFonts w:ascii="Arial Narrow" w:hAnsi="Arial Narrow" w:hint="eastAsia"/>
        </w:rPr>
        <w:t>社区老旧物业</w:t>
      </w:r>
      <w:r>
        <w:rPr>
          <w:rFonts w:ascii="Arial Narrow" w:hAnsi="Arial Narrow"/>
        </w:rPr>
        <w:t>项目</w:t>
      </w:r>
      <w:r>
        <w:rPr>
          <w:rFonts w:ascii="Arial Narrow" w:hAnsi="Arial Narrow"/>
        </w:rPr>
        <w:t>”</w:t>
      </w:r>
      <w:r>
        <w:rPr>
          <w:rFonts w:ascii="Arial Narrow" w:hAnsi="Arial Narrow"/>
        </w:rPr>
        <w:t>管理，提高项目建设水平，发挥财政资金效益提供重要的参考依据，也为将来的</w:t>
      </w:r>
      <w:r>
        <w:rPr>
          <w:rFonts w:ascii="Arial Narrow" w:hAnsi="Arial Narrow" w:hint="eastAsia"/>
        </w:rPr>
        <w:t>社区物业</w:t>
      </w:r>
      <w:r>
        <w:rPr>
          <w:rFonts w:ascii="Arial Narrow" w:hAnsi="Arial Narrow"/>
        </w:rPr>
        <w:t>项目提供借鉴。</w:t>
      </w:r>
    </w:p>
    <w:p w:rsidR="0059512A" w:rsidRDefault="002A6ADC">
      <w:pPr>
        <w:snapToGrid w:val="0"/>
        <w:ind w:firstLine="482"/>
        <w:jc w:val="left"/>
        <w:outlineLvl w:val="1"/>
        <w:rPr>
          <w:rFonts w:ascii="Arial Narrow" w:hAnsi="Arial Narrow" w:cs="Arial Narrow"/>
          <w:b/>
          <w:bCs/>
        </w:rPr>
      </w:pPr>
      <w:bookmarkStart w:id="39" w:name="_Toc32197"/>
      <w:bookmarkStart w:id="40" w:name="_Toc479255280"/>
      <w:bookmarkStart w:id="41" w:name="_Toc387957809"/>
      <w:bookmarkStart w:id="42" w:name="_Toc406668033"/>
      <w:bookmarkStart w:id="43" w:name="_Toc361302025"/>
      <w:bookmarkStart w:id="44" w:name="_Toc406666359"/>
      <w:bookmarkStart w:id="45" w:name="_Toc361304684"/>
      <w:r>
        <w:rPr>
          <w:rFonts w:ascii="Arial Narrow" w:hAnsi="Arial Narrow" w:cs="Arial Narrow"/>
          <w:b/>
          <w:bCs/>
        </w:rPr>
        <w:t>（二）绩效评价</w:t>
      </w:r>
      <w:r>
        <w:rPr>
          <w:rFonts w:ascii="Arial Narrow" w:hAnsi="Arial Narrow" w:cs="Arial Narrow" w:hint="eastAsia"/>
          <w:b/>
          <w:bCs/>
        </w:rPr>
        <w:t>工作</w:t>
      </w:r>
      <w:r>
        <w:rPr>
          <w:rFonts w:ascii="Arial Narrow" w:hAnsi="Arial Narrow" w:cs="Arial Narrow"/>
          <w:b/>
          <w:bCs/>
        </w:rPr>
        <w:t>过程</w:t>
      </w:r>
      <w:bookmarkEnd w:id="39"/>
      <w:bookmarkEnd w:id="40"/>
    </w:p>
    <w:p w:rsidR="0059512A" w:rsidRDefault="002A6ADC">
      <w:pPr>
        <w:snapToGrid w:val="0"/>
        <w:ind w:firstLine="482"/>
        <w:jc w:val="left"/>
        <w:rPr>
          <w:rFonts w:ascii="Arial Narrow" w:hAnsi="Arial Narrow" w:cs="Arial Narrow"/>
          <w:b/>
          <w:bCs/>
        </w:rPr>
      </w:pPr>
      <w:r>
        <w:rPr>
          <w:rFonts w:ascii="Arial Narrow" w:hAnsi="Arial Narrow" w:cs="Arial Narrow"/>
          <w:b/>
          <w:noProof/>
        </w:rPr>
        <w:lastRenderedPageBreak/>
        <w:drawing>
          <wp:inline distT="0" distB="0" distL="114300" distR="114300">
            <wp:extent cx="4025265" cy="2720340"/>
            <wp:effectExtent l="0" t="0" r="1333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4025265" cy="2720340"/>
                    </a:xfrm>
                    <a:prstGeom prst="rect">
                      <a:avLst/>
                    </a:prstGeom>
                    <a:noFill/>
                    <a:ln w="9525">
                      <a:noFill/>
                    </a:ln>
                  </pic:spPr>
                </pic:pic>
              </a:graphicData>
            </a:graphic>
          </wp:inline>
        </w:drawing>
      </w:r>
    </w:p>
    <w:p w:rsidR="0059512A" w:rsidRDefault="002A6ADC">
      <w:pPr>
        <w:ind w:firstLine="480"/>
        <w:rPr>
          <w:rFonts w:ascii="Arial Narrow" w:hAnsi="Arial Narrow"/>
        </w:rPr>
      </w:pPr>
      <w:r>
        <w:rPr>
          <w:rFonts w:ascii="Arial Narrow" w:hAnsi="Arial Narrow" w:hint="eastAsia"/>
        </w:rPr>
        <w:t>1</w:t>
      </w:r>
      <w:r>
        <w:rPr>
          <w:rFonts w:ascii="Arial Narrow" w:hAnsi="Arial Narrow" w:hint="eastAsia"/>
        </w:rPr>
        <w:t>、</w:t>
      </w:r>
      <w:r>
        <w:rPr>
          <w:rFonts w:ascii="Arial Narrow" w:hAnsi="Arial Narrow"/>
        </w:rPr>
        <w:t>前期准备工作内容</w:t>
      </w:r>
    </w:p>
    <w:p w:rsidR="0059512A" w:rsidRDefault="002A6ADC">
      <w:pPr>
        <w:snapToGrid w:val="0"/>
        <w:ind w:firstLine="480"/>
        <w:rPr>
          <w:rFonts w:ascii="Arial Narrow" w:hAnsi="Arial Narrow"/>
        </w:rPr>
      </w:pPr>
      <w:r>
        <w:rPr>
          <w:rFonts w:ascii="Arial Narrow" w:hAnsi="Arial Narrow"/>
        </w:rPr>
        <w:t>首先，前期查阅项目的相关文件。</w:t>
      </w:r>
      <w:r>
        <w:rPr>
          <w:rFonts w:ascii="Arial Narrow" w:hAnsi="Arial Narrow" w:hint="eastAsia"/>
        </w:rPr>
        <w:t>通过查阅了武昌区</w:t>
      </w:r>
      <w:r>
        <w:rPr>
          <w:rFonts w:ascii="Arial Narrow" w:hAnsi="Arial Narrow" w:hint="eastAsia"/>
        </w:rPr>
        <w:t>2017</w:t>
      </w:r>
      <w:r>
        <w:rPr>
          <w:rFonts w:ascii="Arial Narrow" w:hAnsi="Arial Narrow" w:hint="eastAsia"/>
        </w:rPr>
        <w:t>年度“老旧物业项目”评选及配套经费项目单位提供的</w:t>
      </w:r>
      <w:r>
        <w:rPr>
          <w:rFonts w:ascii="Arial Narrow" w:hAnsi="Arial Narrow"/>
        </w:rPr>
        <w:t>《中华人民共和国预算法》、《财政支出绩效评价管理暂行办法》（财预〔</w:t>
      </w:r>
      <w:r>
        <w:rPr>
          <w:rFonts w:ascii="Arial Narrow" w:hAnsi="Arial Narrow"/>
        </w:rPr>
        <w:t>2011</w:t>
      </w:r>
      <w:r>
        <w:rPr>
          <w:rFonts w:ascii="Arial Narrow" w:hAnsi="Arial Narrow"/>
        </w:rPr>
        <w:t>〕</w:t>
      </w:r>
      <w:r>
        <w:rPr>
          <w:rFonts w:ascii="Arial Narrow" w:hAnsi="Arial Narrow"/>
        </w:rPr>
        <w:t>285</w:t>
      </w:r>
      <w:r>
        <w:rPr>
          <w:rFonts w:ascii="Arial Narrow" w:hAnsi="Arial Narrow"/>
        </w:rPr>
        <w:t>号）、</w:t>
      </w:r>
      <w:proofErr w:type="gramStart"/>
      <w:r>
        <w:rPr>
          <w:rFonts w:ascii="Arial Narrow" w:hAnsi="Arial Narrow"/>
        </w:rPr>
        <w:t>《</w:t>
      </w:r>
      <w:proofErr w:type="gramEnd"/>
      <w:r>
        <w:rPr>
          <w:rFonts w:ascii="Arial Narrow" w:hAnsi="Arial Narrow" w:hint="eastAsia"/>
        </w:rPr>
        <w:t>武昌区财政局关于武昌区人民政府水果湖街办事处</w:t>
      </w:r>
      <w:r>
        <w:rPr>
          <w:rFonts w:ascii="Arial Narrow" w:hAnsi="Arial Narrow" w:hint="eastAsia"/>
        </w:rPr>
        <w:t>2017</w:t>
      </w:r>
      <w:r>
        <w:rPr>
          <w:rFonts w:ascii="Arial Narrow" w:hAnsi="Arial Narrow" w:hint="eastAsia"/>
        </w:rPr>
        <w:t>年部门预算的批复（武昌财预【</w:t>
      </w:r>
      <w:r>
        <w:rPr>
          <w:rFonts w:ascii="Arial Narrow" w:hAnsi="Arial Narrow" w:hint="eastAsia"/>
        </w:rPr>
        <w:t>2016</w:t>
      </w:r>
      <w:r>
        <w:rPr>
          <w:rFonts w:ascii="Arial Narrow" w:hAnsi="Arial Narrow" w:hint="eastAsia"/>
        </w:rPr>
        <w:t>】</w:t>
      </w:r>
      <w:r>
        <w:rPr>
          <w:rFonts w:ascii="Arial Narrow" w:hAnsi="Arial Narrow" w:hint="eastAsia"/>
        </w:rPr>
        <w:t xml:space="preserve">315 </w:t>
      </w:r>
      <w:r>
        <w:rPr>
          <w:rFonts w:ascii="Arial Narrow" w:hAnsi="Arial Narrow" w:hint="eastAsia"/>
        </w:rPr>
        <w:t>号）</w:t>
      </w:r>
      <w:r>
        <w:rPr>
          <w:rFonts w:ascii="Arial Narrow" w:hAnsi="Arial Narrow"/>
        </w:rPr>
        <w:t>、</w:t>
      </w:r>
      <w:proofErr w:type="gramStart"/>
      <w:r>
        <w:rPr>
          <w:rFonts w:ascii="Arial Narrow" w:hAnsi="Arial Narrow"/>
        </w:rPr>
        <w:t>《</w:t>
      </w:r>
      <w:proofErr w:type="gramEnd"/>
      <w:r>
        <w:rPr>
          <w:rFonts w:ascii="Arial Narrow" w:hAnsi="Arial Narrow" w:hint="eastAsia"/>
        </w:rPr>
        <w:t>区人民政府办公室关于印发</w:t>
      </w:r>
      <w:r>
        <w:rPr>
          <w:rFonts w:ascii="Arial Narrow" w:hAnsi="Arial Narrow" w:hint="eastAsia"/>
        </w:rPr>
        <w:t>2014</w:t>
      </w:r>
      <w:r>
        <w:rPr>
          <w:rFonts w:ascii="Arial Narrow" w:hAnsi="Arial Narrow" w:hint="eastAsia"/>
        </w:rPr>
        <w:t>年老旧住宅物业服务纳入城市综合管理考评工作实施方案的通知</w:t>
      </w:r>
      <w:proofErr w:type="gramStart"/>
      <w:r>
        <w:rPr>
          <w:rFonts w:ascii="Arial Narrow" w:hAnsi="Arial Narrow" w:hint="eastAsia"/>
        </w:rPr>
        <w:t>》</w:t>
      </w:r>
      <w:proofErr w:type="gramEnd"/>
      <w:r>
        <w:rPr>
          <w:rFonts w:ascii="Arial Narrow" w:hAnsi="Arial Narrow"/>
        </w:rPr>
        <w:t>（武昌</w:t>
      </w:r>
      <w:r>
        <w:rPr>
          <w:rFonts w:ascii="Arial Narrow" w:hAnsi="Arial Narrow" w:hint="eastAsia"/>
        </w:rPr>
        <w:t>人</w:t>
      </w:r>
      <w:r>
        <w:rPr>
          <w:rFonts w:ascii="Arial Narrow" w:hAnsi="Arial Narrow"/>
        </w:rPr>
        <w:t>办</w:t>
      </w:r>
      <w:r>
        <w:rPr>
          <w:rFonts w:ascii="Arial Narrow" w:hAnsi="Arial Narrow"/>
        </w:rPr>
        <w:t>[2014]042</w:t>
      </w:r>
      <w:r>
        <w:rPr>
          <w:rFonts w:ascii="Arial Narrow" w:hAnsi="Arial Narrow"/>
        </w:rPr>
        <w:t>号）、项目支出预算表、项目立项申请、批复等前期资料、项目资金使用明细表、与项目相关的财务账等资料、其他与项目评价相关的资料等相关项目文件，结合《武昌区财政支出绩效评价管理暂行办法》的要求了解项目的背景、项目的目标、项目的内容、项目的活动等信息。这为绩效评价小组后续制定绩效评价方案奠定了基础。</w:t>
      </w:r>
    </w:p>
    <w:p w:rsidR="0059512A" w:rsidRDefault="002A6ADC">
      <w:pPr>
        <w:snapToGrid w:val="0"/>
        <w:ind w:firstLine="480"/>
        <w:rPr>
          <w:rFonts w:ascii="Arial Narrow" w:hAnsi="Arial Narrow"/>
        </w:rPr>
      </w:pPr>
      <w:r>
        <w:rPr>
          <w:rFonts w:ascii="Arial Narrow" w:hAnsi="Arial Narrow"/>
        </w:rPr>
        <w:t>其次，</w:t>
      </w:r>
      <w:r>
        <w:rPr>
          <w:rFonts w:ascii="Arial Narrow" w:hAnsi="Arial Narrow" w:hint="eastAsia"/>
        </w:rPr>
        <w:t>根据项目具体情况设定共性指标与个性指标相结合的绩效</w:t>
      </w:r>
      <w:r w:rsidRPr="00FA68E8">
        <w:rPr>
          <w:rFonts w:ascii="Arial Narrow" w:hAnsi="Arial Narrow" w:hint="eastAsia"/>
        </w:rPr>
        <w:t>评价指标体系。</w:t>
      </w:r>
      <w:r w:rsidRPr="00FA68E8">
        <w:rPr>
          <w:rFonts w:ascii="Arial Narrow" w:hAnsi="Arial Narrow" w:hint="eastAsia"/>
        </w:rPr>
        <w:t xml:space="preserve"> </w:t>
      </w:r>
      <w:r w:rsidRPr="00FA68E8">
        <w:rPr>
          <w:rFonts w:ascii="Arial Narrow" w:hAnsi="Arial Narrow" w:hint="eastAsia"/>
        </w:rPr>
        <w:t>水果湖街道</w:t>
      </w:r>
      <w:r w:rsidRPr="00FA68E8">
        <w:rPr>
          <w:rFonts w:ascii="Arial Narrow" w:hAnsi="Arial Narrow" w:hint="eastAsia"/>
        </w:rPr>
        <w:t>2017</w:t>
      </w:r>
      <w:r w:rsidRPr="00FA68E8">
        <w:rPr>
          <w:rFonts w:ascii="Arial Narrow" w:hAnsi="Arial Narrow" w:hint="eastAsia"/>
        </w:rPr>
        <w:t>年度“社区老旧物业项目”评选及配套经费项目绩效</w:t>
      </w:r>
      <w:r w:rsidRPr="00FA68E8">
        <w:rPr>
          <w:rFonts w:ascii="Arial Narrow" w:hAnsi="Arial Narrow"/>
        </w:rPr>
        <w:t>评价指标体系由</w:t>
      </w:r>
      <w:r w:rsidRPr="00FA68E8">
        <w:rPr>
          <w:rFonts w:ascii="Arial Narrow" w:hAnsi="Arial Narrow"/>
        </w:rPr>
        <w:t>4</w:t>
      </w:r>
      <w:r w:rsidRPr="00FA68E8">
        <w:rPr>
          <w:rFonts w:ascii="Arial Narrow" w:hAnsi="Arial Narrow"/>
        </w:rPr>
        <w:t>个一级指标、</w:t>
      </w:r>
      <w:r w:rsidR="00FA68E8" w:rsidRPr="00FA68E8">
        <w:rPr>
          <w:rFonts w:ascii="Arial Narrow" w:hAnsi="Arial Narrow"/>
        </w:rPr>
        <w:t>6</w:t>
      </w:r>
      <w:r w:rsidRPr="00FA68E8">
        <w:rPr>
          <w:rFonts w:ascii="Arial Narrow" w:hAnsi="Arial Narrow"/>
        </w:rPr>
        <w:t>个二级指标和</w:t>
      </w:r>
      <w:r w:rsidR="00FA68E8" w:rsidRPr="00FA68E8">
        <w:rPr>
          <w:rFonts w:ascii="Arial Narrow" w:hAnsi="Arial Narrow"/>
        </w:rPr>
        <w:t>21</w:t>
      </w:r>
      <w:r w:rsidRPr="00FA68E8">
        <w:rPr>
          <w:rFonts w:ascii="Arial Narrow" w:hAnsi="Arial Narrow"/>
        </w:rPr>
        <w:t>个三级指标组成，绩效评价指标体系包含</w:t>
      </w:r>
      <w:r w:rsidR="00FA68E8" w:rsidRPr="00FA68E8">
        <w:rPr>
          <w:rFonts w:ascii="Arial Narrow" w:hAnsi="Arial Narrow" w:hint="eastAsia"/>
        </w:rPr>
        <w:t>10</w:t>
      </w:r>
      <w:r w:rsidRPr="00FA68E8">
        <w:rPr>
          <w:rFonts w:ascii="Arial Narrow" w:hAnsi="Arial Narrow"/>
        </w:rPr>
        <w:t>个定性指标，</w:t>
      </w:r>
      <w:r w:rsidR="00FA68E8" w:rsidRPr="00FA68E8">
        <w:rPr>
          <w:rFonts w:ascii="Arial Narrow" w:hAnsi="Arial Narrow"/>
        </w:rPr>
        <w:t>10</w:t>
      </w:r>
      <w:r w:rsidRPr="00FA68E8">
        <w:rPr>
          <w:rFonts w:ascii="Arial Narrow" w:hAnsi="Arial Narrow"/>
        </w:rPr>
        <w:t>个定量指标，定性定量指标相结合。</w:t>
      </w:r>
      <w:r>
        <w:rPr>
          <w:rFonts w:ascii="Arial Narrow" w:hAnsi="Arial Narrow" w:hint="eastAsia"/>
        </w:rPr>
        <w:t>绩效评价工作小组针对绩效评价对象的特点</w:t>
      </w:r>
      <w:r>
        <w:rPr>
          <w:rFonts w:ascii="Arial Narrow" w:hAnsi="Arial Narrow"/>
        </w:rPr>
        <w:t>设计了</w:t>
      </w:r>
      <w:r>
        <w:rPr>
          <w:rFonts w:ascii="Arial Narrow" w:hAnsi="Arial Narrow"/>
        </w:rPr>
        <w:t>7</w:t>
      </w:r>
      <w:r>
        <w:rPr>
          <w:rFonts w:ascii="Arial Narrow" w:hAnsi="Arial Narrow"/>
        </w:rPr>
        <w:t>个个性指标，包括：</w:t>
      </w:r>
      <w:r>
        <w:rPr>
          <w:rFonts w:ascii="Arial Narrow" w:hAnsi="Arial Narrow" w:hint="eastAsia"/>
        </w:rPr>
        <w:t>维修完成率、新购完成率、</w:t>
      </w:r>
      <w:r w:rsidR="00FA68E8">
        <w:rPr>
          <w:rFonts w:ascii="Arial Narrow" w:hAnsi="Arial Narrow" w:hint="eastAsia"/>
        </w:rPr>
        <w:t>验收合格率、</w:t>
      </w:r>
      <w:r>
        <w:rPr>
          <w:rFonts w:ascii="Arial Narrow" w:hAnsi="Arial Narrow" w:hint="eastAsia"/>
        </w:rPr>
        <w:t>物业升级维护覆盖程度、维护改造工程种类、</w:t>
      </w:r>
      <w:r w:rsidR="00FA68E8">
        <w:rPr>
          <w:rFonts w:ascii="Arial Narrow" w:hAnsi="Arial Narrow" w:hint="eastAsia"/>
        </w:rPr>
        <w:t>环境改善程度、</w:t>
      </w:r>
      <w:r>
        <w:rPr>
          <w:rFonts w:ascii="Arial Narrow" w:hAnsi="Arial Narrow" w:hint="eastAsia"/>
        </w:rPr>
        <w:t>施工影响程度</w:t>
      </w:r>
      <w:r>
        <w:rPr>
          <w:rFonts w:ascii="Arial Narrow" w:hAnsi="Arial Narrow"/>
        </w:rPr>
        <w:t>等，旨</w:t>
      </w:r>
      <w:r>
        <w:rPr>
          <w:rFonts w:ascii="Arial Narrow" w:hAnsi="Arial Narrow"/>
        </w:rPr>
        <w:lastRenderedPageBreak/>
        <w:t>在更好反映</w:t>
      </w:r>
      <w:r>
        <w:rPr>
          <w:rFonts w:ascii="Arial Narrow" w:hAnsi="Arial Narrow" w:hint="eastAsia"/>
        </w:rPr>
        <w:t>社区老旧物业</w:t>
      </w:r>
      <w:r>
        <w:rPr>
          <w:rFonts w:ascii="Arial Narrow" w:hAnsi="Arial Narrow"/>
        </w:rPr>
        <w:t>工作的具体实施情况。</w:t>
      </w:r>
    </w:p>
    <w:p w:rsidR="0059512A" w:rsidRDefault="002A6ADC">
      <w:pPr>
        <w:snapToGrid w:val="0"/>
        <w:ind w:firstLine="480"/>
        <w:rPr>
          <w:rFonts w:ascii="Arial Narrow" w:hAnsi="Arial Narrow"/>
        </w:rPr>
      </w:pPr>
      <w:r>
        <w:rPr>
          <w:rFonts w:ascii="Arial Narrow" w:hAnsi="Arial Narrow" w:hint="eastAsia"/>
        </w:rPr>
        <w:t>第三，设计绩效评价指标体系和评分标准。项目小组与武昌区组织部就武昌区</w:t>
      </w:r>
      <w:r>
        <w:rPr>
          <w:rFonts w:ascii="Arial Narrow" w:hAnsi="Arial Narrow" w:hint="eastAsia"/>
        </w:rPr>
        <w:t>2017</w:t>
      </w:r>
      <w:r>
        <w:rPr>
          <w:rFonts w:ascii="Arial Narrow" w:hAnsi="Arial Narrow" w:hint="eastAsia"/>
        </w:rPr>
        <w:t>年度“社区老旧物业项目”评选及配套经费项目绩效评价相关事项进行了充分的讨论与研究，制定了绩效评价指标体系和评分标准。</w:t>
      </w:r>
    </w:p>
    <w:p w:rsidR="0059512A" w:rsidRDefault="002A6ADC">
      <w:pPr>
        <w:snapToGrid w:val="0"/>
        <w:ind w:firstLine="480"/>
        <w:rPr>
          <w:rFonts w:ascii="Arial Narrow" w:hAnsi="Arial Narrow"/>
        </w:rPr>
      </w:pPr>
      <w:r>
        <w:rPr>
          <w:rFonts w:ascii="Arial Narrow" w:hAnsi="Arial Narrow" w:hint="eastAsia"/>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基础数据表、访谈大纲和资料清单，帮助绩效评价工作小组在报告后期对调查问卷、基础数据表和访谈记录等进行分析汇总。</w:t>
      </w:r>
    </w:p>
    <w:p w:rsidR="0059512A" w:rsidRDefault="002A6ADC">
      <w:pPr>
        <w:snapToGrid w:val="0"/>
        <w:ind w:firstLine="480"/>
        <w:rPr>
          <w:rFonts w:ascii="Arial Narrow" w:hAnsi="Arial Narrow"/>
        </w:rPr>
      </w:pPr>
      <w:r>
        <w:rPr>
          <w:rFonts w:ascii="Arial Narrow" w:hAnsi="Arial Narrow" w:hint="eastAsia"/>
        </w:rPr>
        <w:t>2</w:t>
      </w:r>
      <w:r>
        <w:rPr>
          <w:rFonts w:ascii="Arial Narrow" w:hAnsi="Arial Narrow" w:hint="eastAsia"/>
        </w:rPr>
        <w:t>、</w:t>
      </w:r>
      <w:r>
        <w:rPr>
          <w:rFonts w:ascii="Arial Narrow" w:hAnsi="Arial Narrow"/>
        </w:rPr>
        <w:t>组织实施过程内容</w:t>
      </w:r>
    </w:p>
    <w:p w:rsidR="0059512A" w:rsidRDefault="002A6ADC">
      <w:pPr>
        <w:snapToGrid w:val="0"/>
        <w:ind w:firstLine="480"/>
        <w:rPr>
          <w:rFonts w:ascii="Arial Narrow" w:hAnsi="Arial Narrow"/>
        </w:rPr>
      </w:pPr>
      <w:r>
        <w:rPr>
          <w:rFonts w:ascii="Arial Narrow" w:hAnsi="Arial Narrow"/>
        </w:rPr>
        <w:t>根据制定的绩效评价工作方案，评价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rsidR="0059512A" w:rsidRDefault="002A6ADC">
      <w:pPr>
        <w:snapToGrid w:val="0"/>
        <w:ind w:firstLine="480"/>
        <w:rPr>
          <w:rFonts w:ascii="Arial Narrow" w:hAnsi="Arial Narrow"/>
        </w:rPr>
      </w:pPr>
      <w:r>
        <w:rPr>
          <w:rFonts w:ascii="Arial Narrow" w:hAnsi="Arial Narrow" w:hint="eastAsia"/>
        </w:rPr>
        <w:t>3</w:t>
      </w:r>
      <w:r>
        <w:rPr>
          <w:rFonts w:ascii="Arial Narrow" w:hAnsi="Arial Narrow" w:hint="eastAsia"/>
        </w:rPr>
        <w:t>、</w:t>
      </w:r>
      <w:r>
        <w:rPr>
          <w:rFonts w:ascii="Arial Narrow" w:hAnsi="Arial Narrow"/>
        </w:rPr>
        <w:t>分析评价工作内容</w:t>
      </w:r>
    </w:p>
    <w:p w:rsidR="0059512A" w:rsidRDefault="002A6ADC">
      <w:pPr>
        <w:snapToGrid w:val="0"/>
        <w:ind w:firstLine="480"/>
        <w:rPr>
          <w:rFonts w:ascii="Arial Narrow" w:hAnsi="Arial Narrow"/>
        </w:rPr>
      </w:pPr>
      <w:r>
        <w:rPr>
          <w:rFonts w:ascii="Arial Narrow" w:hAnsi="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rsidR="0059512A" w:rsidRDefault="002A6ADC">
      <w:pPr>
        <w:snapToGrid w:val="0"/>
        <w:ind w:firstLine="482"/>
        <w:jc w:val="left"/>
        <w:rPr>
          <w:rFonts w:ascii="Arial Narrow" w:hAnsi="Arial Narrow" w:cs="Arial Narrow"/>
          <w:b/>
        </w:rPr>
      </w:pPr>
      <w:r>
        <w:rPr>
          <w:rFonts w:ascii="Arial Narrow" w:hAnsi="Arial Narrow" w:cs="Arial Narrow" w:hint="eastAsia"/>
          <w:b/>
        </w:rPr>
        <w:t>（三）绩效评价框架</w:t>
      </w:r>
    </w:p>
    <w:p w:rsidR="0059512A" w:rsidRDefault="002A6ADC" w:rsidP="002A6ADC">
      <w:pPr>
        <w:snapToGrid w:val="0"/>
        <w:ind w:firstLine="480"/>
        <w:jc w:val="left"/>
        <w:rPr>
          <w:rFonts w:ascii="Arial Narrow" w:hAnsi="Arial Narrow" w:cs="Arial Narrow"/>
          <w:bCs/>
        </w:rPr>
      </w:pPr>
      <w:r>
        <w:rPr>
          <w:rFonts w:ascii="Arial Narrow" w:hAnsi="Arial Narrow" w:cs="Arial Narrow" w:hint="eastAsia"/>
          <w:bCs/>
        </w:rPr>
        <w:t>1.</w:t>
      </w:r>
      <w:r>
        <w:rPr>
          <w:rFonts w:ascii="Arial Narrow" w:hAnsi="Arial Narrow" w:cs="Arial Narrow" w:hint="eastAsia"/>
          <w:bCs/>
        </w:rPr>
        <w:t>评价原则</w:t>
      </w:r>
    </w:p>
    <w:p w:rsidR="0059512A" w:rsidRDefault="002A6ADC" w:rsidP="002A6ADC">
      <w:pPr>
        <w:snapToGrid w:val="0"/>
        <w:ind w:firstLine="482"/>
        <w:jc w:val="left"/>
        <w:rPr>
          <w:rFonts w:ascii="Arial Narrow" w:hAnsi="Arial Narrow" w:cs="Arial Narrow"/>
          <w:b/>
        </w:rPr>
      </w:pPr>
      <w:r>
        <w:rPr>
          <w:rFonts w:ascii="Arial Narrow" w:hAnsi="Arial Narrow" w:cs="Arial Narrow"/>
          <w:b/>
          <w:noProof/>
        </w:rPr>
        <w:lastRenderedPageBreak/>
        <w:drawing>
          <wp:inline distT="0" distB="0" distL="114300" distR="114300">
            <wp:extent cx="4820920" cy="1401445"/>
            <wp:effectExtent l="57150" t="0" r="55880" b="0"/>
            <wp:docPr id="2" name="图示 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59512A" w:rsidRDefault="002A6ADC">
      <w:pPr>
        <w:snapToGrid w:val="0"/>
        <w:ind w:firstLine="480"/>
        <w:rPr>
          <w:rFonts w:ascii="Arial Narrow" w:hAnsi="Arial Narrow"/>
        </w:rPr>
      </w:pPr>
      <w:r>
        <w:rPr>
          <w:rFonts w:ascii="Arial Narrow" w:hAnsi="Arial Narrow"/>
        </w:rPr>
        <w:t>（</w:t>
      </w:r>
      <w:r>
        <w:rPr>
          <w:rFonts w:ascii="Arial Narrow" w:hAnsi="Arial Narrow"/>
        </w:rPr>
        <w:t>1</w:t>
      </w:r>
      <w:r>
        <w:rPr>
          <w:rFonts w:ascii="Arial Narrow" w:hAnsi="Arial Narrow"/>
        </w:rPr>
        <w:t>）</w:t>
      </w:r>
      <w:r>
        <w:rPr>
          <w:rFonts w:ascii="Arial Narrow" w:hAnsi="Arial Narrow" w:hint="eastAsia"/>
        </w:rPr>
        <w:t>相关性原则。绩效评价指标应当与绩效目标有直接的联系，能够恰当反映目标的实现程度。</w:t>
      </w:r>
      <w:r>
        <w:rPr>
          <w:rFonts w:ascii="Arial Narrow" w:hAnsi="Arial Narrow"/>
        </w:rPr>
        <w:t>如</w:t>
      </w:r>
      <w:r>
        <w:rPr>
          <w:rFonts w:ascii="Arial Narrow" w:hAnsi="Arial Narrow" w:hint="eastAsia"/>
        </w:rPr>
        <w:t>维修完成率</w:t>
      </w:r>
      <w:r>
        <w:rPr>
          <w:rFonts w:ascii="Arial Narrow" w:hAnsi="Arial Narrow"/>
        </w:rPr>
        <w:t>、</w:t>
      </w:r>
      <w:r>
        <w:rPr>
          <w:rFonts w:ascii="Arial Narrow" w:hAnsi="Arial Narrow" w:hint="eastAsia"/>
        </w:rPr>
        <w:t>新购完成率</w:t>
      </w:r>
      <w:r>
        <w:rPr>
          <w:rFonts w:ascii="Arial Narrow" w:hAnsi="Arial Narrow"/>
        </w:rPr>
        <w:t>、</w:t>
      </w:r>
      <w:r>
        <w:rPr>
          <w:rFonts w:ascii="Arial Narrow" w:hAnsi="Arial Narrow" w:hint="eastAsia"/>
        </w:rPr>
        <w:t>物业升级维护覆盖程度</w:t>
      </w:r>
      <w:r>
        <w:rPr>
          <w:rFonts w:ascii="Arial Narrow" w:hAnsi="Arial Narrow"/>
        </w:rPr>
        <w:t>、</w:t>
      </w:r>
      <w:r>
        <w:rPr>
          <w:rFonts w:ascii="Arial Narrow" w:hAnsi="Arial Narrow" w:hint="eastAsia"/>
        </w:rPr>
        <w:t>维护改造工程种类</w:t>
      </w:r>
      <w:r>
        <w:rPr>
          <w:rFonts w:ascii="Arial Narrow" w:hAnsi="Arial Narrow"/>
        </w:rPr>
        <w:t>等，均可取得量化的数据为基础进行评分，降低评价人员的主观影响。</w:t>
      </w:r>
    </w:p>
    <w:p w:rsidR="0059512A" w:rsidRPr="00FA68E8" w:rsidRDefault="002A6ADC">
      <w:pPr>
        <w:snapToGrid w:val="0"/>
        <w:ind w:firstLine="480"/>
        <w:rPr>
          <w:rFonts w:ascii="Arial Narrow" w:hAnsi="Arial Narrow"/>
        </w:rPr>
      </w:pPr>
      <w:r>
        <w:rPr>
          <w:rFonts w:ascii="Arial Narrow" w:hAnsi="Arial Narrow"/>
        </w:rPr>
        <w:t>（</w:t>
      </w:r>
      <w:r>
        <w:rPr>
          <w:rFonts w:ascii="Arial Narrow" w:hAnsi="Arial Narrow"/>
        </w:rPr>
        <w:t>2</w:t>
      </w:r>
      <w:r>
        <w:rPr>
          <w:rFonts w:ascii="Arial Narrow" w:hAnsi="Arial Narrow"/>
        </w:rPr>
        <w:t>）</w:t>
      </w:r>
      <w:r>
        <w:rPr>
          <w:rFonts w:ascii="Arial Narrow" w:hAnsi="Arial Narrow" w:hint="eastAsia"/>
        </w:rPr>
        <w:t>重要性原则。应当优先使用最</w:t>
      </w:r>
      <w:proofErr w:type="gramStart"/>
      <w:r>
        <w:rPr>
          <w:rFonts w:ascii="Arial Narrow" w:hAnsi="Arial Narrow" w:hint="eastAsia"/>
        </w:rPr>
        <w:t>具评价</w:t>
      </w:r>
      <w:proofErr w:type="gramEnd"/>
      <w:r>
        <w:rPr>
          <w:rFonts w:ascii="Arial Narrow" w:hAnsi="Arial Narrow" w:hint="eastAsia"/>
        </w:rPr>
        <w:t>对象代表性、最能反映评价要求的核心指</w:t>
      </w:r>
      <w:r w:rsidRPr="00FA68E8">
        <w:rPr>
          <w:rFonts w:ascii="Arial Narrow" w:hAnsi="Arial Narrow" w:hint="eastAsia"/>
        </w:rPr>
        <w:t>标。如</w:t>
      </w:r>
      <w:r w:rsidR="00FA68E8" w:rsidRPr="00FA68E8">
        <w:rPr>
          <w:rFonts w:ascii="Arial Narrow" w:hAnsi="Arial Narrow" w:hint="eastAsia"/>
        </w:rPr>
        <w:t>维修完成率</w:t>
      </w:r>
      <w:r w:rsidR="00FA68E8" w:rsidRPr="00FA68E8">
        <w:rPr>
          <w:rFonts w:ascii="Arial Narrow" w:hAnsi="Arial Narrow"/>
        </w:rPr>
        <w:t>、</w:t>
      </w:r>
      <w:r w:rsidR="00FA68E8" w:rsidRPr="00FA68E8">
        <w:rPr>
          <w:rFonts w:ascii="Arial Narrow" w:hAnsi="Arial Narrow" w:hint="eastAsia"/>
        </w:rPr>
        <w:t>新购完成率、验收合格率</w:t>
      </w:r>
      <w:r w:rsidRPr="00FA68E8">
        <w:rPr>
          <w:rFonts w:ascii="Arial Narrow" w:hAnsi="Arial Narrow" w:hint="eastAsia"/>
        </w:rPr>
        <w:t>等指标。</w:t>
      </w:r>
    </w:p>
    <w:p w:rsidR="0059512A" w:rsidRPr="00FA68E8" w:rsidRDefault="002A6ADC" w:rsidP="002A6ADC">
      <w:pPr>
        <w:snapToGrid w:val="0"/>
        <w:ind w:firstLine="480"/>
        <w:jc w:val="left"/>
        <w:rPr>
          <w:rFonts w:ascii="Arial Narrow" w:hAnsi="Arial Narrow"/>
        </w:rPr>
      </w:pPr>
      <w:r>
        <w:rPr>
          <w:rFonts w:ascii="Arial Narrow" w:hAnsi="Arial Narrow" w:hint="eastAsia"/>
        </w:rPr>
        <w:t>（</w:t>
      </w:r>
      <w:r>
        <w:rPr>
          <w:rFonts w:ascii="Arial Narrow" w:hAnsi="Arial Narrow" w:hint="eastAsia"/>
        </w:rPr>
        <w:t>3</w:t>
      </w:r>
      <w:r>
        <w:rPr>
          <w:rFonts w:ascii="Arial Narrow" w:hAnsi="Arial Narrow" w:hint="eastAsia"/>
        </w:rPr>
        <w:t>）可比性原则。对同类评价对象要设定共性的绩效评价指标，以便于评价结果可以相互比较。如：</w:t>
      </w:r>
      <w:r w:rsidR="00FA68E8" w:rsidRPr="00FA68E8">
        <w:rPr>
          <w:rFonts w:ascii="Arial Narrow" w:hAnsi="Arial Narrow" w:hint="eastAsia"/>
        </w:rPr>
        <w:t>物业升级维护覆盖程度</w:t>
      </w:r>
      <w:r w:rsidRPr="00FA68E8">
        <w:rPr>
          <w:rFonts w:ascii="Arial Narrow" w:hAnsi="Arial Narrow" w:hint="eastAsia"/>
        </w:rPr>
        <w:t>、</w:t>
      </w:r>
      <w:r w:rsidR="00FA68E8" w:rsidRPr="00FA68E8">
        <w:rPr>
          <w:rFonts w:ascii="Arial Narrow" w:hAnsi="Arial Narrow" w:hint="eastAsia"/>
        </w:rPr>
        <w:t>资金使用率</w:t>
      </w:r>
      <w:r w:rsidRPr="00FA68E8">
        <w:rPr>
          <w:rFonts w:ascii="Arial Narrow" w:hAnsi="Arial Narrow" w:hint="eastAsia"/>
        </w:rPr>
        <w:t>等指标。</w:t>
      </w:r>
    </w:p>
    <w:p w:rsidR="0059512A" w:rsidRDefault="002A6ADC" w:rsidP="002A6ADC">
      <w:pPr>
        <w:snapToGrid w:val="0"/>
        <w:ind w:firstLine="480"/>
        <w:jc w:val="left"/>
        <w:rPr>
          <w:rFonts w:ascii="Arial Narrow" w:hAnsi="Arial Narrow"/>
        </w:rPr>
      </w:pPr>
      <w:r>
        <w:rPr>
          <w:rFonts w:ascii="Arial Narrow" w:hAnsi="Arial Narrow" w:hint="eastAsia"/>
        </w:rPr>
        <w:t>（</w:t>
      </w:r>
      <w:r>
        <w:rPr>
          <w:rFonts w:ascii="Arial Narrow" w:hAnsi="Arial Narrow" w:hint="eastAsia"/>
        </w:rPr>
        <w:t>4</w:t>
      </w:r>
      <w:r>
        <w:rPr>
          <w:rFonts w:ascii="Arial Narrow" w:hAnsi="Arial Narrow" w:hint="eastAsia"/>
        </w:rPr>
        <w:t>）系统性原则。绩效评价指标的设置应当将定量指标与定性指标相结合，能系统反映财政支出所产生的社会效益和</w:t>
      </w:r>
      <w:proofErr w:type="gramStart"/>
      <w:r>
        <w:rPr>
          <w:rFonts w:ascii="Arial Narrow" w:hAnsi="Arial Narrow" w:hint="eastAsia"/>
        </w:rPr>
        <w:t>可</w:t>
      </w:r>
      <w:proofErr w:type="gramEnd"/>
      <w:r>
        <w:rPr>
          <w:rFonts w:ascii="Arial Narrow" w:hAnsi="Arial Narrow" w:hint="eastAsia"/>
        </w:rPr>
        <w:t>持续影响等。如可持续影响、服务对象满意度等指标。</w:t>
      </w:r>
    </w:p>
    <w:p w:rsidR="0059512A" w:rsidRDefault="002A6ADC" w:rsidP="002A6ADC">
      <w:pPr>
        <w:snapToGrid w:val="0"/>
        <w:ind w:firstLine="480"/>
        <w:jc w:val="left"/>
        <w:rPr>
          <w:rFonts w:ascii="Arial Narrow" w:hAnsi="Arial Narrow"/>
        </w:rPr>
      </w:pPr>
      <w:r>
        <w:rPr>
          <w:rFonts w:ascii="Arial Narrow" w:hAnsi="Arial Narrow" w:hint="eastAsia"/>
        </w:rPr>
        <w:t>（</w:t>
      </w:r>
      <w:r>
        <w:rPr>
          <w:rFonts w:ascii="Arial Narrow" w:hAnsi="Arial Narrow" w:hint="eastAsia"/>
        </w:rPr>
        <w:t>5</w:t>
      </w:r>
      <w:r>
        <w:rPr>
          <w:rFonts w:ascii="Arial Narrow" w:hAnsi="Arial Narrow" w:hint="eastAsia"/>
        </w:rPr>
        <w:t>）经济性原则。绩效评价指标设计应当通俗易懂、简便易行，数据的获得应当考虑现实条件和可操作性，符合成本效益原则。</w:t>
      </w:r>
      <w:r>
        <w:rPr>
          <w:rFonts w:ascii="Arial Narrow" w:hAnsi="Arial Narrow" w:hint="eastAsia"/>
        </w:rPr>
        <w:t xml:space="preserve"> </w:t>
      </w:r>
      <w:r>
        <w:rPr>
          <w:rFonts w:ascii="Arial Narrow" w:hAnsi="Arial Narrow" w:hint="eastAsia"/>
        </w:rPr>
        <w:t>如：资金到位率、</w:t>
      </w:r>
      <w:r w:rsidR="00FA68E8">
        <w:rPr>
          <w:rFonts w:ascii="Arial Narrow" w:hAnsi="Arial Narrow" w:hint="eastAsia"/>
        </w:rPr>
        <w:t>资金使用率</w:t>
      </w:r>
      <w:r>
        <w:rPr>
          <w:rFonts w:ascii="Arial Narrow" w:hAnsi="Arial Narrow" w:hint="eastAsia"/>
        </w:rPr>
        <w:t>等指标。</w:t>
      </w:r>
    </w:p>
    <w:p w:rsidR="0059512A" w:rsidRDefault="002A6ADC">
      <w:pPr>
        <w:snapToGrid w:val="0"/>
        <w:ind w:firstLine="482"/>
        <w:jc w:val="left"/>
        <w:rPr>
          <w:rFonts w:ascii="Arial Narrow" w:hAnsi="Arial Narrow" w:cs="Arial Narrow"/>
          <w:b/>
        </w:rPr>
      </w:pPr>
      <w:r>
        <w:rPr>
          <w:rFonts w:ascii="Arial Narrow" w:hAnsi="Arial Narrow" w:cs="Arial Narrow" w:hint="eastAsia"/>
          <w:b/>
        </w:rPr>
        <w:t>2.</w:t>
      </w:r>
      <w:r>
        <w:rPr>
          <w:rFonts w:ascii="Arial Narrow" w:hAnsi="Arial Narrow" w:cs="Arial Narrow" w:hint="eastAsia"/>
          <w:b/>
        </w:rPr>
        <w:t>评价依据</w:t>
      </w:r>
    </w:p>
    <w:p w:rsidR="0059512A" w:rsidRDefault="002A6ADC">
      <w:pPr>
        <w:snapToGrid w:val="0"/>
        <w:ind w:firstLine="480"/>
        <w:rPr>
          <w:rFonts w:ascii="Arial Narrow" w:hAnsi="Arial Narrow"/>
        </w:rPr>
      </w:pPr>
      <w:r>
        <w:rPr>
          <w:rFonts w:ascii="Arial Narrow" w:hAnsi="Arial Narrow"/>
        </w:rPr>
        <w:t>（</w:t>
      </w:r>
      <w:r>
        <w:rPr>
          <w:rFonts w:ascii="Arial Narrow" w:hAnsi="Arial Narrow"/>
        </w:rPr>
        <w:t>1</w:t>
      </w:r>
      <w:r>
        <w:rPr>
          <w:rFonts w:ascii="Arial Narrow" w:hAnsi="Arial Narrow"/>
        </w:rPr>
        <w:t>）项目行为依据</w:t>
      </w:r>
    </w:p>
    <w:p w:rsidR="0059512A" w:rsidRDefault="002A6ADC">
      <w:pPr>
        <w:snapToGrid w:val="0"/>
        <w:ind w:firstLine="480"/>
        <w:rPr>
          <w:rFonts w:ascii="Arial Narrow" w:hAnsi="Arial Narrow"/>
        </w:rPr>
      </w:pPr>
      <w:r>
        <w:rPr>
          <w:rFonts w:ascii="宋体" w:eastAsia="宋体" w:hAnsi="宋体" w:cs="宋体" w:hint="eastAsia"/>
        </w:rPr>
        <w:t>①</w:t>
      </w:r>
      <w:r>
        <w:rPr>
          <w:rFonts w:ascii="Arial Narrow" w:hAnsi="Arial Narrow"/>
        </w:rPr>
        <w:t>《</w:t>
      </w:r>
      <w:r>
        <w:rPr>
          <w:rFonts w:ascii="Arial Narrow" w:hAnsi="Arial Narrow" w:hint="eastAsia"/>
        </w:rPr>
        <w:t>武昌区财政局关于武昌区人民政府水果湖街办事处</w:t>
      </w:r>
      <w:r>
        <w:rPr>
          <w:rFonts w:ascii="Arial Narrow" w:hAnsi="Arial Narrow" w:hint="eastAsia"/>
        </w:rPr>
        <w:t>2017</w:t>
      </w:r>
      <w:r>
        <w:rPr>
          <w:rFonts w:ascii="Arial Narrow" w:hAnsi="Arial Narrow" w:hint="eastAsia"/>
        </w:rPr>
        <w:t>年部门预算的批复》（武昌财预【</w:t>
      </w:r>
      <w:r>
        <w:rPr>
          <w:rFonts w:ascii="Arial Narrow" w:hAnsi="Arial Narrow" w:hint="eastAsia"/>
        </w:rPr>
        <w:t>2016</w:t>
      </w:r>
      <w:r>
        <w:rPr>
          <w:rFonts w:ascii="Arial Narrow" w:hAnsi="Arial Narrow" w:hint="eastAsia"/>
        </w:rPr>
        <w:t>】</w:t>
      </w:r>
      <w:r>
        <w:rPr>
          <w:rFonts w:ascii="Arial Narrow" w:hAnsi="Arial Narrow" w:hint="eastAsia"/>
        </w:rPr>
        <w:t>315</w:t>
      </w:r>
      <w:r>
        <w:rPr>
          <w:rFonts w:ascii="Arial Narrow" w:hAnsi="Arial Narrow" w:hint="eastAsia"/>
        </w:rPr>
        <w:t>号）</w:t>
      </w:r>
    </w:p>
    <w:p w:rsidR="0059512A" w:rsidRDefault="002A6ADC">
      <w:pPr>
        <w:snapToGrid w:val="0"/>
        <w:ind w:firstLine="480"/>
        <w:rPr>
          <w:rFonts w:ascii="Arial Narrow" w:hAnsi="Arial Narrow"/>
        </w:rPr>
      </w:pPr>
      <w:r>
        <w:rPr>
          <w:rFonts w:ascii="宋体" w:eastAsia="宋体" w:hAnsi="宋体" w:cs="宋体" w:hint="eastAsia"/>
        </w:rPr>
        <w:t>②</w:t>
      </w:r>
      <w:r>
        <w:rPr>
          <w:rFonts w:ascii="Arial Narrow" w:hAnsi="Arial Narrow"/>
        </w:rPr>
        <w:t>《</w:t>
      </w:r>
      <w:r>
        <w:rPr>
          <w:rFonts w:ascii="Arial Narrow" w:hAnsi="Arial Narrow" w:hint="eastAsia"/>
        </w:rPr>
        <w:t>区人民政府办公室关于印发</w:t>
      </w:r>
      <w:r>
        <w:rPr>
          <w:rFonts w:ascii="Arial Narrow" w:hAnsi="Arial Narrow" w:hint="eastAsia"/>
        </w:rPr>
        <w:t>2014</w:t>
      </w:r>
      <w:r>
        <w:rPr>
          <w:rFonts w:ascii="Arial Narrow" w:hAnsi="Arial Narrow" w:hint="eastAsia"/>
        </w:rPr>
        <w:t>年老旧住宅物业服务纳入城市综合管理考评工作实施方案的通知》（武昌区人办【</w:t>
      </w:r>
      <w:r>
        <w:rPr>
          <w:rFonts w:ascii="Arial Narrow" w:hAnsi="Arial Narrow" w:hint="eastAsia"/>
        </w:rPr>
        <w:t>2014</w:t>
      </w:r>
      <w:r>
        <w:rPr>
          <w:rFonts w:ascii="Arial Narrow" w:hAnsi="Arial Narrow" w:hint="eastAsia"/>
        </w:rPr>
        <w:t>】</w:t>
      </w:r>
      <w:r>
        <w:rPr>
          <w:rFonts w:ascii="Arial Narrow" w:hAnsi="Arial Narrow" w:hint="eastAsia"/>
        </w:rPr>
        <w:t>(042)</w:t>
      </w:r>
      <w:r>
        <w:rPr>
          <w:rFonts w:ascii="Arial Narrow" w:hAnsi="Arial Narrow" w:hint="eastAsia"/>
        </w:rPr>
        <w:t>号）</w:t>
      </w:r>
    </w:p>
    <w:p w:rsidR="0059512A" w:rsidRDefault="002A6ADC">
      <w:pPr>
        <w:snapToGrid w:val="0"/>
        <w:ind w:firstLine="480"/>
        <w:rPr>
          <w:rFonts w:ascii="Arial Narrow" w:hAnsi="Arial Narrow"/>
        </w:rPr>
      </w:pPr>
      <w:r>
        <w:rPr>
          <w:rFonts w:ascii="Arial Narrow" w:hAnsi="Arial Narrow"/>
        </w:rPr>
        <w:t>（</w:t>
      </w:r>
      <w:r>
        <w:rPr>
          <w:rFonts w:ascii="Arial Narrow" w:hAnsi="Arial Narrow"/>
        </w:rPr>
        <w:t>2</w:t>
      </w:r>
      <w:r>
        <w:rPr>
          <w:rFonts w:ascii="Arial Narrow" w:hAnsi="Arial Narrow"/>
        </w:rPr>
        <w:t>）法律、法规依据</w:t>
      </w:r>
    </w:p>
    <w:p w:rsidR="0059512A" w:rsidRDefault="002A6ADC">
      <w:pPr>
        <w:snapToGrid w:val="0"/>
        <w:ind w:firstLine="480"/>
        <w:rPr>
          <w:rFonts w:ascii="Arial Narrow" w:hAnsi="Arial Narrow"/>
        </w:rPr>
      </w:pPr>
      <w:r>
        <w:rPr>
          <w:rFonts w:ascii="宋体" w:eastAsia="宋体" w:hAnsi="宋体" w:cs="宋体" w:hint="eastAsia"/>
        </w:rPr>
        <w:t>①</w:t>
      </w:r>
      <w:r>
        <w:rPr>
          <w:rFonts w:ascii="Arial Narrow" w:hAnsi="Arial Narrow"/>
        </w:rPr>
        <w:t>《中华人民共和国预算法》；</w:t>
      </w:r>
    </w:p>
    <w:p w:rsidR="0059512A" w:rsidRDefault="002A6ADC">
      <w:pPr>
        <w:snapToGrid w:val="0"/>
        <w:ind w:firstLine="480"/>
        <w:rPr>
          <w:rFonts w:ascii="Arial Narrow" w:hAnsi="Arial Narrow"/>
        </w:rPr>
      </w:pPr>
      <w:r>
        <w:rPr>
          <w:rFonts w:ascii="宋体" w:eastAsia="宋体" w:hAnsi="宋体" w:cs="宋体" w:hint="eastAsia"/>
        </w:rPr>
        <w:t>②</w:t>
      </w:r>
      <w:r>
        <w:rPr>
          <w:rFonts w:ascii="Arial Narrow" w:hAnsi="Arial Narrow"/>
        </w:rPr>
        <w:t>财政部《财政支出绩效评价管理暂行办法》（财预〔</w:t>
      </w:r>
      <w:r>
        <w:rPr>
          <w:rFonts w:ascii="Arial Narrow" w:hAnsi="Arial Narrow"/>
        </w:rPr>
        <w:t>2011</w:t>
      </w:r>
      <w:r>
        <w:rPr>
          <w:rFonts w:ascii="Arial Narrow" w:hAnsi="Arial Narrow"/>
        </w:rPr>
        <w:t>〕</w:t>
      </w:r>
      <w:r>
        <w:rPr>
          <w:rFonts w:ascii="Arial Narrow" w:hAnsi="Arial Narrow"/>
        </w:rPr>
        <w:t>285</w:t>
      </w:r>
      <w:r>
        <w:rPr>
          <w:rFonts w:ascii="Arial Narrow" w:hAnsi="Arial Narrow"/>
        </w:rPr>
        <w:t>号）；</w:t>
      </w:r>
    </w:p>
    <w:p w:rsidR="0059512A" w:rsidRDefault="002A6ADC">
      <w:pPr>
        <w:snapToGrid w:val="0"/>
        <w:ind w:firstLine="480"/>
        <w:rPr>
          <w:rFonts w:ascii="Arial Narrow" w:hAnsi="Arial Narrow"/>
        </w:rPr>
      </w:pPr>
      <w:r>
        <w:rPr>
          <w:rFonts w:ascii="宋体" w:eastAsia="宋体" w:hAnsi="宋体" w:cs="宋体" w:hint="eastAsia"/>
        </w:rPr>
        <w:lastRenderedPageBreak/>
        <w:t>③</w:t>
      </w:r>
      <w:r>
        <w:rPr>
          <w:rFonts w:ascii="Arial Narrow" w:hAnsi="Arial Narrow"/>
        </w:rPr>
        <w:t>《武昌区财政支出绩效评价管理暂行办法》</w:t>
      </w:r>
      <w:r>
        <w:rPr>
          <w:rFonts w:ascii="Arial Narrow" w:hAnsi="Arial Narrow" w:hint="eastAsia"/>
        </w:rPr>
        <w:t>。</w:t>
      </w:r>
    </w:p>
    <w:p w:rsidR="0059512A" w:rsidRDefault="002A6ADC">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3</w:t>
      </w:r>
      <w:r>
        <w:rPr>
          <w:rFonts w:ascii="Arial Narrow" w:hAnsi="Arial Narrow" w:cs="Arial Narrow"/>
        </w:rPr>
        <w:t>）项目财务资料依据</w:t>
      </w:r>
    </w:p>
    <w:p w:rsidR="0059512A" w:rsidRDefault="00FA68E8">
      <w:pPr>
        <w:snapToGrid w:val="0"/>
        <w:ind w:firstLine="480"/>
        <w:rPr>
          <w:rFonts w:ascii="Arial Narrow" w:hAnsi="Arial Narrow" w:cs="Arial Narrow"/>
        </w:rPr>
      </w:pPr>
      <w:r>
        <w:rPr>
          <w:rFonts w:ascii="Arial Narrow" w:hAnsi="Arial Narrow" w:cs="Arial Narrow" w:hint="eastAsia"/>
        </w:rPr>
        <w:t>①</w:t>
      </w:r>
      <w:r w:rsidR="002A6ADC">
        <w:rPr>
          <w:rFonts w:ascii="Arial Narrow" w:hAnsi="Arial Narrow" w:cs="Arial Narrow"/>
        </w:rPr>
        <w:t>《全市中心城区老旧住宅物业服务纳入城市综合管理考评工作实施方案》；</w:t>
      </w:r>
    </w:p>
    <w:p w:rsidR="0059512A" w:rsidRDefault="00FA68E8">
      <w:pPr>
        <w:snapToGrid w:val="0"/>
        <w:ind w:firstLine="480"/>
        <w:rPr>
          <w:rFonts w:ascii="Arial Narrow" w:hAnsi="Arial Narrow" w:cs="Arial Narrow"/>
        </w:rPr>
      </w:pPr>
      <w:r>
        <w:rPr>
          <w:rFonts w:ascii="Arial Narrow" w:hAnsi="Arial Narrow" w:cs="Arial Narrow" w:hint="eastAsia"/>
        </w:rPr>
        <w:t>②</w:t>
      </w:r>
      <w:r w:rsidR="002A6ADC">
        <w:rPr>
          <w:rFonts w:ascii="Arial Narrow" w:hAnsi="Arial Narrow" w:cs="Arial Narrow"/>
        </w:rPr>
        <w:t>资金支出有关记账凭证和发票、银行回单等原始凭据。</w:t>
      </w:r>
    </w:p>
    <w:p w:rsidR="0059512A" w:rsidRDefault="002A6ADC">
      <w:pPr>
        <w:snapToGrid w:val="0"/>
        <w:ind w:firstLine="480"/>
        <w:rPr>
          <w:rFonts w:ascii="Arial Narrow" w:hAnsi="Arial Narrow" w:cs="Arial Narrow"/>
        </w:rPr>
      </w:pPr>
      <w:r>
        <w:rPr>
          <w:rFonts w:ascii="Arial Narrow" w:hAnsi="Arial Narrow" w:cs="Arial Narrow"/>
        </w:rPr>
        <w:t>（</w:t>
      </w:r>
      <w:r>
        <w:rPr>
          <w:rFonts w:ascii="Arial Narrow" w:hAnsi="Arial Narrow" w:cs="Arial Narrow"/>
        </w:rPr>
        <w:t>4</w:t>
      </w:r>
      <w:r>
        <w:rPr>
          <w:rFonts w:ascii="Arial Narrow" w:hAnsi="Arial Narrow" w:cs="Arial Narrow"/>
        </w:rPr>
        <w:t>）基础数据、资料依据</w:t>
      </w:r>
    </w:p>
    <w:p w:rsidR="0059512A" w:rsidRDefault="00FA68E8">
      <w:pPr>
        <w:snapToGrid w:val="0"/>
        <w:ind w:firstLine="480"/>
        <w:rPr>
          <w:rFonts w:ascii="Arial Narrow" w:hAnsi="Arial Narrow" w:cs="Arial Narrow"/>
        </w:rPr>
      </w:pPr>
      <w:r>
        <w:rPr>
          <w:rFonts w:ascii="Arial Narrow" w:hAnsi="Arial Narrow" w:cs="Arial Narrow" w:hint="eastAsia"/>
        </w:rPr>
        <w:t>①</w:t>
      </w:r>
      <w:r w:rsidR="002A6ADC">
        <w:rPr>
          <w:rFonts w:ascii="Arial Narrow" w:hAnsi="Arial Narrow" w:cs="Arial Narrow"/>
        </w:rPr>
        <w:t>《武汉市中心城区老旧住宅区物业服务考核标准及评分细则》；</w:t>
      </w:r>
    </w:p>
    <w:p w:rsidR="0059512A" w:rsidRDefault="00FA68E8">
      <w:pPr>
        <w:snapToGrid w:val="0"/>
        <w:ind w:firstLine="480"/>
        <w:rPr>
          <w:rFonts w:ascii="Arial Narrow" w:hAnsi="Arial Narrow" w:cs="Arial Narrow"/>
        </w:rPr>
      </w:pPr>
      <w:r>
        <w:rPr>
          <w:rFonts w:ascii="Arial Narrow" w:hAnsi="Arial Narrow" w:cs="Arial Narrow" w:hint="eastAsia"/>
        </w:rPr>
        <w:t>②</w:t>
      </w:r>
      <w:r w:rsidR="002A6ADC">
        <w:rPr>
          <w:rFonts w:ascii="Arial Narrow" w:hAnsi="Arial Narrow" w:cs="Arial Narrow"/>
        </w:rPr>
        <w:t>水果</w:t>
      </w:r>
      <w:proofErr w:type="gramStart"/>
      <w:r w:rsidR="002A6ADC">
        <w:rPr>
          <w:rFonts w:ascii="Arial Narrow" w:hAnsi="Arial Narrow" w:cs="Arial Narrow"/>
        </w:rPr>
        <w:t>湖街无物业管理</w:t>
      </w:r>
      <w:proofErr w:type="gramEnd"/>
      <w:r w:rsidR="002A6ADC">
        <w:rPr>
          <w:rFonts w:ascii="Arial Narrow" w:hAnsi="Arial Narrow" w:cs="Arial Narrow"/>
        </w:rPr>
        <w:t>小区自治情况统计表；</w:t>
      </w:r>
    </w:p>
    <w:p w:rsidR="0059512A" w:rsidRDefault="00FA68E8">
      <w:pPr>
        <w:snapToGrid w:val="0"/>
        <w:ind w:firstLine="480"/>
        <w:rPr>
          <w:rFonts w:ascii="Arial Narrow" w:hAnsi="Arial Narrow" w:cs="Arial Narrow"/>
        </w:rPr>
      </w:pPr>
      <w:r>
        <w:rPr>
          <w:rFonts w:ascii="Arial Narrow" w:hAnsi="Arial Narrow" w:cs="Arial Narrow" w:hint="eastAsia"/>
        </w:rPr>
        <w:t>③</w:t>
      </w:r>
      <w:r w:rsidR="002A6ADC">
        <w:rPr>
          <w:rFonts w:ascii="Arial Narrow" w:hAnsi="Arial Narrow" w:cs="Arial Narrow"/>
        </w:rPr>
        <w:t>水果湖街</w:t>
      </w:r>
      <w:r w:rsidR="002A6ADC">
        <w:rPr>
          <w:rFonts w:ascii="Arial Narrow" w:hAnsi="Arial Narrow" w:cs="Arial Narrow"/>
        </w:rPr>
        <w:t>“</w:t>
      </w:r>
      <w:r w:rsidR="002A6ADC">
        <w:rPr>
          <w:rFonts w:ascii="Arial Narrow" w:hAnsi="Arial Narrow" w:cs="Arial Narrow"/>
        </w:rPr>
        <w:t>红色物业</w:t>
      </w:r>
      <w:r w:rsidR="002A6ADC">
        <w:rPr>
          <w:rFonts w:ascii="Arial Narrow" w:hAnsi="Arial Narrow" w:cs="Arial Narrow"/>
        </w:rPr>
        <w:t>”</w:t>
      </w:r>
      <w:r w:rsidR="002A6ADC">
        <w:rPr>
          <w:rFonts w:ascii="Arial Narrow" w:hAnsi="Arial Narrow" w:cs="Arial Narrow"/>
        </w:rPr>
        <w:t>方案</w:t>
      </w:r>
      <w:r w:rsidR="002A6ADC">
        <w:rPr>
          <w:rFonts w:ascii="Arial Narrow" w:hAnsi="Arial Narrow" w:cs="Arial Narrow" w:hint="eastAsia"/>
        </w:rPr>
        <w:t>；</w:t>
      </w:r>
    </w:p>
    <w:p w:rsidR="0059512A" w:rsidRDefault="00FD2B59" w:rsidP="00FD2B59">
      <w:pPr>
        <w:snapToGrid w:val="0"/>
        <w:ind w:firstLine="480"/>
        <w:jc w:val="left"/>
        <w:rPr>
          <w:rFonts w:ascii="Arial Narrow" w:hAnsi="Arial Narrow" w:cs="Arial Narrow"/>
          <w:b/>
        </w:rPr>
      </w:pPr>
      <w:r>
        <w:rPr>
          <w:rFonts w:ascii="Arial Narrow" w:hAnsi="Arial Narrow" w:cs="Arial Narrow"/>
          <w:noProof/>
        </w:rPr>
        <w:drawing>
          <wp:anchor distT="0" distB="0" distL="114300" distR="114300" simplePos="0" relativeHeight="251659264" behindDoc="0" locked="0" layoutInCell="1" allowOverlap="1" wp14:anchorId="68B7F7EC" wp14:editId="74AF10FE">
            <wp:simplePos x="0" y="0"/>
            <wp:positionH relativeFrom="column">
              <wp:posOffset>279400</wp:posOffset>
            </wp:positionH>
            <wp:positionV relativeFrom="paragraph">
              <wp:posOffset>368300</wp:posOffset>
            </wp:positionV>
            <wp:extent cx="5337175" cy="2882900"/>
            <wp:effectExtent l="0" t="0" r="0" b="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3"/>
                    <a:stretch>
                      <a:fillRect/>
                    </a:stretch>
                  </pic:blipFill>
                  <pic:spPr>
                    <a:xfrm>
                      <a:off x="0" y="0"/>
                      <a:ext cx="5337175" cy="288290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2A6ADC">
        <w:rPr>
          <w:rFonts w:ascii="Arial Narrow" w:hAnsi="Arial Narrow" w:cs="Arial Narrow" w:hint="eastAsia"/>
          <w:b/>
        </w:rPr>
        <w:t>3.</w:t>
      </w:r>
      <w:r w:rsidR="002A6ADC">
        <w:rPr>
          <w:rFonts w:ascii="Arial Narrow" w:hAnsi="Arial Narrow" w:cs="Arial Narrow" w:hint="eastAsia"/>
          <w:b/>
        </w:rPr>
        <w:t>评价指标体系</w:t>
      </w:r>
    </w:p>
    <w:p w:rsidR="0059512A" w:rsidRDefault="0059512A" w:rsidP="00FD2B59">
      <w:pPr>
        <w:snapToGrid w:val="0"/>
        <w:ind w:firstLine="482"/>
        <w:jc w:val="left"/>
        <w:rPr>
          <w:rFonts w:ascii="Arial Narrow" w:hAnsi="Arial Narrow" w:cs="Arial Narrow"/>
          <w:b/>
        </w:rPr>
      </w:pPr>
    </w:p>
    <w:p w:rsidR="0059512A" w:rsidRPr="00FA68E8" w:rsidRDefault="002A6ADC">
      <w:pPr>
        <w:snapToGrid w:val="0"/>
        <w:ind w:firstLine="480"/>
        <w:rPr>
          <w:rFonts w:ascii="Arial Narrow" w:hAnsi="Arial Narrow" w:cs="Arial Narrow"/>
        </w:rPr>
      </w:pPr>
      <w:r w:rsidRPr="00FA68E8">
        <w:rPr>
          <w:rFonts w:ascii="仿宋_GB2312" w:hAnsi="Arial Narrow" w:cs="仿宋_GB2312" w:hint="eastAsia"/>
          <w:lang w:bidi="ar"/>
        </w:rPr>
        <w:t>绩效评价指标体系是开展绩效评价工作的核心。绩效评价工作小组在参考财政支出绩效评价指标框架的基础上，依据《武昌区财政支出绩效评价管理暂行办法》，结合政府购买专业社工服务经费项目的特点，运用定量定性原则，确定了绩效评价一级指标、二级指标和三级指标。</w:t>
      </w:r>
    </w:p>
    <w:p w:rsidR="0059512A" w:rsidRPr="00FA2141" w:rsidRDefault="002A6ADC">
      <w:pPr>
        <w:snapToGrid w:val="0"/>
        <w:ind w:firstLine="480"/>
        <w:rPr>
          <w:rFonts w:ascii="Arial Narrow" w:hAnsi="Arial Narrow" w:cs="Arial Narrow"/>
        </w:rPr>
      </w:pPr>
      <w:r w:rsidRPr="00FA2141">
        <w:rPr>
          <w:rFonts w:ascii="仿宋_GB2312" w:hAnsi="Arial Narrow" w:cs="仿宋_GB2312" w:hint="eastAsia"/>
          <w:lang w:bidi="ar"/>
        </w:rPr>
        <w:t>绩效评价指标体系包括投入、过程、产出、效果四个方面。</w:t>
      </w:r>
    </w:p>
    <w:p w:rsidR="0059512A" w:rsidRPr="00FA2141" w:rsidRDefault="002A6ADC">
      <w:pPr>
        <w:snapToGrid w:val="0"/>
        <w:ind w:firstLine="480"/>
        <w:rPr>
          <w:rFonts w:ascii="Arial Narrow" w:hAnsi="Arial Narrow" w:cs="Arial Narrow"/>
        </w:rPr>
      </w:pPr>
      <w:r w:rsidRPr="00FA2141">
        <w:rPr>
          <w:rFonts w:ascii="Arial Narrow" w:hAnsi="Arial Narrow" w:cs="Arial Narrow" w:hint="eastAsia"/>
          <w:lang w:bidi="ar"/>
        </w:rPr>
        <w:t>“投入”权重</w:t>
      </w:r>
      <w:r w:rsidR="00FA2141" w:rsidRPr="00FA2141">
        <w:rPr>
          <w:rFonts w:ascii="Arial Narrow" w:eastAsia="Arial Narrow" w:hAnsi="Arial Narrow" w:cs="Arial Narrow"/>
          <w:lang w:bidi="ar"/>
        </w:rPr>
        <w:t>12</w:t>
      </w:r>
      <w:r w:rsidRPr="00FA2141">
        <w:rPr>
          <w:rFonts w:ascii="仿宋_GB2312" w:hAnsi="Arial Narrow" w:cs="仿宋_GB2312" w:hint="eastAsia"/>
          <w:lang w:bidi="ar"/>
        </w:rPr>
        <w:t>分，下设二级指标“项目立项”、“资金落实”，主要评价项目立项规范性、绩效目标合理性，下设</w:t>
      </w:r>
      <w:r w:rsidRPr="00FA2141">
        <w:rPr>
          <w:rFonts w:ascii="Arial Narrow" w:eastAsia="Arial Narrow" w:hAnsi="Arial Narrow" w:cs="Arial Narrow"/>
          <w:lang w:bidi="ar"/>
        </w:rPr>
        <w:t>4</w:t>
      </w:r>
      <w:r w:rsidRPr="00FA2141">
        <w:rPr>
          <w:rFonts w:ascii="仿宋_GB2312" w:hAnsi="Arial Narrow" w:cs="仿宋_GB2312" w:hint="eastAsia"/>
          <w:lang w:bidi="ar"/>
        </w:rPr>
        <w:t>个三级指标具体评价；</w:t>
      </w:r>
    </w:p>
    <w:p w:rsidR="0059512A" w:rsidRPr="00FA2141" w:rsidRDefault="002A6ADC">
      <w:pPr>
        <w:snapToGrid w:val="0"/>
        <w:ind w:firstLine="480"/>
        <w:rPr>
          <w:rFonts w:ascii="Arial Narrow" w:hAnsi="Arial Narrow" w:cs="Arial Narrow"/>
        </w:rPr>
      </w:pPr>
      <w:r w:rsidRPr="00FA2141">
        <w:rPr>
          <w:rFonts w:ascii="Arial Narrow" w:hAnsi="Arial Narrow" w:cs="Arial Narrow" w:hint="eastAsia"/>
          <w:lang w:bidi="ar"/>
        </w:rPr>
        <w:lastRenderedPageBreak/>
        <w:t>“过程”权重</w:t>
      </w:r>
      <w:r w:rsidR="00FA2141" w:rsidRPr="00FA2141">
        <w:rPr>
          <w:rFonts w:ascii="Arial Narrow" w:eastAsia="Arial Narrow" w:hAnsi="Arial Narrow" w:cs="Arial Narrow"/>
          <w:lang w:bidi="ar"/>
        </w:rPr>
        <w:t>22</w:t>
      </w:r>
      <w:r w:rsidRPr="00FA2141">
        <w:rPr>
          <w:rFonts w:ascii="仿宋_GB2312" w:hAnsi="Arial Narrow" w:cs="仿宋_GB2312" w:hint="eastAsia"/>
          <w:lang w:bidi="ar"/>
        </w:rPr>
        <w:t>分，下设二级指标“项目管理” 、“财务管理”，主要评价项目管理制度的执行、资金使用情况和项目具体实施情况，下设</w:t>
      </w:r>
      <w:r w:rsidR="00FA2141" w:rsidRPr="00FA2141">
        <w:rPr>
          <w:rFonts w:ascii="Arial Narrow" w:eastAsia="Arial Narrow" w:hAnsi="Arial Narrow" w:cs="Arial Narrow"/>
          <w:lang w:bidi="ar"/>
        </w:rPr>
        <w:t>6</w:t>
      </w:r>
      <w:r w:rsidRPr="00FA2141">
        <w:rPr>
          <w:rFonts w:ascii="仿宋_GB2312" w:hAnsi="Arial Narrow" w:cs="仿宋_GB2312" w:hint="eastAsia"/>
          <w:lang w:bidi="ar"/>
        </w:rPr>
        <w:t>个三级指标具体评价；</w:t>
      </w:r>
    </w:p>
    <w:p w:rsidR="0059512A" w:rsidRPr="00FA2141" w:rsidRDefault="002A6ADC">
      <w:pPr>
        <w:snapToGrid w:val="0"/>
        <w:ind w:firstLine="480"/>
        <w:rPr>
          <w:rFonts w:ascii="Arial Narrow" w:hAnsi="Arial Narrow" w:cs="Arial Narrow"/>
        </w:rPr>
      </w:pPr>
      <w:r w:rsidRPr="00FA2141">
        <w:rPr>
          <w:rFonts w:ascii="Arial Narrow" w:hAnsi="Arial Narrow" w:cs="Arial Narrow" w:hint="eastAsia"/>
          <w:lang w:bidi="ar"/>
        </w:rPr>
        <w:t>“产出”权重</w:t>
      </w:r>
      <w:r w:rsidR="00FA2141" w:rsidRPr="00FA2141">
        <w:rPr>
          <w:rFonts w:ascii="Arial Narrow" w:eastAsia="Arial Narrow" w:hAnsi="Arial Narrow" w:cs="Arial Narrow"/>
          <w:lang w:bidi="ar"/>
        </w:rPr>
        <w:t>30</w:t>
      </w:r>
      <w:r w:rsidRPr="00FA2141">
        <w:rPr>
          <w:rFonts w:ascii="仿宋_GB2312" w:hAnsi="Arial Narrow" w:cs="仿宋_GB2312" w:hint="eastAsia"/>
          <w:lang w:bidi="ar"/>
        </w:rPr>
        <w:t>分，下设二级指标“项目产出”，主要评价项目各项数量产出和质量产出的实现程度以及预算执行率，下设</w:t>
      </w:r>
      <w:r w:rsidR="00FA2141" w:rsidRPr="00FA2141">
        <w:rPr>
          <w:rFonts w:ascii="Arial Narrow" w:eastAsia="Arial Narrow" w:hAnsi="Arial Narrow" w:cs="Arial Narrow"/>
          <w:lang w:bidi="ar"/>
        </w:rPr>
        <w:t>5</w:t>
      </w:r>
      <w:r w:rsidRPr="00FA2141">
        <w:rPr>
          <w:rFonts w:ascii="仿宋_GB2312" w:hAnsi="Arial Narrow" w:cs="仿宋_GB2312" w:hint="eastAsia"/>
          <w:lang w:bidi="ar"/>
        </w:rPr>
        <w:t>个三级指标具体评价；</w:t>
      </w:r>
    </w:p>
    <w:p w:rsidR="0059512A" w:rsidRPr="00FA2141" w:rsidRDefault="002A6ADC">
      <w:pPr>
        <w:snapToGrid w:val="0"/>
        <w:ind w:firstLine="480"/>
        <w:rPr>
          <w:rFonts w:ascii="Arial Narrow" w:hAnsi="Arial Narrow" w:cs="Arial Narrow"/>
        </w:rPr>
      </w:pPr>
      <w:r w:rsidRPr="00FA2141">
        <w:rPr>
          <w:rFonts w:ascii="Arial Narrow" w:hAnsi="Arial Narrow" w:cs="Arial Narrow" w:hint="eastAsia"/>
          <w:lang w:bidi="ar"/>
        </w:rPr>
        <w:t>“效果”权重</w:t>
      </w:r>
      <w:r w:rsidR="00FA2141" w:rsidRPr="00FA2141">
        <w:rPr>
          <w:rFonts w:ascii="Arial Narrow" w:eastAsia="Arial Narrow" w:hAnsi="Arial Narrow" w:cs="Arial Narrow"/>
          <w:lang w:bidi="ar"/>
        </w:rPr>
        <w:t>36</w:t>
      </w:r>
      <w:r w:rsidRPr="00FA2141">
        <w:rPr>
          <w:rFonts w:ascii="仿宋_GB2312" w:hAnsi="Arial Narrow" w:cs="仿宋_GB2312" w:hint="eastAsia"/>
          <w:lang w:bidi="ar"/>
        </w:rPr>
        <w:t>分，下设二级指标“项目效益”，主要评价项目实施后的社会效益、可持续影响、服务对象满意度，下设</w:t>
      </w:r>
      <w:r w:rsidRPr="00FA2141">
        <w:rPr>
          <w:rFonts w:ascii="Arial Narrow" w:eastAsia="Arial Narrow" w:hAnsi="Arial Narrow" w:cs="Arial Narrow"/>
          <w:lang w:bidi="ar"/>
        </w:rPr>
        <w:t>6</w:t>
      </w:r>
      <w:r w:rsidRPr="00FA2141">
        <w:rPr>
          <w:rFonts w:ascii="仿宋_GB2312" w:hAnsi="Arial Narrow" w:cs="仿宋_GB2312" w:hint="eastAsia"/>
          <w:lang w:bidi="ar"/>
        </w:rPr>
        <w:t>个三级指标具体评价。</w:t>
      </w:r>
    </w:p>
    <w:p w:rsidR="0059512A" w:rsidRPr="00FA2141" w:rsidRDefault="002A6ADC">
      <w:pPr>
        <w:snapToGrid w:val="0"/>
        <w:ind w:firstLine="480"/>
        <w:rPr>
          <w:rFonts w:ascii="Arial Narrow" w:hAnsi="Arial Narrow" w:cs="Arial Narrow"/>
        </w:rPr>
      </w:pPr>
      <w:r w:rsidRPr="00FA2141">
        <w:rPr>
          <w:rFonts w:ascii="仿宋_GB2312" w:hAnsi="Arial Narrow" w:cs="仿宋_GB2312" w:hint="eastAsia"/>
          <w:lang w:bidi="ar"/>
        </w:rPr>
        <w:t>具体指标的分布情况、权重、指标解释、指标说明如下表所示：</w:t>
      </w:r>
    </w:p>
    <w:tbl>
      <w:tblPr>
        <w:tblW w:w="87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70"/>
        <w:gridCol w:w="1515"/>
        <w:gridCol w:w="2540"/>
        <w:gridCol w:w="3805"/>
      </w:tblGrid>
      <w:tr w:rsidR="00E851DC" w:rsidRPr="00CD141A" w:rsidTr="00FA2141">
        <w:trPr>
          <w:trHeight w:val="403"/>
          <w:tblHeader/>
        </w:trPr>
        <w:tc>
          <w:tcPr>
            <w:tcW w:w="23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512A" w:rsidRPr="00CD141A" w:rsidRDefault="002A6ADC"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指标名称（权重）</w:t>
            </w:r>
          </w:p>
        </w:tc>
        <w:tc>
          <w:tcPr>
            <w:tcW w:w="2540" w:type="dxa"/>
            <w:tcBorders>
              <w:top w:val="single" w:sz="4" w:space="0" w:color="auto"/>
              <w:left w:val="nil"/>
              <w:bottom w:val="single" w:sz="4" w:space="0" w:color="auto"/>
              <w:right w:val="single" w:sz="4" w:space="0" w:color="auto"/>
            </w:tcBorders>
            <w:shd w:val="clear" w:color="auto" w:fill="auto"/>
            <w:vAlign w:val="center"/>
          </w:tcPr>
          <w:p w:rsidR="0059512A" w:rsidRPr="00CD141A" w:rsidRDefault="002A6ADC"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指标解释</w:t>
            </w:r>
          </w:p>
        </w:tc>
        <w:tc>
          <w:tcPr>
            <w:tcW w:w="3805" w:type="dxa"/>
            <w:tcBorders>
              <w:top w:val="single" w:sz="4" w:space="0" w:color="auto"/>
              <w:left w:val="nil"/>
              <w:bottom w:val="single" w:sz="4" w:space="0" w:color="auto"/>
              <w:right w:val="single" w:sz="4" w:space="0" w:color="auto"/>
            </w:tcBorders>
            <w:shd w:val="clear" w:color="auto" w:fill="auto"/>
            <w:vAlign w:val="center"/>
          </w:tcPr>
          <w:p w:rsidR="0059512A" w:rsidRPr="00CD141A" w:rsidRDefault="002A6ADC"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指标说明</w:t>
            </w:r>
          </w:p>
        </w:tc>
      </w:tr>
      <w:tr w:rsidR="00CD141A" w:rsidRPr="00CD141A">
        <w:trPr>
          <w:trHeight w:val="162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项目</w:t>
            </w:r>
            <w:r w:rsidRPr="00CD141A">
              <w:rPr>
                <w:rFonts w:ascii="Arial Narrow" w:hAnsi="Arial Narrow" w:cs="仿宋_GB2312"/>
                <w:kern w:val="0"/>
                <w:sz w:val="21"/>
                <w:szCs w:val="21"/>
                <w:lang w:bidi="ar"/>
              </w:rPr>
              <w:br/>
            </w:r>
            <w:r w:rsidRPr="00CD141A">
              <w:rPr>
                <w:rFonts w:ascii="Arial Narrow" w:hAnsi="Arial Narrow" w:cs="仿宋_GB2312"/>
                <w:kern w:val="0"/>
                <w:sz w:val="21"/>
                <w:szCs w:val="21"/>
                <w:lang w:bidi="ar"/>
              </w:rPr>
              <w:t>立项</w:t>
            </w: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sz w:val="21"/>
                <w:szCs w:val="21"/>
              </w:rPr>
            </w:pPr>
            <w:r w:rsidRPr="00CD141A">
              <w:rPr>
                <w:rFonts w:ascii="Arial Narrow" w:hAnsi="Arial Narrow" w:cs="仿宋_GB2312"/>
                <w:kern w:val="0"/>
                <w:sz w:val="21"/>
                <w:szCs w:val="21"/>
                <w:lang w:bidi="ar"/>
              </w:rPr>
              <w:t>项目立项规范性（</w:t>
            </w:r>
            <w:r w:rsidRPr="00CD141A">
              <w:rPr>
                <w:rFonts w:ascii="Arial Narrow" w:hAnsi="Arial Narrow" w:cs="仿宋_GB2312"/>
                <w:kern w:val="0"/>
                <w:sz w:val="21"/>
                <w:szCs w:val="21"/>
                <w:lang w:bidi="ar"/>
              </w:rPr>
              <w:t>2</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项目的申请、设立过程是否符合相关要求，用以反映和考核项目立项的规范情况。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r>
            <w:r w:rsidRPr="00CD141A">
              <w:rPr>
                <w:rFonts w:ascii="宋体" w:eastAsia="宋体" w:hAnsi="宋体" w:cs="宋体" w:hint="eastAsia"/>
                <w:sz w:val="21"/>
                <w:szCs w:val="21"/>
              </w:rPr>
              <w:t>①</w:t>
            </w:r>
            <w:r w:rsidRPr="00CD141A">
              <w:rPr>
                <w:rFonts w:ascii="Arial Narrow" w:hAnsi="Arial Narrow"/>
                <w:sz w:val="21"/>
                <w:szCs w:val="21"/>
              </w:rPr>
              <w:t>是否有规划；</w:t>
            </w:r>
            <w:r w:rsidRPr="00CD141A">
              <w:rPr>
                <w:rFonts w:ascii="Arial Narrow" w:hAnsi="Arial Narrow"/>
                <w:sz w:val="21"/>
                <w:szCs w:val="21"/>
              </w:rPr>
              <w:br/>
            </w:r>
            <w:r w:rsidRPr="00CD141A">
              <w:rPr>
                <w:rFonts w:ascii="宋体" w:eastAsia="宋体" w:hAnsi="宋体" w:cs="宋体" w:hint="eastAsia"/>
                <w:sz w:val="21"/>
                <w:szCs w:val="21"/>
              </w:rPr>
              <w:t>②</w:t>
            </w:r>
            <w:r w:rsidRPr="00CD141A">
              <w:rPr>
                <w:rFonts w:ascii="Arial Narrow" w:hAnsi="Arial Narrow"/>
                <w:sz w:val="21"/>
                <w:szCs w:val="21"/>
              </w:rPr>
              <w:t>项目是否按照规定的程序申请设立；</w:t>
            </w:r>
            <w:r w:rsidRPr="00CD141A">
              <w:rPr>
                <w:rFonts w:ascii="Arial Narrow" w:hAnsi="Arial Narrow"/>
                <w:sz w:val="21"/>
                <w:szCs w:val="21"/>
              </w:rPr>
              <w:br/>
            </w:r>
            <w:r w:rsidRPr="00CD141A">
              <w:rPr>
                <w:rFonts w:ascii="宋体" w:eastAsia="宋体" w:hAnsi="宋体" w:cs="宋体" w:hint="eastAsia"/>
                <w:sz w:val="21"/>
                <w:szCs w:val="21"/>
              </w:rPr>
              <w:t>③</w:t>
            </w:r>
            <w:r w:rsidRPr="00CD141A">
              <w:rPr>
                <w:rFonts w:ascii="Arial Narrow" w:hAnsi="Arial Narrow"/>
                <w:sz w:val="21"/>
                <w:szCs w:val="21"/>
              </w:rPr>
              <w:t>所提交的文件、材料是否符合相关要求；</w:t>
            </w:r>
            <w:r w:rsidRPr="00CD141A">
              <w:rPr>
                <w:rFonts w:ascii="Arial Narrow" w:hAnsi="Arial Narrow"/>
                <w:sz w:val="21"/>
                <w:szCs w:val="21"/>
              </w:rPr>
              <w:br/>
            </w:r>
            <w:r w:rsidRPr="00CD141A">
              <w:rPr>
                <w:rFonts w:ascii="宋体" w:eastAsia="宋体" w:hAnsi="宋体" w:cs="宋体" w:hint="eastAsia"/>
                <w:sz w:val="21"/>
                <w:szCs w:val="21"/>
              </w:rPr>
              <w:t>④</w:t>
            </w:r>
            <w:r w:rsidRPr="00CD141A">
              <w:rPr>
                <w:rFonts w:ascii="Arial Narrow" w:hAnsi="Arial Narrow"/>
                <w:sz w:val="21"/>
                <w:szCs w:val="21"/>
              </w:rPr>
              <w:t>事前是否已经过必要的可行性研究、专家论证、风险评估、集体决策等；</w:t>
            </w:r>
            <w:r w:rsidRPr="00CD141A">
              <w:rPr>
                <w:rFonts w:ascii="Arial Narrow" w:hAnsi="Arial Narrow"/>
                <w:sz w:val="21"/>
                <w:szCs w:val="21"/>
              </w:rPr>
              <w:br/>
            </w:r>
            <w:r w:rsidRPr="00CD141A">
              <w:rPr>
                <w:rFonts w:ascii="宋体" w:eastAsia="宋体" w:hAnsi="宋体" w:cs="宋体" w:hint="eastAsia"/>
                <w:sz w:val="21"/>
                <w:szCs w:val="21"/>
              </w:rPr>
              <w:t>⑤</w:t>
            </w:r>
            <w:r w:rsidRPr="00CD141A">
              <w:rPr>
                <w:rFonts w:ascii="Arial Narrow" w:hAnsi="Arial Narrow"/>
                <w:sz w:val="21"/>
                <w:szCs w:val="21"/>
              </w:rPr>
              <w:t>项目执行时是否发生重大调整。</w:t>
            </w:r>
          </w:p>
        </w:tc>
      </w:tr>
      <w:tr w:rsidR="00CD141A" w:rsidRPr="00CD141A">
        <w:trPr>
          <w:trHeight w:val="1970"/>
        </w:trPr>
        <w:tc>
          <w:tcPr>
            <w:tcW w:w="870" w:type="dxa"/>
            <w:vMerge/>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sz w:val="21"/>
                <w:szCs w:val="21"/>
              </w:rPr>
            </w:pPr>
            <w:r w:rsidRPr="00CD141A">
              <w:rPr>
                <w:rFonts w:ascii="Arial Narrow" w:hAnsi="Arial Narrow" w:cs="仿宋_GB2312"/>
                <w:kern w:val="0"/>
                <w:sz w:val="21"/>
                <w:szCs w:val="21"/>
                <w:lang w:bidi="ar"/>
              </w:rPr>
              <w:t>绩效目标合理性（</w:t>
            </w:r>
            <w:r w:rsidRPr="00CD141A">
              <w:rPr>
                <w:rFonts w:ascii="Arial Narrow" w:hAnsi="Arial Narrow" w:cs="仿宋_GB2312"/>
                <w:kern w:val="0"/>
                <w:sz w:val="21"/>
                <w:szCs w:val="21"/>
                <w:lang w:bidi="ar"/>
              </w:rPr>
              <w:t>2</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项目所设定的绩效目标是否依据充分，是否符合客观实际，用以反映和考核项目绩效目标与项目实施的相符情况。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r>
            <w:r w:rsidRPr="00CD141A">
              <w:rPr>
                <w:rFonts w:ascii="宋体" w:eastAsia="宋体" w:hAnsi="宋体" w:cs="宋体" w:hint="eastAsia"/>
                <w:sz w:val="21"/>
                <w:szCs w:val="21"/>
              </w:rPr>
              <w:t>①</w:t>
            </w:r>
            <w:r w:rsidRPr="00CD141A">
              <w:rPr>
                <w:rFonts w:ascii="Arial Narrow" w:hAnsi="Arial Narrow"/>
                <w:sz w:val="21"/>
                <w:szCs w:val="21"/>
              </w:rPr>
              <w:t>是否设定长期目标、年度目标和绩效指标；</w:t>
            </w:r>
            <w:r w:rsidRPr="00CD141A">
              <w:rPr>
                <w:rFonts w:ascii="Arial Narrow" w:hAnsi="Arial Narrow"/>
                <w:sz w:val="21"/>
                <w:szCs w:val="21"/>
              </w:rPr>
              <w:br/>
            </w:r>
            <w:r w:rsidRPr="00CD141A">
              <w:rPr>
                <w:rFonts w:ascii="宋体" w:eastAsia="宋体" w:hAnsi="宋体" w:cs="宋体" w:hint="eastAsia"/>
                <w:sz w:val="21"/>
                <w:szCs w:val="21"/>
              </w:rPr>
              <w:t>②</w:t>
            </w:r>
            <w:r w:rsidRPr="00CD141A">
              <w:rPr>
                <w:rFonts w:ascii="Arial Narrow" w:hAnsi="Arial Narrow"/>
                <w:sz w:val="21"/>
                <w:szCs w:val="21"/>
              </w:rPr>
              <w:t>目标和指标的设计是否符合目标管理规范；</w:t>
            </w:r>
            <w:r w:rsidRPr="00CD141A">
              <w:rPr>
                <w:rFonts w:ascii="Arial Narrow" w:hAnsi="Arial Narrow"/>
                <w:sz w:val="21"/>
                <w:szCs w:val="21"/>
              </w:rPr>
              <w:br/>
            </w:r>
            <w:r w:rsidRPr="00CD141A">
              <w:rPr>
                <w:rFonts w:ascii="宋体" w:eastAsia="宋体" w:hAnsi="宋体" w:cs="宋体" w:hint="eastAsia"/>
                <w:sz w:val="21"/>
                <w:szCs w:val="21"/>
              </w:rPr>
              <w:t>③</w:t>
            </w:r>
            <w:r w:rsidRPr="00CD141A">
              <w:rPr>
                <w:rFonts w:ascii="Arial Narrow" w:hAnsi="Arial Narrow"/>
                <w:sz w:val="21"/>
                <w:szCs w:val="21"/>
              </w:rPr>
              <w:t>根据绩效目标和完成情况的对比考核目标设立的合理性；</w:t>
            </w:r>
            <w:r w:rsidRPr="00CD141A">
              <w:rPr>
                <w:rFonts w:ascii="Arial Narrow" w:hAnsi="Arial Narrow"/>
                <w:sz w:val="21"/>
                <w:szCs w:val="21"/>
              </w:rPr>
              <w:br/>
            </w:r>
            <w:r w:rsidRPr="00CD141A">
              <w:rPr>
                <w:rFonts w:ascii="宋体" w:eastAsia="宋体" w:hAnsi="宋体" w:cs="宋体" w:hint="eastAsia"/>
                <w:sz w:val="21"/>
                <w:szCs w:val="21"/>
              </w:rPr>
              <w:t>④</w:t>
            </w:r>
            <w:r w:rsidRPr="00CD141A">
              <w:rPr>
                <w:rFonts w:ascii="Arial Narrow" w:hAnsi="Arial Narrow"/>
                <w:sz w:val="21"/>
                <w:szCs w:val="21"/>
              </w:rPr>
              <w:t>绩效指标是否具有可测性。</w:t>
            </w:r>
          </w:p>
        </w:tc>
      </w:tr>
      <w:tr w:rsidR="00CD141A" w:rsidRPr="00CD141A" w:rsidTr="000979CA">
        <w:trPr>
          <w:trHeight w:val="180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lastRenderedPageBreak/>
              <w:t>资金</w:t>
            </w:r>
            <w:r w:rsidRPr="00CD141A">
              <w:rPr>
                <w:rFonts w:ascii="Arial Narrow" w:hAnsi="Arial Narrow" w:cs="仿宋_GB2312"/>
                <w:kern w:val="0"/>
                <w:sz w:val="21"/>
                <w:szCs w:val="21"/>
                <w:lang w:bidi="ar"/>
              </w:rPr>
              <w:br/>
            </w:r>
            <w:r w:rsidRPr="00CD141A">
              <w:rPr>
                <w:rFonts w:ascii="Arial Narrow" w:hAnsi="Arial Narrow" w:cs="仿宋_GB2312"/>
                <w:kern w:val="0"/>
                <w:sz w:val="21"/>
                <w:szCs w:val="21"/>
                <w:lang w:bidi="ar"/>
              </w:rPr>
              <w:t>落实</w:t>
            </w: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sz w:val="21"/>
                <w:szCs w:val="21"/>
              </w:rPr>
            </w:pPr>
            <w:r w:rsidRPr="00CD141A">
              <w:rPr>
                <w:rFonts w:ascii="Arial Narrow" w:hAnsi="Arial Narrow" w:cs="仿宋_GB2312"/>
                <w:kern w:val="0"/>
                <w:sz w:val="21"/>
                <w:szCs w:val="21"/>
                <w:lang w:bidi="ar"/>
              </w:rPr>
              <w:t>资金到位率（</w:t>
            </w:r>
            <w:r w:rsidRPr="00CD141A">
              <w:rPr>
                <w:rFonts w:ascii="Arial Narrow" w:hAnsi="Arial Narrow" w:cs="仿宋_GB2312"/>
                <w:kern w:val="0"/>
                <w:sz w:val="21"/>
                <w:szCs w:val="21"/>
                <w:lang w:bidi="ar"/>
              </w:rPr>
              <w:t>4</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实际到位资金与计划投入资金的比率，用以反映和考核资金落实情况对项目实施的总体保障程度。</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资金到位率</w:t>
            </w:r>
            <w:r w:rsidRPr="00CD141A">
              <w:rPr>
                <w:rFonts w:ascii="Arial Narrow" w:hAnsi="Arial Narrow"/>
                <w:sz w:val="21"/>
                <w:szCs w:val="21"/>
              </w:rPr>
              <w:t>=</w:t>
            </w:r>
            <w:r w:rsidRPr="00CD141A">
              <w:rPr>
                <w:rFonts w:ascii="Arial Narrow" w:hAnsi="Arial Narrow"/>
                <w:sz w:val="21"/>
                <w:szCs w:val="21"/>
              </w:rPr>
              <w:t>（实际到位资金</w:t>
            </w:r>
            <w:r w:rsidRPr="00CD141A">
              <w:rPr>
                <w:rFonts w:ascii="Arial Narrow" w:hAnsi="Arial Narrow"/>
                <w:sz w:val="21"/>
                <w:szCs w:val="21"/>
              </w:rPr>
              <w:t>/</w:t>
            </w:r>
            <w:r w:rsidRPr="00CD141A">
              <w:rPr>
                <w:rFonts w:ascii="Arial Narrow" w:hAnsi="Arial Narrow"/>
                <w:sz w:val="21"/>
                <w:szCs w:val="21"/>
              </w:rPr>
              <w:t>计划投入资金）</w:t>
            </w:r>
            <w:r w:rsidRPr="00CD141A">
              <w:rPr>
                <w:rFonts w:ascii="Arial Narrow" w:hAnsi="Arial Narrow"/>
                <w:sz w:val="21"/>
                <w:szCs w:val="21"/>
              </w:rPr>
              <w:t>×100%</w:t>
            </w:r>
            <w:r w:rsidRPr="00CD141A">
              <w:rPr>
                <w:rFonts w:ascii="Arial Narrow" w:hAnsi="Arial Narrow"/>
                <w:sz w:val="21"/>
                <w:szCs w:val="21"/>
              </w:rPr>
              <w:t>。</w:t>
            </w:r>
            <w:r w:rsidRPr="00CD141A">
              <w:rPr>
                <w:rFonts w:ascii="Arial Narrow" w:hAnsi="Arial Narrow"/>
                <w:sz w:val="21"/>
                <w:szCs w:val="21"/>
              </w:rPr>
              <w:br/>
            </w:r>
            <w:r w:rsidRPr="00CD141A">
              <w:rPr>
                <w:rFonts w:ascii="Arial Narrow" w:hAnsi="Arial Narrow"/>
                <w:sz w:val="21"/>
                <w:szCs w:val="21"/>
              </w:rPr>
              <w:t>实际到位资金：一定时期（本年度或项目期）内实际落实到具体项目的资金。</w:t>
            </w:r>
            <w:r w:rsidRPr="00CD141A">
              <w:rPr>
                <w:rFonts w:ascii="Arial Narrow" w:hAnsi="Arial Narrow"/>
                <w:sz w:val="21"/>
                <w:szCs w:val="21"/>
              </w:rPr>
              <w:br/>
            </w:r>
            <w:r w:rsidRPr="00CD141A">
              <w:rPr>
                <w:rFonts w:ascii="Arial Narrow" w:hAnsi="Arial Narrow"/>
                <w:sz w:val="21"/>
                <w:szCs w:val="21"/>
              </w:rPr>
              <w:t>计划投入资金：一定时期（本年度或项目期）内计划投入到具体项目的资金。（注：分预算资金、配套资金、自筹资金评价）</w:t>
            </w:r>
          </w:p>
        </w:tc>
      </w:tr>
      <w:tr w:rsidR="00CD141A" w:rsidRPr="00CD141A" w:rsidTr="000979CA">
        <w:trPr>
          <w:trHeight w:val="1514"/>
        </w:trPr>
        <w:tc>
          <w:tcPr>
            <w:tcW w:w="870" w:type="dxa"/>
            <w:vMerge/>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sz w:val="21"/>
                <w:szCs w:val="21"/>
              </w:rPr>
            </w:pPr>
            <w:r w:rsidRPr="00CD141A">
              <w:rPr>
                <w:rFonts w:ascii="Arial Narrow" w:hAnsi="Arial Narrow" w:cs="仿宋_GB2312"/>
                <w:kern w:val="0"/>
                <w:sz w:val="21"/>
                <w:szCs w:val="21"/>
                <w:lang w:bidi="ar"/>
              </w:rPr>
              <w:t>到位及时率（</w:t>
            </w:r>
            <w:r w:rsidRPr="00CD141A">
              <w:rPr>
                <w:rFonts w:ascii="Arial Narrow" w:hAnsi="Arial Narrow" w:cs="仿宋_GB2312"/>
                <w:kern w:val="0"/>
                <w:sz w:val="21"/>
                <w:szCs w:val="21"/>
                <w:lang w:bidi="ar"/>
              </w:rPr>
              <w:t>4</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及时到位资金与应到位资金的比率，用以反映和考核项目资金落实的及时性程度。</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到位及时率</w:t>
            </w:r>
            <w:r w:rsidRPr="00CD141A">
              <w:rPr>
                <w:rFonts w:ascii="Arial Narrow" w:hAnsi="Arial Narrow"/>
                <w:sz w:val="21"/>
                <w:szCs w:val="21"/>
              </w:rPr>
              <w:t>=</w:t>
            </w:r>
            <w:r w:rsidRPr="00CD141A">
              <w:rPr>
                <w:rFonts w:ascii="Arial Narrow" w:hAnsi="Arial Narrow"/>
                <w:sz w:val="21"/>
                <w:szCs w:val="21"/>
              </w:rPr>
              <w:t>（及时到位资金</w:t>
            </w:r>
            <w:r w:rsidRPr="00CD141A">
              <w:rPr>
                <w:rFonts w:ascii="Arial Narrow" w:hAnsi="Arial Narrow"/>
                <w:sz w:val="21"/>
                <w:szCs w:val="21"/>
              </w:rPr>
              <w:t>/</w:t>
            </w:r>
            <w:r w:rsidRPr="00CD141A">
              <w:rPr>
                <w:rFonts w:ascii="Arial Narrow" w:hAnsi="Arial Narrow"/>
                <w:sz w:val="21"/>
                <w:szCs w:val="21"/>
              </w:rPr>
              <w:t>应到位资金）</w:t>
            </w:r>
            <w:r w:rsidRPr="00CD141A">
              <w:rPr>
                <w:rFonts w:ascii="Arial Narrow" w:hAnsi="Arial Narrow"/>
                <w:sz w:val="21"/>
                <w:szCs w:val="21"/>
              </w:rPr>
              <w:t>×100%</w:t>
            </w:r>
            <w:r w:rsidRPr="00CD141A">
              <w:rPr>
                <w:rFonts w:ascii="Arial Narrow" w:hAnsi="Arial Narrow"/>
                <w:sz w:val="21"/>
                <w:szCs w:val="21"/>
              </w:rPr>
              <w:t>。</w:t>
            </w:r>
            <w:r w:rsidRPr="00CD141A">
              <w:rPr>
                <w:rFonts w:ascii="Arial Narrow" w:hAnsi="Arial Narrow"/>
                <w:sz w:val="21"/>
                <w:szCs w:val="21"/>
              </w:rPr>
              <w:br/>
            </w:r>
            <w:r w:rsidRPr="00CD141A">
              <w:rPr>
                <w:rFonts w:ascii="Arial Narrow" w:hAnsi="Arial Narrow"/>
                <w:sz w:val="21"/>
                <w:szCs w:val="21"/>
              </w:rPr>
              <w:t>及时到位资金：截至规定时点实际落实到具体项目的资金。</w:t>
            </w:r>
            <w:r w:rsidRPr="00CD141A">
              <w:rPr>
                <w:rFonts w:ascii="Arial Narrow" w:hAnsi="Arial Narrow"/>
                <w:sz w:val="21"/>
                <w:szCs w:val="21"/>
              </w:rPr>
              <w:br/>
            </w:r>
            <w:r w:rsidRPr="00CD141A">
              <w:rPr>
                <w:rFonts w:ascii="Arial Narrow" w:hAnsi="Arial Narrow"/>
                <w:sz w:val="21"/>
                <w:szCs w:val="21"/>
              </w:rPr>
              <w:t>应到位资金：按照合同或项目进度要求截至规定时点应落实到具体项目的资金。（注：分预算资金、配套资金、自筹资金评价）</w:t>
            </w:r>
          </w:p>
        </w:tc>
      </w:tr>
      <w:tr w:rsidR="00CD141A" w:rsidRPr="00CD141A">
        <w:trPr>
          <w:trHeight w:val="147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项目</w:t>
            </w:r>
            <w:r w:rsidRPr="00CD141A">
              <w:rPr>
                <w:rFonts w:ascii="Arial Narrow" w:hAnsi="Arial Narrow" w:cs="仿宋_GB2312"/>
                <w:kern w:val="0"/>
                <w:sz w:val="21"/>
                <w:szCs w:val="21"/>
                <w:lang w:bidi="ar"/>
              </w:rPr>
              <w:br/>
            </w:r>
            <w:r w:rsidRPr="00CD141A">
              <w:rPr>
                <w:rFonts w:ascii="Arial Narrow" w:hAnsi="Arial Narrow" w:cs="仿宋_GB2312"/>
                <w:kern w:val="0"/>
                <w:sz w:val="21"/>
                <w:szCs w:val="21"/>
                <w:lang w:bidi="ar"/>
              </w:rPr>
              <w:t>管理</w:t>
            </w: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管理制度健全性</w:t>
            </w:r>
          </w:p>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4</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项目实施单位的业务管理制度是否健全，用以反映和考核业务管理制度对项目顺利实施的保障情况。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type="page"/>
            </w:r>
            <w:r w:rsidRPr="00CD141A">
              <w:rPr>
                <w:rFonts w:ascii="宋体" w:eastAsia="宋体" w:hAnsi="宋体" w:cs="宋体" w:hint="eastAsia"/>
                <w:sz w:val="21"/>
                <w:szCs w:val="21"/>
              </w:rPr>
              <w:t>①</w:t>
            </w:r>
            <w:r w:rsidRPr="00CD141A">
              <w:rPr>
                <w:rFonts w:ascii="Arial Narrow" w:hAnsi="Arial Narrow"/>
                <w:sz w:val="21"/>
                <w:szCs w:val="21"/>
              </w:rPr>
              <w:t>是否已制定或具有相应的项目管理制度；</w:t>
            </w:r>
            <w:r w:rsidRPr="00CD141A">
              <w:rPr>
                <w:rFonts w:ascii="Arial Narrow" w:hAnsi="Arial Narrow"/>
                <w:sz w:val="21"/>
                <w:szCs w:val="21"/>
              </w:rPr>
              <w:br w:type="page"/>
            </w:r>
            <w:r w:rsidRPr="00CD141A">
              <w:rPr>
                <w:rFonts w:ascii="宋体" w:eastAsia="宋体" w:hAnsi="宋体" w:cs="宋体" w:hint="eastAsia"/>
                <w:sz w:val="21"/>
                <w:szCs w:val="21"/>
              </w:rPr>
              <w:t>②</w:t>
            </w:r>
            <w:r w:rsidRPr="00CD141A">
              <w:rPr>
                <w:rFonts w:ascii="Arial Narrow" w:hAnsi="Arial Narrow"/>
                <w:sz w:val="21"/>
                <w:szCs w:val="21"/>
              </w:rPr>
              <w:t>项目管理制度是否合法、合</w:t>
            </w:r>
            <w:proofErr w:type="gramStart"/>
            <w:r w:rsidRPr="00CD141A">
              <w:rPr>
                <w:rFonts w:ascii="Arial Narrow" w:hAnsi="Arial Narrow"/>
                <w:sz w:val="21"/>
                <w:szCs w:val="21"/>
              </w:rPr>
              <w:t>规</w:t>
            </w:r>
            <w:proofErr w:type="gramEnd"/>
            <w:r w:rsidRPr="00CD141A">
              <w:rPr>
                <w:rFonts w:ascii="Arial Narrow" w:hAnsi="Arial Narrow"/>
                <w:sz w:val="21"/>
                <w:szCs w:val="21"/>
              </w:rPr>
              <w:t>、完整。</w:t>
            </w:r>
          </w:p>
        </w:tc>
      </w:tr>
      <w:tr w:rsidR="00CD141A" w:rsidRPr="00CD141A" w:rsidTr="00D76BB3">
        <w:trPr>
          <w:trHeight w:val="477"/>
        </w:trPr>
        <w:tc>
          <w:tcPr>
            <w:tcW w:w="870" w:type="dxa"/>
            <w:vMerge/>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制度执行有效性</w:t>
            </w:r>
          </w:p>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3</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项目实施是否符合相关业务管理规定，用以反映和考核业务管理制度的有效执行情况。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r>
            <w:r w:rsidRPr="00CD141A">
              <w:rPr>
                <w:rFonts w:ascii="宋体" w:eastAsia="宋体" w:hAnsi="宋体" w:cs="宋体" w:hint="eastAsia"/>
                <w:sz w:val="21"/>
                <w:szCs w:val="21"/>
              </w:rPr>
              <w:t>①</w:t>
            </w:r>
            <w:r w:rsidRPr="00CD141A">
              <w:rPr>
                <w:rFonts w:ascii="Arial Narrow" w:hAnsi="Arial Narrow"/>
                <w:sz w:val="21"/>
                <w:szCs w:val="21"/>
              </w:rPr>
              <w:t>是否遵守相关法律法规和项目管理规定；</w:t>
            </w:r>
            <w:r w:rsidRPr="00CD141A">
              <w:rPr>
                <w:rFonts w:ascii="Arial Narrow" w:hAnsi="Arial Narrow"/>
                <w:sz w:val="21"/>
                <w:szCs w:val="21"/>
              </w:rPr>
              <w:br/>
            </w:r>
            <w:r w:rsidRPr="00CD141A">
              <w:rPr>
                <w:rFonts w:ascii="宋体" w:eastAsia="宋体" w:hAnsi="宋体" w:cs="宋体" w:hint="eastAsia"/>
                <w:sz w:val="21"/>
                <w:szCs w:val="21"/>
              </w:rPr>
              <w:t>②</w:t>
            </w:r>
            <w:r w:rsidRPr="00CD141A">
              <w:rPr>
                <w:rFonts w:ascii="Arial Narrow" w:hAnsi="Arial Narrow"/>
                <w:sz w:val="21"/>
                <w:szCs w:val="21"/>
              </w:rPr>
              <w:t>项目调整及支出调整手续是否完备；</w:t>
            </w:r>
            <w:r w:rsidRPr="00CD141A">
              <w:rPr>
                <w:rFonts w:ascii="Arial Narrow" w:hAnsi="Arial Narrow"/>
                <w:sz w:val="21"/>
                <w:szCs w:val="21"/>
              </w:rPr>
              <w:br/>
            </w:r>
            <w:r w:rsidRPr="00CD141A">
              <w:rPr>
                <w:rFonts w:ascii="宋体" w:eastAsia="宋体" w:hAnsi="宋体" w:cs="宋体" w:hint="eastAsia"/>
                <w:sz w:val="21"/>
                <w:szCs w:val="21"/>
              </w:rPr>
              <w:t>③</w:t>
            </w:r>
            <w:r w:rsidRPr="00CD141A">
              <w:rPr>
                <w:rFonts w:ascii="Arial Narrow" w:hAnsi="Arial Narrow"/>
                <w:sz w:val="21"/>
                <w:szCs w:val="21"/>
              </w:rPr>
              <w:t>是否严格执行项目管理程序及招投标制、监理制、合同制、项目公示制、政府采购等（针对具体项目对应评价）；</w:t>
            </w:r>
            <w:r w:rsidRPr="00CD141A">
              <w:rPr>
                <w:rFonts w:ascii="Arial Narrow" w:hAnsi="Arial Narrow"/>
                <w:sz w:val="21"/>
                <w:szCs w:val="21"/>
              </w:rPr>
              <w:br/>
            </w:r>
            <w:r w:rsidRPr="00CD141A">
              <w:rPr>
                <w:rFonts w:ascii="宋体" w:eastAsia="宋体" w:hAnsi="宋体" w:cs="宋体" w:hint="eastAsia"/>
                <w:sz w:val="21"/>
                <w:szCs w:val="21"/>
              </w:rPr>
              <w:t>④</w:t>
            </w:r>
            <w:r w:rsidRPr="00CD141A">
              <w:rPr>
                <w:rFonts w:ascii="Arial Narrow" w:hAnsi="Arial Narrow"/>
                <w:sz w:val="21"/>
                <w:szCs w:val="21"/>
              </w:rPr>
              <w:t>项目合同书、验收报告、技术鉴定等资料是否齐全并及时归档；</w:t>
            </w:r>
            <w:r w:rsidRPr="00CD141A">
              <w:rPr>
                <w:rFonts w:ascii="Arial Narrow" w:hAnsi="Arial Narrow"/>
                <w:sz w:val="21"/>
                <w:szCs w:val="21"/>
              </w:rPr>
              <w:br/>
            </w:r>
            <w:r w:rsidRPr="00CD141A">
              <w:rPr>
                <w:rFonts w:ascii="宋体" w:eastAsia="宋体" w:hAnsi="宋体" w:cs="宋体" w:hint="eastAsia"/>
                <w:sz w:val="21"/>
                <w:szCs w:val="21"/>
              </w:rPr>
              <w:t>⑤</w:t>
            </w:r>
            <w:r w:rsidRPr="00CD141A">
              <w:rPr>
                <w:rFonts w:ascii="Arial Narrow" w:hAnsi="Arial Narrow"/>
                <w:sz w:val="21"/>
                <w:szCs w:val="21"/>
              </w:rPr>
              <w:t>项目实施的人员条件、场地设备、信息</w:t>
            </w:r>
            <w:r w:rsidRPr="00CD141A">
              <w:rPr>
                <w:rFonts w:ascii="Arial Narrow" w:hAnsi="Arial Narrow"/>
                <w:sz w:val="21"/>
                <w:szCs w:val="21"/>
              </w:rPr>
              <w:lastRenderedPageBreak/>
              <w:t>支撑等是否落实到位。</w:t>
            </w:r>
          </w:p>
        </w:tc>
      </w:tr>
      <w:tr w:rsidR="00CD141A" w:rsidRPr="00CD141A">
        <w:trPr>
          <w:trHeight w:val="1630"/>
        </w:trPr>
        <w:tc>
          <w:tcPr>
            <w:tcW w:w="870" w:type="dxa"/>
            <w:vMerge/>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项目质量可控性</w:t>
            </w:r>
          </w:p>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4</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项目实施单位是否为达到项目质量要求而采取了必需的措施</w:t>
            </w:r>
            <w:r w:rsidRPr="00CD141A">
              <w:rPr>
                <w:rFonts w:ascii="Arial Narrow" w:hAnsi="Arial Narrow"/>
                <w:sz w:val="21"/>
                <w:szCs w:val="21"/>
              </w:rPr>
              <w:t>,</w:t>
            </w:r>
            <w:r w:rsidRPr="00CD141A">
              <w:rPr>
                <w:rFonts w:ascii="Arial Narrow" w:hAnsi="Arial Narrow"/>
                <w:sz w:val="21"/>
                <w:szCs w:val="21"/>
              </w:rPr>
              <w:t>用以反映和考核项目实施单位对项目质量的控制情况。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r>
            <w:r w:rsidRPr="00CD141A">
              <w:rPr>
                <w:rFonts w:ascii="宋体" w:eastAsia="宋体" w:hAnsi="宋体" w:cs="宋体" w:hint="eastAsia"/>
                <w:sz w:val="21"/>
                <w:szCs w:val="21"/>
              </w:rPr>
              <w:t>①</w:t>
            </w:r>
            <w:r w:rsidRPr="00CD141A">
              <w:rPr>
                <w:rFonts w:ascii="Arial Narrow" w:hAnsi="Arial Narrow"/>
                <w:sz w:val="21"/>
                <w:szCs w:val="21"/>
              </w:rPr>
              <w:t>是否已制定或具有相应的项目质量要求或标准；</w:t>
            </w:r>
            <w:r w:rsidRPr="00CD141A">
              <w:rPr>
                <w:rFonts w:ascii="Arial Narrow" w:hAnsi="Arial Narrow"/>
                <w:sz w:val="21"/>
                <w:szCs w:val="21"/>
              </w:rPr>
              <w:br/>
            </w:r>
            <w:r w:rsidRPr="00CD141A">
              <w:rPr>
                <w:rFonts w:ascii="宋体" w:eastAsia="宋体" w:hAnsi="宋体" w:cs="宋体" w:hint="eastAsia"/>
                <w:sz w:val="21"/>
                <w:szCs w:val="21"/>
              </w:rPr>
              <w:t>②</w:t>
            </w:r>
            <w:r w:rsidRPr="00CD141A">
              <w:rPr>
                <w:rFonts w:ascii="Arial Narrow" w:hAnsi="Arial Narrow"/>
                <w:sz w:val="21"/>
                <w:szCs w:val="21"/>
              </w:rPr>
              <w:t>是否采取了相应的项目质量检查、验收等必需的控制措施或手段。</w:t>
            </w:r>
          </w:p>
        </w:tc>
      </w:tr>
      <w:tr w:rsidR="00CD141A" w:rsidRPr="00CD141A">
        <w:trPr>
          <w:trHeight w:val="136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center"/>
              <w:textAlignment w:val="center"/>
              <w:rPr>
                <w:rFonts w:ascii="Arial Narrow" w:hAnsi="Arial Narrow" w:cs="仿宋_GB2312"/>
                <w:kern w:val="0"/>
                <w:sz w:val="21"/>
                <w:szCs w:val="21"/>
              </w:rPr>
            </w:pPr>
          </w:p>
          <w:p w:rsidR="00CD141A" w:rsidRPr="00CD141A" w:rsidRDefault="00CD141A" w:rsidP="00CD141A">
            <w:pPr>
              <w:widowControl/>
              <w:spacing w:line="240" w:lineRule="auto"/>
              <w:ind w:firstLineChars="0" w:firstLine="0"/>
              <w:jc w:val="center"/>
              <w:textAlignment w:val="center"/>
              <w:rPr>
                <w:rFonts w:ascii="Arial Narrow" w:hAnsi="Arial Narrow" w:cs="仿宋_GB2312"/>
                <w:kern w:val="0"/>
                <w:sz w:val="21"/>
                <w:szCs w:val="21"/>
              </w:rPr>
            </w:pPr>
          </w:p>
          <w:p w:rsidR="00CD141A" w:rsidRPr="00CD141A" w:rsidRDefault="00CD141A" w:rsidP="00CD141A">
            <w:pPr>
              <w:widowControl/>
              <w:spacing w:line="240" w:lineRule="auto"/>
              <w:ind w:firstLineChars="0" w:firstLine="0"/>
              <w:jc w:val="center"/>
              <w:textAlignment w:val="center"/>
              <w:rPr>
                <w:rFonts w:ascii="Arial Narrow" w:hAnsi="Arial Narrow" w:cs="仿宋_GB2312"/>
                <w:kern w:val="0"/>
                <w:sz w:val="21"/>
                <w:szCs w:val="21"/>
              </w:rPr>
            </w:pPr>
          </w:p>
          <w:p w:rsidR="00CD141A" w:rsidRPr="00CD141A" w:rsidRDefault="00CD141A" w:rsidP="00CD141A">
            <w:pPr>
              <w:widowControl/>
              <w:spacing w:line="240" w:lineRule="auto"/>
              <w:ind w:firstLineChars="0" w:firstLine="0"/>
              <w:jc w:val="center"/>
              <w:textAlignment w:val="center"/>
              <w:rPr>
                <w:rFonts w:ascii="Arial Narrow" w:hAnsi="Arial Narrow" w:cs="仿宋_GB2312"/>
                <w:kern w:val="0"/>
                <w:sz w:val="21"/>
                <w:szCs w:val="21"/>
              </w:rPr>
            </w:pPr>
          </w:p>
          <w:p w:rsidR="00CD141A" w:rsidRPr="00CD141A" w:rsidRDefault="00CD141A" w:rsidP="00CD141A">
            <w:pPr>
              <w:widowControl/>
              <w:spacing w:line="240" w:lineRule="auto"/>
              <w:ind w:firstLineChars="0" w:firstLine="0"/>
              <w:jc w:val="center"/>
              <w:textAlignment w:val="center"/>
              <w:rPr>
                <w:rFonts w:ascii="Arial Narrow" w:hAnsi="Arial Narrow" w:cs="仿宋_GB2312"/>
                <w:kern w:val="0"/>
                <w:sz w:val="21"/>
                <w:szCs w:val="21"/>
              </w:rPr>
            </w:pPr>
          </w:p>
          <w:p w:rsidR="00CD141A" w:rsidRPr="00CD141A" w:rsidRDefault="00CD141A" w:rsidP="00CD141A">
            <w:pPr>
              <w:widowControl/>
              <w:spacing w:line="240" w:lineRule="auto"/>
              <w:ind w:firstLineChars="0" w:firstLine="0"/>
              <w:jc w:val="center"/>
              <w:textAlignment w:val="center"/>
              <w:rPr>
                <w:rFonts w:ascii="Arial Narrow" w:hAnsi="Arial Narrow" w:cs="仿宋_GB2312"/>
                <w:kern w:val="0"/>
                <w:sz w:val="21"/>
                <w:szCs w:val="21"/>
              </w:rPr>
            </w:pPr>
          </w:p>
          <w:p w:rsidR="00CD141A" w:rsidRPr="00CD141A" w:rsidRDefault="00CD141A"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财务</w:t>
            </w:r>
            <w:r w:rsidRPr="00CD141A">
              <w:rPr>
                <w:rFonts w:ascii="Arial Narrow" w:hAnsi="Arial Narrow" w:cs="仿宋_GB2312"/>
                <w:kern w:val="0"/>
                <w:sz w:val="21"/>
                <w:szCs w:val="21"/>
                <w:lang w:bidi="ar"/>
              </w:rPr>
              <w:br/>
            </w:r>
            <w:r w:rsidRPr="00CD141A">
              <w:rPr>
                <w:rFonts w:ascii="Arial Narrow" w:hAnsi="Arial Narrow" w:cs="仿宋_GB2312"/>
                <w:kern w:val="0"/>
                <w:sz w:val="21"/>
                <w:szCs w:val="21"/>
                <w:lang w:bidi="ar"/>
              </w:rPr>
              <w:t>管理</w:t>
            </w: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财务制度健全性</w:t>
            </w:r>
          </w:p>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4</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项目实施单位的财务制度是否健全，用以反映和考核财务管理制度对资金规范、安全运行的保障情况。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r>
            <w:r w:rsidRPr="00CD141A">
              <w:rPr>
                <w:rFonts w:ascii="宋体" w:eastAsia="宋体" w:hAnsi="宋体" w:cs="宋体" w:hint="eastAsia"/>
                <w:sz w:val="21"/>
                <w:szCs w:val="21"/>
              </w:rPr>
              <w:t>①</w:t>
            </w:r>
            <w:r w:rsidRPr="00CD141A">
              <w:rPr>
                <w:rFonts w:ascii="Arial Narrow" w:hAnsi="Arial Narrow"/>
                <w:sz w:val="21"/>
                <w:szCs w:val="21"/>
              </w:rPr>
              <w:t>是否已制定或具有相应的项目资金管理办法；</w:t>
            </w:r>
            <w:r w:rsidRPr="00CD141A">
              <w:rPr>
                <w:rFonts w:ascii="Arial Narrow" w:hAnsi="Arial Narrow"/>
                <w:sz w:val="21"/>
                <w:szCs w:val="21"/>
              </w:rPr>
              <w:br/>
            </w:r>
            <w:r w:rsidRPr="00CD141A">
              <w:rPr>
                <w:rFonts w:ascii="宋体" w:eastAsia="宋体" w:hAnsi="宋体" w:cs="宋体" w:hint="eastAsia"/>
                <w:sz w:val="21"/>
                <w:szCs w:val="21"/>
              </w:rPr>
              <w:t>②</w:t>
            </w:r>
            <w:r w:rsidRPr="00CD141A">
              <w:rPr>
                <w:rFonts w:ascii="Arial Narrow" w:hAnsi="Arial Narrow"/>
                <w:sz w:val="21"/>
                <w:szCs w:val="21"/>
              </w:rPr>
              <w:t>项目资金管理办法是否符合相关财务会计制度的规定。</w:t>
            </w:r>
          </w:p>
        </w:tc>
      </w:tr>
      <w:tr w:rsidR="00CD141A" w:rsidRPr="00CD141A" w:rsidTr="000979CA">
        <w:trPr>
          <w:trHeight w:val="2616"/>
        </w:trPr>
        <w:tc>
          <w:tcPr>
            <w:tcW w:w="870" w:type="dxa"/>
            <w:vMerge/>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资金使用合</w:t>
            </w:r>
            <w:proofErr w:type="gramStart"/>
            <w:r w:rsidRPr="00CD141A">
              <w:rPr>
                <w:rFonts w:ascii="Arial Narrow" w:hAnsi="Arial Narrow" w:cs="仿宋_GB2312"/>
                <w:kern w:val="0"/>
                <w:sz w:val="21"/>
                <w:szCs w:val="21"/>
                <w:lang w:bidi="ar"/>
              </w:rPr>
              <w:t>规</w:t>
            </w:r>
            <w:proofErr w:type="gramEnd"/>
            <w:r w:rsidRPr="00CD141A">
              <w:rPr>
                <w:rFonts w:ascii="Arial Narrow" w:hAnsi="Arial Narrow" w:cs="仿宋_GB2312"/>
                <w:kern w:val="0"/>
                <w:sz w:val="21"/>
                <w:szCs w:val="21"/>
                <w:lang w:bidi="ar"/>
              </w:rPr>
              <w:t>性</w:t>
            </w:r>
          </w:p>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3</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项目资金使用是否符合相关的财务管理制度规定，用以反映和考核项目资金的规范运行情况。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r>
            <w:r w:rsidRPr="00CD141A">
              <w:rPr>
                <w:rFonts w:ascii="宋体" w:eastAsia="宋体" w:hAnsi="宋体" w:cs="宋体" w:hint="eastAsia"/>
                <w:sz w:val="21"/>
                <w:szCs w:val="21"/>
              </w:rPr>
              <w:t>①</w:t>
            </w:r>
            <w:r w:rsidRPr="00CD141A">
              <w:rPr>
                <w:rFonts w:ascii="Arial Narrow" w:hAnsi="Arial Narrow"/>
                <w:sz w:val="21"/>
                <w:szCs w:val="21"/>
              </w:rPr>
              <w:t>是否符合国家财经法规和财务管理制度以及有关专项资金管理办法的规定；</w:t>
            </w:r>
            <w:r w:rsidRPr="00CD141A">
              <w:rPr>
                <w:rFonts w:ascii="Arial Narrow" w:hAnsi="Arial Narrow"/>
                <w:sz w:val="21"/>
                <w:szCs w:val="21"/>
              </w:rPr>
              <w:br/>
            </w:r>
            <w:r w:rsidRPr="00CD141A">
              <w:rPr>
                <w:rFonts w:ascii="宋体" w:eastAsia="宋体" w:hAnsi="宋体" w:cs="宋体" w:hint="eastAsia"/>
                <w:sz w:val="21"/>
                <w:szCs w:val="21"/>
              </w:rPr>
              <w:t>②</w:t>
            </w:r>
            <w:r w:rsidRPr="00CD141A">
              <w:rPr>
                <w:rFonts w:ascii="Arial Narrow" w:hAnsi="Arial Narrow"/>
                <w:sz w:val="21"/>
                <w:szCs w:val="21"/>
              </w:rPr>
              <w:t>资金的拨付是否有完整的审批程序和手续；</w:t>
            </w:r>
            <w:r w:rsidRPr="00CD141A">
              <w:rPr>
                <w:rFonts w:ascii="Arial Narrow" w:hAnsi="Arial Narrow"/>
                <w:sz w:val="21"/>
                <w:szCs w:val="21"/>
              </w:rPr>
              <w:br/>
            </w:r>
            <w:r w:rsidRPr="00CD141A">
              <w:rPr>
                <w:rFonts w:ascii="宋体" w:eastAsia="宋体" w:hAnsi="宋体" w:cs="宋体" w:hint="eastAsia"/>
                <w:sz w:val="21"/>
                <w:szCs w:val="21"/>
              </w:rPr>
              <w:t>③</w:t>
            </w:r>
            <w:r w:rsidRPr="00CD141A">
              <w:rPr>
                <w:rFonts w:ascii="Arial Narrow" w:hAnsi="Arial Narrow"/>
                <w:sz w:val="21"/>
                <w:szCs w:val="21"/>
              </w:rPr>
              <w:t>项目的重大开支是否经过评估认证；</w:t>
            </w:r>
            <w:r w:rsidRPr="00CD141A">
              <w:rPr>
                <w:rFonts w:ascii="Arial Narrow" w:hAnsi="Arial Narrow"/>
                <w:sz w:val="21"/>
                <w:szCs w:val="21"/>
              </w:rPr>
              <w:br/>
            </w:r>
            <w:r w:rsidRPr="00CD141A">
              <w:rPr>
                <w:rFonts w:ascii="宋体" w:eastAsia="宋体" w:hAnsi="宋体" w:cs="宋体" w:hint="eastAsia"/>
                <w:sz w:val="21"/>
                <w:szCs w:val="21"/>
              </w:rPr>
              <w:t>④</w:t>
            </w:r>
            <w:r w:rsidRPr="00CD141A">
              <w:rPr>
                <w:rFonts w:ascii="Arial Narrow" w:hAnsi="Arial Narrow"/>
                <w:sz w:val="21"/>
                <w:szCs w:val="21"/>
              </w:rPr>
              <w:t>是否符合项目预算批复或合同规定的用途；</w:t>
            </w:r>
            <w:r w:rsidRPr="00CD141A">
              <w:rPr>
                <w:rFonts w:ascii="Arial Narrow" w:hAnsi="Arial Narrow"/>
                <w:sz w:val="21"/>
                <w:szCs w:val="21"/>
              </w:rPr>
              <w:br/>
            </w:r>
            <w:r w:rsidRPr="00CD141A">
              <w:rPr>
                <w:rFonts w:ascii="宋体" w:eastAsia="宋体" w:hAnsi="宋体" w:cs="宋体" w:hint="eastAsia"/>
                <w:sz w:val="21"/>
                <w:szCs w:val="21"/>
              </w:rPr>
              <w:t>⑤</w:t>
            </w:r>
            <w:r w:rsidRPr="00CD141A">
              <w:rPr>
                <w:rFonts w:ascii="Arial Narrow" w:hAnsi="Arial Narrow"/>
                <w:sz w:val="21"/>
                <w:szCs w:val="21"/>
              </w:rPr>
              <w:t>是否存在截留、挤占、挪用、虚列支出等情况。</w:t>
            </w:r>
          </w:p>
        </w:tc>
      </w:tr>
      <w:tr w:rsidR="00CD141A" w:rsidRPr="00CD141A" w:rsidTr="000979CA">
        <w:trPr>
          <w:trHeight w:val="761"/>
        </w:trPr>
        <w:tc>
          <w:tcPr>
            <w:tcW w:w="870" w:type="dxa"/>
            <w:vMerge/>
            <w:tcBorders>
              <w:top w:val="nil"/>
              <w:left w:val="single" w:sz="4" w:space="0" w:color="auto"/>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财务监控有效性</w:t>
            </w:r>
          </w:p>
          <w:p w:rsidR="00CD141A" w:rsidRPr="00CD141A" w:rsidRDefault="00CD141A"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4</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项目实施单位是否为保障资金的安全、规范运行而采取了必要的监控措施，用以反映和考核项目实施单位对资金运行的控制情况。</w:t>
            </w:r>
          </w:p>
        </w:tc>
        <w:tc>
          <w:tcPr>
            <w:tcW w:w="3805" w:type="dxa"/>
            <w:tcBorders>
              <w:top w:val="single" w:sz="4" w:space="0" w:color="auto"/>
              <w:left w:val="nil"/>
              <w:bottom w:val="single" w:sz="4" w:space="0" w:color="auto"/>
              <w:right w:val="single" w:sz="4" w:space="0" w:color="auto"/>
            </w:tcBorders>
            <w:shd w:val="clear" w:color="auto" w:fill="auto"/>
            <w:vAlign w:val="center"/>
          </w:tcPr>
          <w:p w:rsidR="00CD141A" w:rsidRPr="00CD141A" w:rsidRDefault="00CD141A"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评价要点：</w:t>
            </w:r>
            <w:r w:rsidRPr="00CD141A">
              <w:rPr>
                <w:rFonts w:ascii="Arial Narrow" w:hAnsi="Arial Narrow"/>
                <w:sz w:val="21"/>
                <w:szCs w:val="21"/>
              </w:rPr>
              <w:br w:type="page"/>
            </w:r>
            <w:r w:rsidRPr="00CD141A">
              <w:rPr>
                <w:rFonts w:ascii="宋体" w:eastAsia="宋体" w:hAnsi="宋体" w:cs="宋体" w:hint="eastAsia"/>
                <w:sz w:val="21"/>
                <w:szCs w:val="21"/>
              </w:rPr>
              <w:t>①</w:t>
            </w:r>
            <w:r w:rsidRPr="00CD141A">
              <w:rPr>
                <w:rFonts w:ascii="Arial Narrow" w:hAnsi="Arial Narrow"/>
                <w:sz w:val="21"/>
                <w:szCs w:val="21"/>
              </w:rPr>
              <w:t>是否已制定或具有相应的监控机制；</w:t>
            </w:r>
            <w:r w:rsidRPr="00CD141A">
              <w:rPr>
                <w:rFonts w:ascii="Arial Narrow" w:hAnsi="Arial Narrow"/>
                <w:sz w:val="21"/>
                <w:szCs w:val="21"/>
              </w:rPr>
              <w:br w:type="page"/>
            </w:r>
            <w:r w:rsidRPr="00CD141A">
              <w:rPr>
                <w:rFonts w:ascii="宋体" w:eastAsia="宋体" w:hAnsi="宋体" w:cs="宋体" w:hint="eastAsia"/>
                <w:sz w:val="21"/>
                <w:szCs w:val="21"/>
              </w:rPr>
              <w:t>②</w:t>
            </w:r>
            <w:r w:rsidRPr="00CD141A">
              <w:rPr>
                <w:rFonts w:ascii="Arial Narrow" w:hAnsi="Arial Narrow"/>
                <w:sz w:val="21"/>
                <w:szCs w:val="21"/>
              </w:rPr>
              <w:t>是否采取了相应的财务检查等必要的监控措施或手段。</w:t>
            </w:r>
          </w:p>
        </w:tc>
      </w:tr>
      <w:tr w:rsidR="00D76BB3" w:rsidRPr="00CD141A">
        <w:trPr>
          <w:trHeight w:val="136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lang w:bidi="ar"/>
              </w:rPr>
            </w:pPr>
            <w:r w:rsidRPr="00CD141A">
              <w:rPr>
                <w:rFonts w:ascii="Arial Narrow" w:hAnsi="Arial Narrow" w:cs="仿宋_GB2312"/>
                <w:kern w:val="0"/>
                <w:sz w:val="21"/>
                <w:szCs w:val="21"/>
                <w:lang w:bidi="ar"/>
              </w:rPr>
              <w:t>项目</w:t>
            </w:r>
          </w:p>
          <w:p w:rsidR="00D76BB3" w:rsidRPr="00CD141A" w:rsidRDefault="00D76BB3"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产出</w:t>
            </w: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lang w:bidi="ar"/>
              </w:rPr>
            </w:pPr>
            <w:r w:rsidRPr="00CD141A">
              <w:rPr>
                <w:rFonts w:ascii="Arial Narrow" w:hAnsi="Arial Narrow" w:cs="仿宋_GB2312"/>
                <w:kern w:val="0"/>
                <w:sz w:val="21"/>
                <w:szCs w:val="21"/>
                <w:lang w:bidi="ar"/>
              </w:rPr>
              <w:t>维修完成率</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项目实施后，老旧社区基础设施维修是否按照预定计划完成，</w:t>
            </w:r>
            <w:r w:rsidRPr="00CD141A">
              <w:rPr>
                <w:rFonts w:ascii="Arial Narrow" w:hAnsi="Arial Narrow"/>
                <w:sz w:val="21"/>
                <w:szCs w:val="21"/>
              </w:rPr>
              <w:t xml:space="preserve"> </w:t>
            </w:r>
            <w:r w:rsidRPr="00CD141A">
              <w:rPr>
                <w:rFonts w:ascii="Arial Narrow" w:hAnsi="Arial Narrow"/>
                <w:sz w:val="21"/>
                <w:szCs w:val="21"/>
              </w:rPr>
              <w:t>用以反映和考核项目数量目标的实现程度。</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维修完成率</w:t>
            </w:r>
            <w:r w:rsidRPr="00D76BB3">
              <w:rPr>
                <w:rFonts w:ascii="Arial Narrow" w:hAnsi="Arial Narrow"/>
                <w:sz w:val="21"/>
                <w:szCs w:val="21"/>
              </w:rPr>
              <w:t>=</w:t>
            </w:r>
            <w:r w:rsidRPr="00D76BB3">
              <w:rPr>
                <w:rFonts w:ascii="Arial Narrow" w:hAnsi="Arial Narrow"/>
                <w:sz w:val="21"/>
                <w:szCs w:val="21"/>
              </w:rPr>
              <w:t>（实际维修的项目个数</w:t>
            </w:r>
            <w:r w:rsidRPr="00D76BB3">
              <w:rPr>
                <w:rFonts w:ascii="Arial Narrow" w:hAnsi="Arial Narrow"/>
                <w:sz w:val="21"/>
                <w:szCs w:val="21"/>
              </w:rPr>
              <w:t>/</w:t>
            </w:r>
            <w:r w:rsidRPr="00D76BB3">
              <w:rPr>
                <w:rFonts w:ascii="Arial Narrow" w:hAnsi="Arial Narrow"/>
                <w:sz w:val="21"/>
                <w:szCs w:val="21"/>
              </w:rPr>
              <w:t>计划维修的项目个数）</w:t>
            </w:r>
            <w:r w:rsidRPr="00D76BB3">
              <w:rPr>
                <w:rFonts w:ascii="Arial Narrow" w:hAnsi="Arial Narrow"/>
                <w:sz w:val="21"/>
                <w:szCs w:val="21"/>
              </w:rPr>
              <w:t>×100%</w:t>
            </w:r>
          </w:p>
        </w:tc>
      </w:tr>
      <w:tr w:rsidR="00D76BB3" w:rsidRPr="00CD141A">
        <w:trPr>
          <w:trHeight w:val="1717"/>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lang w:bidi="ar"/>
              </w:rPr>
            </w:pPr>
            <w:r w:rsidRPr="00CD141A">
              <w:rPr>
                <w:rFonts w:ascii="Arial Narrow" w:hAnsi="Arial Narrow" w:cs="仿宋_GB2312"/>
                <w:kern w:val="0"/>
                <w:sz w:val="21"/>
                <w:szCs w:val="21"/>
                <w:lang w:bidi="ar"/>
              </w:rPr>
              <w:t>新购完成率</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项目实施后，老旧社区配套设备的新增数是否按照预定计划完成，</w:t>
            </w:r>
            <w:r w:rsidRPr="00CD141A">
              <w:rPr>
                <w:rFonts w:ascii="Arial Narrow" w:hAnsi="Arial Narrow"/>
                <w:sz w:val="21"/>
                <w:szCs w:val="21"/>
              </w:rPr>
              <w:t xml:space="preserve"> </w:t>
            </w:r>
            <w:r w:rsidRPr="00CD141A">
              <w:rPr>
                <w:rFonts w:ascii="Arial Narrow" w:hAnsi="Arial Narrow"/>
                <w:sz w:val="21"/>
                <w:szCs w:val="21"/>
              </w:rPr>
              <w:t>用以反映和考核项目数量目标的实现程度。</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维修完成率</w:t>
            </w:r>
            <w:r w:rsidRPr="00D76BB3">
              <w:rPr>
                <w:rFonts w:ascii="Arial Narrow" w:hAnsi="Arial Narrow"/>
                <w:sz w:val="21"/>
                <w:szCs w:val="21"/>
              </w:rPr>
              <w:t>=</w:t>
            </w:r>
            <w:r w:rsidRPr="00D76BB3">
              <w:rPr>
                <w:rFonts w:ascii="Arial Narrow" w:hAnsi="Arial Narrow"/>
                <w:sz w:val="21"/>
                <w:szCs w:val="21"/>
              </w:rPr>
              <w:t>（实际新购的项目个数</w:t>
            </w:r>
            <w:r w:rsidRPr="00D76BB3">
              <w:rPr>
                <w:rFonts w:ascii="Arial Narrow" w:hAnsi="Arial Narrow"/>
                <w:sz w:val="21"/>
                <w:szCs w:val="21"/>
              </w:rPr>
              <w:t>/</w:t>
            </w:r>
            <w:r w:rsidRPr="00D76BB3">
              <w:rPr>
                <w:rFonts w:ascii="Arial Narrow" w:hAnsi="Arial Narrow"/>
                <w:sz w:val="21"/>
                <w:szCs w:val="21"/>
              </w:rPr>
              <w:t>计划新购的项目个数）</w:t>
            </w:r>
            <w:r w:rsidRPr="00D76BB3">
              <w:rPr>
                <w:rFonts w:ascii="Arial Narrow" w:hAnsi="Arial Narrow"/>
                <w:sz w:val="21"/>
                <w:szCs w:val="21"/>
              </w:rPr>
              <w:t>×100%</w:t>
            </w:r>
          </w:p>
        </w:tc>
      </w:tr>
      <w:tr w:rsidR="00D76BB3" w:rsidRPr="00CD141A">
        <w:trPr>
          <w:trHeight w:val="1490"/>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lang w:bidi="ar"/>
              </w:rPr>
            </w:pPr>
            <w:r w:rsidRPr="00CD141A">
              <w:rPr>
                <w:rFonts w:ascii="Arial Narrow" w:hAnsi="Arial Narrow" w:cs="仿宋_GB2312"/>
                <w:kern w:val="0"/>
                <w:sz w:val="21"/>
                <w:szCs w:val="21"/>
                <w:lang w:bidi="ar"/>
              </w:rPr>
              <w:t>验收完成率</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项目完成后是否进行验收工作且验收结果是否合格，用以反映和考核项目产出质量目标的实现程度。</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维修完成率</w:t>
            </w:r>
            <w:r w:rsidRPr="00D76BB3">
              <w:rPr>
                <w:rFonts w:ascii="Arial Narrow" w:hAnsi="Arial Narrow"/>
                <w:sz w:val="21"/>
                <w:szCs w:val="21"/>
              </w:rPr>
              <w:t>=</w:t>
            </w:r>
            <w:r w:rsidRPr="00D76BB3">
              <w:rPr>
                <w:rFonts w:ascii="Arial Narrow" w:hAnsi="Arial Narrow"/>
                <w:sz w:val="21"/>
                <w:szCs w:val="21"/>
              </w:rPr>
              <w:t>（实际验收的项目个数</w:t>
            </w:r>
            <w:r w:rsidRPr="00D76BB3">
              <w:rPr>
                <w:rFonts w:ascii="Arial Narrow" w:hAnsi="Arial Narrow"/>
                <w:sz w:val="21"/>
                <w:szCs w:val="21"/>
              </w:rPr>
              <w:t>/</w:t>
            </w:r>
            <w:r w:rsidRPr="00D76BB3">
              <w:rPr>
                <w:rFonts w:ascii="Arial Narrow" w:hAnsi="Arial Narrow"/>
                <w:sz w:val="21"/>
                <w:szCs w:val="21"/>
              </w:rPr>
              <w:t>计划验收的项目个数）</w:t>
            </w:r>
            <w:r w:rsidRPr="00D76BB3">
              <w:rPr>
                <w:rFonts w:ascii="Arial Narrow" w:hAnsi="Arial Narrow"/>
                <w:sz w:val="21"/>
                <w:szCs w:val="21"/>
              </w:rPr>
              <w:t>×100%</w:t>
            </w:r>
          </w:p>
        </w:tc>
      </w:tr>
      <w:tr w:rsidR="00D76BB3" w:rsidRPr="00CD141A">
        <w:trPr>
          <w:trHeight w:val="1150"/>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完成及时率</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项目实际提前完成时间与计划完成时间的比率，用以反映和考核项目产出时效目标的实现程度。</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完成及时率</w:t>
            </w:r>
            <w:r w:rsidRPr="00D76BB3">
              <w:rPr>
                <w:rFonts w:ascii="Arial Narrow" w:hAnsi="Arial Narrow"/>
                <w:sz w:val="21"/>
                <w:szCs w:val="21"/>
              </w:rPr>
              <w:t>=[</w:t>
            </w:r>
            <w:r w:rsidRPr="00D76BB3">
              <w:rPr>
                <w:rFonts w:ascii="Arial Narrow" w:hAnsi="Arial Narrow"/>
                <w:sz w:val="21"/>
                <w:szCs w:val="21"/>
              </w:rPr>
              <w:t>（计划完成时间</w:t>
            </w:r>
            <w:r w:rsidRPr="00D76BB3">
              <w:rPr>
                <w:rFonts w:ascii="Arial Narrow" w:hAnsi="Arial Narrow"/>
                <w:sz w:val="21"/>
                <w:szCs w:val="21"/>
              </w:rPr>
              <w:t>-</w:t>
            </w:r>
            <w:r w:rsidRPr="00D76BB3">
              <w:rPr>
                <w:rFonts w:ascii="Arial Narrow" w:hAnsi="Arial Narrow"/>
                <w:sz w:val="21"/>
                <w:szCs w:val="21"/>
              </w:rPr>
              <w:t>实际完成时间）</w:t>
            </w:r>
            <w:r w:rsidRPr="00D76BB3">
              <w:rPr>
                <w:rFonts w:ascii="Arial Narrow" w:hAnsi="Arial Narrow"/>
                <w:sz w:val="21"/>
                <w:szCs w:val="21"/>
              </w:rPr>
              <w:t>/</w:t>
            </w:r>
            <w:r w:rsidRPr="00D76BB3">
              <w:rPr>
                <w:rFonts w:ascii="Arial Narrow" w:hAnsi="Arial Narrow"/>
                <w:sz w:val="21"/>
                <w:szCs w:val="21"/>
              </w:rPr>
              <w:t>计划完成时间</w:t>
            </w:r>
            <w:r w:rsidRPr="00D76BB3">
              <w:rPr>
                <w:rFonts w:ascii="Arial Narrow" w:hAnsi="Arial Narrow"/>
                <w:sz w:val="21"/>
                <w:szCs w:val="21"/>
              </w:rPr>
              <w:t>]×100%</w:t>
            </w:r>
            <w:r w:rsidRPr="00D76BB3">
              <w:rPr>
                <w:rFonts w:ascii="Arial Narrow" w:hAnsi="Arial Narrow"/>
                <w:sz w:val="21"/>
                <w:szCs w:val="21"/>
              </w:rPr>
              <w:t>。</w:t>
            </w:r>
            <w:r w:rsidRPr="00D76BB3">
              <w:rPr>
                <w:rFonts w:ascii="Arial Narrow" w:hAnsi="Arial Narrow"/>
                <w:sz w:val="21"/>
                <w:szCs w:val="21"/>
              </w:rPr>
              <w:br/>
            </w:r>
            <w:r w:rsidRPr="00D76BB3">
              <w:rPr>
                <w:rFonts w:ascii="Arial Narrow" w:hAnsi="Arial Narrow"/>
                <w:sz w:val="21"/>
                <w:szCs w:val="21"/>
              </w:rPr>
              <w:t>实际完成时间：项目实施单位完成该项目实际所耗用的时间。</w:t>
            </w:r>
            <w:r w:rsidRPr="00D76BB3">
              <w:rPr>
                <w:rFonts w:ascii="Arial Narrow" w:hAnsi="Arial Narrow"/>
                <w:sz w:val="21"/>
                <w:szCs w:val="21"/>
              </w:rPr>
              <w:br/>
            </w:r>
            <w:r w:rsidRPr="00D76BB3">
              <w:rPr>
                <w:rFonts w:ascii="Arial Narrow" w:hAnsi="Arial Narrow"/>
                <w:sz w:val="21"/>
                <w:szCs w:val="21"/>
              </w:rPr>
              <w:t>计划完成时间：按照项目实施计划或相关规定完成该项目所需的时间。</w:t>
            </w:r>
          </w:p>
        </w:tc>
      </w:tr>
      <w:tr w:rsidR="00D76BB3" w:rsidRPr="00CD141A">
        <w:trPr>
          <w:trHeight w:val="1198"/>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资金使用率</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项目实施过程中，项目资金是否按照预算及绩效目标进行合理控制，用以反应项目的产出成本</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资金使用率</w:t>
            </w:r>
            <w:r w:rsidRPr="00D76BB3">
              <w:rPr>
                <w:rFonts w:ascii="Arial Narrow" w:hAnsi="Arial Narrow"/>
                <w:sz w:val="21"/>
                <w:szCs w:val="21"/>
              </w:rPr>
              <w:t>=</w:t>
            </w:r>
            <w:r w:rsidRPr="00D76BB3">
              <w:rPr>
                <w:rFonts w:ascii="Arial Narrow" w:hAnsi="Arial Narrow"/>
                <w:sz w:val="21"/>
                <w:szCs w:val="21"/>
              </w:rPr>
              <w:t>项目实际支出</w:t>
            </w:r>
            <w:r w:rsidRPr="00D76BB3">
              <w:rPr>
                <w:rFonts w:ascii="Arial Narrow" w:hAnsi="Arial Narrow"/>
                <w:sz w:val="21"/>
                <w:szCs w:val="21"/>
              </w:rPr>
              <w:t>/</w:t>
            </w:r>
            <w:r w:rsidRPr="00D76BB3">
              <w:rPr>
                <w:rFonts w:ascii="Arial Narrow" w:hAnsi="Arial Narrow"/>
                <w:sz w:val="21"/>
                <w:szCs w:val="21"/>
              </w:rPr>
              <w:t>项目到位资金</w:t>
            </w:r>
            <w:r w:rsidRPr="00D76BB3">
              <w:rPr>
                <w:rFonts w:ascii="Arial Narrow" w:hAnsi="Arial Narrow"/>
                <w:sz w:val="21"/>
                <w:szCs w:val="21"/>
              </w:rPr>
              <w:t>×100%</w:t>
            </w:r>
            <w:r w:rsidRPr="00D76BB3">
              <w:rPr>
                <w:rFonts w:ascii="Arial Narrow" w:hAnsi="Arial Narrow"/>
                <w:sz w:val="21"/>
                <w:szCs w:val="21"/>
              </w:rPr>
              <w:t>。</w:t>
            </w:r>
            <w:r w:rsidRPr="00D76BB3">
              <w:rPr>
                <w:rFonts w:ascii="Arial Narrow" w:hAnsi="Arial Narrow"/>
                <w:sz w:val="21"/>
                <w:szCs w:val="21"/>
              </w:rPr>
              <w:br/>
            </w:r>
            <w:r w:rsidRPr="00D76BB3">
              <w:rPr>
                <w:rFonts w:ascii="Arial Narrow" w:hAnsi="Arial Narrow"/>
                <w:sz w:val="21"/>
                <w:szCs w:val="21"/>
              </w:rPr>
              <w:t>实际支出：项目实施单位为完成既定工作目标一定时期（本年度或项目期）内实际所耗费的支出。</w:t>
            </w:r>
            <w:r w:rsidRPr="00D76BB3">
              <w:rPr>
                <w:rFonts w:ascii="Arial Narrow" w:hAnsi="Arial Narrow"/>
                <w:sz w:val="21"/>
                <w:szCs w:val="21"/>
              </w:rPr>
              <w:br/>
            </w:r>
            <w:r w:rsidRPr="00D76BB3">
              <w:rPr>
                <w:rFonts w:ascii="Arial Narrow" w:hAnsi="Arial Narrow"/>
                <w:sz w:val="21"/>
                <w:szCs w:val="21"/>
              </w:rPr>
              <w:t>到位资金：一定时期（本年度或项目期）内实际落实到具体项目的资金。</w:t>
            </w:r>
          </w:p>
        </w:tc>
      </w:tr>
      <w:tr w:rsidR="00D76BB3" w:rsidRPr="00CD141A">
        <w:trPr>
          <w:trHeight w:val="1170"/>
        </w:trPr>
        <w:tc>
          <w:tcPr>
            <w:tcW w:w="870" w:type="dxa"/>
            <w:vMerge w:val="restart"/>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kern w:val="0"/>
                <w:sz w:val="21"/>
                <w:szCs w:val="21"/>
              </w:rPr>
            </w:pPr>
          </w:p>
          <w:p w:rsidR="00D76BB3" w:rsidRPr="00CD141A" w:rsidRDefault="00D76BB3" w:rsidP="00CD141A">
            <w:pPr>
              <w:widowControl/>
              <w:spacing w:line="240" w:lineRule="auto"/>
              <w:ind w:firstLineChars="0" w:firstLine="0"/>
              <w:jc w:val="center"/>
              <w:textAlignment w:val="center"/>
              <w:rPr>
                <w:rFonts w:ascii="Arial Narrow" w:hAnsi="Arial Narrow" w:cs="仿宋_GB2312"/>
                <w:sz w:val="21"/>
                <w:szCs w:val="21"/>
              </w:rPr>
            </w:pPr>
            <w:r w:rsidRPr="00CD141A">
              <w:rPr>
                <w:rFonts w:ascii="Arial Narrow" w:hAnsi="Arial Narrow" w:cs="仿宋_GB2312"/>
                <w:kern w:val="0"/>
                <w:sz w:val="21"/>
                <w:szCs w:val="21"/>
                <w:lang w:bidi="ar"/>
              </w:rPr>
              <w:t>项目</w:t>
            </w:r>
            <w:r w:rsidRPr="00CD141A">
              <w:rPr>
                <w:rFonts w:ascii="Arial Narrow" w:hAnsi="Arial Narrow" w:cs="仿宋_GB2312"/>
                <w:kern w:val="0"/>
                <w:sz w:val="21"/>
                <w:szCs w:val="21"/>
                <w:lang w:bidi="ar"/>
              </w:rPr>
              <w:br/>
            </w:r>
            <w:r w:rsidRPr="00CD141A">
              <w:rPr>
                <w:rFonts w:ascii="Arial Narrow" w:hAnsi="Arial Narrow" w:cs="仿宋_GB2312"/>
                <w:kern w:val="0"/>
                <w:sz w:val="21"/>
                <w:szCs w:val="21"/>
                <w:lang w:bidi="ar"/>
              </w:rPr>
              <w:t>效益</w:t>
            </w: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lastRenderedPageBreak/>
              <w:t>物业升级维护覆盖程度（</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项目实施后，已进行升级维护的老旧社区数量与辖区老旧社区数量的比例，用以</w:t>
            </w:r>
            <w:r w:rsidRPr="00CD141A">
              <w:rPr>
                <w:rFonts w:ascii="Arial Narrow" w:hAnsi="Arial Narrow"/>
                <w:sz w:val="21"/>
                <w:szCs w:val="21"/>
              </w:rPr>
              <w:lastRenderedPageBreak/>
              <w:t>反映和考核项目实施产生的社会效益</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lastRenderedPageBreak/>
              <w:t>物业升级改造覆盖程度</w:t>
            </w:r>
            <w:r w:rsidRPr="00D76BB3">
              <w:rPr>
                <w:rFonts w:ascii="Arial Narrow" w:hAnsi="Arial Narrow"/>
                <w:sz w:val="21"/>
                <w:szCs w:val="21"/>
              </w:rPr>
              <w:t>=</w:t>
            </w:r>
            <w:r w:rsidRPr="00D76BB3">
              <w:rPr>
                <w:rFonts w:ascii="Arial Narrow" w:hAnsi="Arial Narrow"/>
                <w:sz w:val="21"/>
                <w:szCs w:val="21"/>
              </w:rPr>
              <w:t>进行升级维护的老旧社区数量</w:t>
            </w:r>
            <w:r w:rsidRPr="00D76BB3">
              <w:rPr>
                <w:rFonts w:ascii="Arial Narrow" w:hAnsi="Arial Narrow"/>
                <w:sz w:val="21"/>
                <w:szCs w:val="21"/>
              </w:rPr>
              <w:t>/</w:t>
            </w:r>
            <w:r w:rsidRPr="00D76BB3">
              <w:rPr>
                <w:rFonts w:ascii="Arial Narrow" w:hAnsi="Arial Narrow"/>
                <w:sz w:val="21"/>
                <w:szCs w:val="21"/>
              </w:rPr>
              <w:t>所在辖区的老旧社区数</w:t>
            </w:r>
            <w:r w:rsidRPr="00D76BB3">
              <w:rPr>
                <w:rFonts w:ascii="Arial Narrow" w:hAnsi="Arial Narrow"/>
                <w:sz w:val="21"/>
                <w:szCs w:val="21"/>
              </w:rPr>
              <w:t>×100%</w:t>
            </w:r>
          </w:p>
        </w:tc>
      </w:tr>
      <w:tr w:rsidR="00D76BB3" w:rsidRPr="00CD141A">
        <w:trPr>
          <w:trHeight w:val="1230"/>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维护改造工程种类（</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项目实施后，是否从基础设施维修、装饰装修工程、新增配套设施等多方面对老旧物业进行升级改造，用以反映和考核项目实施产生的社会效益。</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项目实施后，是否从基础设施维修、装饰装修工程、新增配套设施等多方面对老旧物业进行升级改造。</w:t>
            </w:r>
          </w:p>
        </w:tc>
      </w:tr>
      <w:tr w:rsidR="00D76BB3" w:rsidRPr="00CD141A" w:rsidTr="000979CA">
        <w:trPr>
          <w:trHeight w:val="1376"/>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环境改善程度</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5</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项目实施后是否改善了居民生活环境，用以反映和考核项目的社会效益。</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项目实施后，居民生活环境的改善程度，通过问卷调查的方式获取。</w:t>
            </w:r>
          </w:p>
        </w:tc>
      </w:tr>
      <w:tr w:rsidR="00D76BB3" w:rsidRPr="00CD141A">
        <w:trPr>
          <w:trHeight w:val="1360"/>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施工影响程度</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5</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项目实施过程中是否影响居民的正常生活，用以反映和考核项目的社会效益。</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项目实施过程中，施工对居民生活的影响程度，通过问卷调查的方式获取。</w:t>
            </w:r>
          </w:p>
        </w:tc>
      </w:tr>
      <w:tr w:rsidR="00D76BB3" w:rsidRPr="00CD141A">
        <w:trPr>
          <w:trHeight w:val="1160"/>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可持续影响</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6</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项目实施单位是否支持项目长期运行，是否有相关的管理机构及人力资源满足项目实施的要求，用以反映和考核项目的可持续性。</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评价要点：</w:t>
            </w:r>
            <w:r w:rsidRPr="00D76BB3">
              <w:rPr>
                <w:rFonts w:ascii="Arial Narrow" w:hAnsi="Arial Narrow"/>
                <w:sz w:val="21"/>
                <w:szCs w:val="21"/>
              </w:rPr>
              <w:br/>
            </w:r>
            <w:r w:rsidRPr="00D76BB3">
              <w:rPr>
                <w:rFonts w:ascii="宋体" w:eastAsia="宋体" w:hAnsi="宋体" w:cs="宋体" w:hint="eastAsia"/>
                <w:sz w:val="21"/>
                <w:szCs w:val="21"/>
              </w:rPr>
              <w:t>①</w:t>
            </w:r>
            <w:r w:rsidRPr="00D76BB3">
              <w:rPr>
                <w:rFonts w:ascii="Arial Narrow" w:hAnsi="Arial Narrow"/>
                <w:sz w:val="21"/>
                <w:szCs w:val="21"/>
              </w:rPr>
              <w:t>项目实施单位有机构设置支持项目实施的后续运行；</w:t>
            </w:r>
            <w:r w:rsidRPr="00D76BB3">
              <w:rPr>
                <w:rFonts w:ascii="Arial Narrow" w:hAnsi="Arial Narrow"/>
                <w:sz w:val="21"/>
                <w:szCs w:val="21"/>
              </w:rPr>
              <w:br/>
            </w:r>
            <w:r w:rsidRPr="00D76BB3">
              <w:rPr>
                <w:rFonts w:ascii="宋体" w:eastAsia="宋体" w:hAnsi="宋体" w:cs="宋体" w:hint="eastAsia"/>
                <w:sz w:val="21"/>
                <w:szCs w:val="21"/>
              </w:rPr>
              <w:t>②</w:t>
            </w:r>
            <w:r w:rsidRPr="00D76BB3">
              <w:rPr>
                <w:rFonts w:ascii="Arial Narrow" w:hAnsi="Arial Narrow"/>
                <w:sz w:val="21"/>
                <w:szCs w:val="21"/>
              </w:rPr>
              <w:t>是否有充足的人员配备。</w:t>
            </w:r>
          </w:p>
        </w:tc>
      </w:tr>
      <w:tr w:rsidR="00D76BB3" w:rsidRPr="00CD141A" w:rsidTr="000979CA">
        <w:trPr>
          <w:trHeight w:val="1167"/>
        </w:trPr>
        <w:tc>
          <w:tcPr>
            <w:tcW w:w="870" w:type="dxa"/>
            <w:vMerge/>
            <w:tcBorders>
              <w:top w:val="nil"/>
              <w:left w:val="single" w:sz="4" w:space="0" w:color="auto"/>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420"/>
              <w:rPr>
                <w:rFonts w:ascii="Arial Narrow" w:hAnsi="Arial Narrow"/>
                <w:sz w:val="21"/>
                <w:szCs w:val="21"/>
              </w:rPr>
            </w:pPr>
          </w:p>
        </w:tc>
        <w:tc>
          <w:tcPr>
            <w:tcW w:w="1515"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服务对象满意度</w:t>
            </w:r>
          </w:p>
          <w:p w:rsidR="00D76BB3" w:rsidRPr="00CD141A" w:rsidRDefault="00D76BB3" w:rsidP="00CD141A">
            <w:pPr>
              <w:widowControl/>
              <w:spacing w:line="240" w:lineRule="auto"/>
              <w:ind w:firstLineChars="0" w:firstLine="0"/>
              <w:jc w:val="left"/>
              <w:textAlignment w:val="center"/>
              <w:rPr>
                <w:rFonts w:ascii="Arial Narrow" w:hAnsi="Arial Narrow" w:cs="仿宋_GB2312"/>
                <w:kern w:val="0"/>
                <w:sz w:val="21"/>
                <w:szCs w:val="21"/>
              </w:rPr>
            </w:pPr>
            <w:r w:rsidRPr="00CD141A">
              <w:rPr>
                <w:rFonts w:ascii="Arial Narrow" w:hAnsi="Arial Narrow" w:cs="仿宋_GB2312"/>
                <w:kern w:val="0"/>
                <w:sz w:val="21"/>
                <w:szCs w:val="21"/>
                <w:lang w:bidi="ar"/>
              </w:rPr>
              <w:t>（</w:t>
            </w:r>
            <w:r w:rsidRPr="00CD141A">
              <w:rPr>
                <w:rFonts w:ascii="Arial Narrow" w:hAnsi="Arial Narrow" w:cs="仿宋_GB2312"/>
                <w:kern w:val="0"/>
                <w:sz w:val="21"/>
                <w:szCs w:val="21"/>
                <w:lang w:bidi="ar"/>
              </w:rPr>
              <w:t>8</w:t>
            </w:r>
            <w:r w:rsidRPr="00CD141A">
              <w:rPr>
                <w:rFonts w:ascii="Arial Narrow" w:hAnsi="Arial Narrow" w:cs="仿宋_GB2312"/>
                <w:kern w:val="0"/>
                <w:sz w:val="21"/>
                <w:szCs w:val="21"/>
                <w:lang w:bidi="ar"/>
              </w:rPr>
              <w:t>分）</w:t>
            </w:r>
          </w:p>
        </w:tc>
        <w:tc>
          <w:tcPr>
            <w:tcW w:w="2540" w:type="dxa"/>
            <w:tcBorders>
              <w:top w:val="single" w:sz="4" w:space="0" w:color="auto"/>
              <w:left w:val="nil"/>
              <w:bottom w:val="single" w:sz="4" w:space="0" w:color="auto"/>
              <w:right w:val="single" w:sz="4" w:space="0" w:color="auto"/>
            </w:tcBorders>
            <w:shd w:val="clear" w:color="auto" w:fill="auto"/>
            <w:vAlign w:val="center"/>
          </w:tcPr>
          <w:p w:rsidR="00D76BB3" w:rsidRPr="00CD141A" w:rsidRDefault="00D76BB3" w:rsidP="00CD141A">
            <w:pPr>
              <w:spacing w:line="240" w:lineRule="auto"/>
              <w:ind w:firstLineChars="0" w:firstLine="0"/>
              <w:rPr>
                <w:rFonts w:ascii="Arial Narrow" w:hAnsi="Arial Narrow" w:cs="宋体"/>
                <w:sz w:val="21"/>
                <w:szCs w:val="21"/>
              </w:rPr>
            </w:pPr>
            <w:r w:rsidRPr="00CD141A">
              <w:rPr>
                <w:rFonts w:ascii="Arial Narrow" w:hAnsi="Arial Narrow"/>
                <w:sz w:val="21"/>
                <w:szCs w:val="21"/>
              </w:rPr>
              <w:t>社会公众或服务对象对项目实施效果的满意程度。</w:t>
            </w:r>
          </w:p>
        </w:tc>
        <w:tc>
          <w:tcPr>
            <w:tcW w:w="3805" w:type="dxa"/>
            <w:tcBorders>
              <w:top w:val="single" w:sz="4" w:space="0" w:color="auto"/>
              <w:left w:val="nil"/>
              <w:bottom w:val="single" w:sz="4" w:space="0" w:color="auto"/>
              <w:right w:val="single" w:sz="4" w:space="0" w:color="auto"/>
            </w:tcBorders>
            <w:shd w:val="clear" w:color="auto" w:fill="auto"/>
            <w:vAlign w:val="center"/>
          </w:tcPr>
          <w:p w:rsidR="00D76BB3" w:rsidRPr="00D76BB3" w:rsidRDefault="00D76BB3" w:rsidP="00D76BB3">
            <w:pPr>
              <w:spacing w:line="240" w:lineRule="auto"/>
              <w:ind w:firstLineChars="0" w:firstLine="0"/>
              <w:rPr>
                <w:rFonts w:ascii="Arial Narrow" w:hAnsi="Arial Narrow" w:cs="宋体"/>
                <w:sz w:val="21"/>
                <w:szCs w:val="21"/>
              </w:rPr>
            </w:pPr>
            <w:r w:rsidRPr="00D76BB3">
              <w:rPr>
                <w:rFonts w:ascii="Arial Narrow" w:hAnsi="Arial Narrow"/>
                <w:sz w:val="21"/>
                <w:szCs w:val="21"/>
              </w:rPr>
              <w:t>社会公众或服务对象对项目的满意程度，通过问卷调查获取。</w:t>
            </w:r>
          </w:p>
        </w:tc>
      </w:tr>
    </w:tbl>
    <w:p w:rsidR="0059512A" w:rsidRPr="00E851DC" w:rsidRDefault="002A6ADC" w:rsidP="002A6ADC">
      <w:pPr>
        <w:spacing w:beforeLines="50" w:before="204"/>
        <w:ind w:firstLineChars="0" w:firstLine="0"/>
        <w:rPr>
          <w:rFonts w:ascii="仿宋_GB2312" w:cs="仿宋_GB2312"/>
        </w:rPr>
      </w:pPr>
      <w:r w:rsidRPr="00E851DC">
        <w:rPr>
          <w:rFonts w:ascii="仿宋_GB2312" w:cs="仿宋_GB2312" w:hint="eastAsia"/>
          <w:lang w:bidi="ar"/>
        </w:rPr>
        <w:t>具体指标目标值、绩效标准、评分细则如下表所示：</w:t>
      </w:r>
    </w:p>
    <w:tbl>
      <w:tblPr>
        <w:tblW w:w="8636" w:type="dxa"/>
        <w:tblInd w:w="93" w:type="dxa"/>
        <w:tblLayout w:type="fixed"/>
        <w:tblCellMar>
          <w:top w:w="15" w:type="dxa"/>
          <w:left w:w="15" w:type="dxa"/>
          <w:bottom w:w="15" w:type="dxa"/>
          <w:right w:w="15" w:type="dxa"/>
        </w:tblCellMar>
        <w:tblLook w:val="04A0" w:firstRow="1" w:lastRow="0" w:firstColumn="1" w:lastColumn="0" w:noHBand="0" w:noVBand="1"/>
      </w:tblPr>
      <w:tblGrid>
        <w:gridCol w:w="567"/>
        <w:gridCol w:w="1533"/>
        <w:gridCol w:w="666"/>
        <w:gridCol w:w="1125"/>
        <w:gridCol w:w="4745"/>
      </w:tblGrid>
      <w:tr w:rsidR="00E851DC" w:rsidRPr="00E851DC" w:rsidTr="000979CA">
        <w:trPr>
          <w:trHeight w:val="482"/>
          <w:tblHeader/>
        </w:trPr>
        <w:tc>
          <w:tcPr>
            <w:tcW w:w="21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9512A" w:rsidRPr="00E851DC" w:rsidRDefault="002A6A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指标名称（权重）</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59512A" w:rsidRPr="00E851DC" w:rsidRDefault="002A6A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参照值</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59512A" w:rsidRPr="00E851DC" w:rsidRDefault="000979CA"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绩效标准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59512A" w:rsidRPr="00E851DC" w:rsidRDefault="000979CA" w:rsidP="00E851DC">
            <w:pPr>
              <w:widowControl/>
              <w:spacing w:line="240" w:lineRule="auto"/>
              <w:ind w:firstLineChars="0" w:firstLine="0"/>
              <w:jc w:val="center"/>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评分细则</w:t>
            </w:r>
          </w:p>
        </w:tc>
      </w:tr>
      <w:tr w:rsidR="00E851DC" w:rsidRPr="00E851DC" w:rsidTr="000979CA">
        <w:trPr>
          <w:trHeight w:val="500"/>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项目</w:t>
            </w:r>
            <w:r w:rsidRPr="00E851DC">
              <w:rPr>
                <w:rFonts w:ascii="Arial Narrow" w:hAnsi="Arial Narrow" w:cs="仿宋_GB2312"/>
                <w:kern w:val="0"/>
                <w:sz w:val="21"/>
                <w:szCs w:val="21"/>
                <w:lang w:bidi="ar"/>
              </w:rPr>
              <w:br/>
            </w:r>
            <w:r w:rsidRPr="00E851DC">
              <w:rPr>
                <w:rFonts w:ascii="Arial Narrow" w:hAnsi="Arial Narrow" w:cs="仿宋_GB2312"/>
                <w:kern w:val="0"/>
                <w:sz w:val="21"/>
                <w:szCs w:val="21"/>
                <w:lang w:bidi="ar"/>
              </w:rPr>
              <w:t>立项</w:t>
            </w: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项目立项规范性（</w:t>
            </w:r>
            <w:r w:rsidRPr="00E851DC">
              <w:rPr>
                <w:rFonts w:ascii="Arial Narrow" w:hAnsi="Arial Narrow" w:cs="仿宋_GB2312"/>
                <w:kern w:val="0"/>
                <w:sz w:val="21"/>
                <w:szCs w:val="21"/>
                <w:lang w:bidi="ar"/>
              </w:rPr>
              <w:t>2</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项目按照规定的程序申请设立，所提交的文件、材料符合相关要求计</w:t>
            </w:r>
            <w:r w:rsidRPr="00E851DC">
              <w:rPr>
                <w:rFonts w:ascii="Arial Narrow" w:hAnsi="Arial Narrow"/>
                <w:sz w:val="21"/>
                <w:szCs w:val="21"/>
              </w:rPr>
              <w:t>1</w:t>
            </w:r>
            <w:r w:rsidRPr="00E851DC">
              <w:rPr>
                <w:rFonts w:ascii="Arial Narrow" w:hAnsi="Arial Narrow"/>
                <w:sz w:val="21"/>
                <w:szCs w:val="21"/>
              </w:rPr>
              <w:t>分；事前是否已经过必要的可</w:t>
            </w:r>
            <w:r w:rsidRPr="00E851DC">
              <w:rPr>
                <w:rFonts w:ascii="Arial Narrow" w:hAnsi="Arial Narrow"/>
                <w:sz w:val="21"/>
                <w:szCs w:val="21"/>
              </w:rPr>
              <w:lastRenderedPageBreak/>
              <w:t>行性研究、专家论证、风险评估、集体决策等，计</w:t>
            </w:r>
            <w:r w:rsidRPr="00E851DC">
              <w:rPr>
                <w:rFonts w:ascii="Arial Narrow" w:hAnsi="Arial Narrow"/>
                <w:sz w:val="21"/>
                <w:szCs w:val="21"/>
              </w:rPr>
              <w:t>1</w:t>
            </w:r>
            <w:r w:rsidRPr="00E851DC">
              <w:rPr>
                <w:rFonts w:ascii="Arial Narrow" w:hAnsi="Arial Narrow"/>
                <w:sz w:val="21"/>
                <w:szCs w:val="21"/>
              </w:rPr>
              <w:t>分，否则计</w:t>
            </w:r>
            <w:r w:rsidRPr="00E851DC">
              <w:rPr>
                <w:rFonts w:ascii="Arial Narrow" w:hAnsi="Arial Narrow"/>
                <w:sz w:val="21"/>
                <w:szCs w:val="21"/>
              </w:rPr>
              <w:t>0</w:t>
            </w:r>
            <w:r w:rsidRPr="00E851DC">
              <w:rPr>
                <w:rFonts w:ascii="Arial Narrow" w:hAnsi="Arial Narrow"/>
                <w:sz w:val="21"/>
                <w:szCs w:val="21"/>
              </w:rPr>
              <w:t>分。</w:t>
            </w:r>
          </w:p>
        </w:tc>
      </w:tr>
      <w:tr w:rsidR="00E851DC" w:rsidRPr="00E851DC" w:rsidTr="000979CA">
        <w:trPr>
          <w:trHeight w:val="77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绩效目标合理性（</w:t>
            </w:r>
            <w:r w:rsidRPr="00E851DC">
              <w:rPr>
                <w:rFonts w:ascii="Arial Narrow" w:hAnsi="Arial Narrow" w:cs="仿宋_GB2312"/>
                <w:kern w:val="0"/>
                <w:sz w:val="21"/>
                <w:szCs w:val="21"/>
                <w:lang w:bidi="ar"/>
              </w:rPr>
              <w:t>2</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项目符合国家相关法律法规、国民经济发展规划和党委政府决策，与项目实施单位或委托单位职责密切相关计</w:t>
            </w:r>
            <w:r w:rsidRPr="00E851DC">
              <w:rPr>
                <w:rFonts w:ascii="Arial Narrow" w:hAnsi="Arial Narrow"/>
                <w:sz w:val="21"/>
                <w:szCs w:val="21"/>
              </w:rPr>
              <w:t>1</w:t>
            </w:r>
            <w:r w:rsidRPr="00E851DC">
              <w:rPr>
                <w:rFonts w:ascii="Arial Narrow" w:hAnsi="Arial Narrow"/>
                <w:sz w:val="21"/>
                <w:szCs w:val="21"/>
              </w:rPr>
              <w:t>分；</w:t>
            </w:r>
            <w:r w:rsidRPr="00E851DC">
              <w:rPr>
                <w:rFonts w:ascii="Arial Narrow" w:hAnsi="Arial Narrow"/>
                <w:sz w:val="21"/>
                <w:szCs w:val="21"/>
              </w:rPr>
              <w:br/>
            </w:r>
            <w:r w:rsidRPr="00E851DC">
              <w:rPr>
                <w:rFonts w:ascii="Arial Narrow" w:hAnsi="Arial Narrow"/>
                <w:sz w:val="21"/>
                <w:szCs w:val="21"/>
              </w:rPr>
              <w:t>项目为促进事业发展所必需，项目预期产出效益和效果符合正常的业绩水平，计</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687"/>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资金</w:t>
            </w:r>
            <w:r w:rsidRPr="00E851DC">
              <w:rPr>
                <w:rFonts w:ascii="Arial Narrow" w:hAnsi="Arial Narrow" w:cs="仿宋_GB2312"/>
                <w:kern w:val="0"/>
                <w:sz w:val="21"/>
                <w:szCs w:val="21"/>
                <w:lang w:bidi="ar"/>
              </w:rPr>
              <w:br/>
            </w:r>
            <w:r w:rsidRPr="00E851DC">
              <w:rPr>
                <w:rFonts w:ascii="Arial Narrow" w:hAnsi="Arial Narrow" w:cs="仿宋_GB2312"/>
                <w:kern w:val="0"/>
                <w:sz w:val="21"/>
                <w:szCs w:val="21"/>
                <w:lang w:bidi="ar"/>
              </w:rPr>
              <w:t>落实</w:t>
            </w: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资金到位率（</w:t>
            </w:r>
            <w:r w:rsidRPr="00E851DC">
              <w:rPr>
                <w:rFonts w:ascii="Arial Narrow" w:hAnsi="Arial Narrow" w:cs="仿宋_GB2312"/>
                <w:kern w:val="0"/>
                <w:sz w:val="21"/>
                <w:szCs w:val="21"/>
                <w:lang w:bidi="ar"/>
              </w:rPr>
              <w:t>4</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100%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100" w:firstLine="21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资金到位率</w:t>
            </w:r>
            <w:r w:rsidRPr="00E851DC">
              <w:rPr>
                <w:rFonts w:ascii="Arial Narrow" w:hAnsi="Arial Narrow"/>
                <w:sz w:val="21"/>
                <w:szCs w:val="21"/>
              </w:rPr>
              <w:t>=</w:t>
            </w:r>
            <w:r w:rsidRPr="00E851DC">
              <w:rPr>
                <w:rFonts w:ascii="Arial Narrow" w:hAnsi="Arial Narrow"/>
                <w:sz w:val="21"/>
                <w:szCs w:val="21"/>
              </w:rPr>
              <w:t>（实际到位资金</w:t>
            </w:r>
            <w:r w:rsidRPr="00E851DC">
              <w:rPr>
                <w:rFonts w:ascii="Arial Narrow" w:hAnsi="Arial Narrow"/>
                <w:sz w:val="21"/>
                <w:szCs w:val="21"/>
              </w:rPr>
              <w:t>/</w:t>
            </w:r>
            <w:r w:rsidRPr="00E851DC">
              <w:rPr>
                <w:rFonts w:ascii="Arial Narrow" w:hAnsi="Arial Narrow"/>
                <w:sz w:val="21"/>
                <w:szCs w:val="21"/>
              </w:rPr>
              <w:t>计划投入资金）</w:t>
            </w:r>
            <w:r w:rsidRPr="00E851DC">
              <w:rPr>
                <w:rFonts w:ascii="Arial Narrow" w:hAnsi="Arial Narrow"/>
                <w:sz w:val="21"/>
                <w:szCs w:val="21"/>
              </w:rPr>
              <w:t>×100%</w:t>
            </w:r>
            <w:r w:rsidRPr="00E851DC">
              <w:rPr>
                <w:rFonts w:ascii="Arial Narrow" w:hAnsi="Arial Narrow"/>
                <w:sz w:val="21"/>
                <w:szCs w:val="21"/>
              </w:rPr>
              <w:t>，达到</w:t>
            </w:r>
            <w:r w:rsidRPr="00E851DC">
              <w:rPr>
                <w:rFonts w:ascii="Arial Narrow" w:hAnsi="Arial Narrow"/>
                <w:sz w:val="21"/>
                <w:szCs w:val="21"/>
              </w:rPr>
              <w:t>100%</w:t>
            </w:r>
            <w:r w:rsidRPr="00E851DC">
              <w:rPr>
                <w:rFonts w:ascii="Arial Narrow" w:hAnsi="Arial Narrow"/>
                <w:sz w:val="21"/>
                <w:szCs w:val="21"/>
              </w:rPr>
              <w:t>计</w:t>
            </w:r>
            <w:r w:rsidRPr="00E851DC">
              <w:rPr>
                <w:rFonts w:ascii="Arial Narrow" w:hAnsi="Arial Narrow"/>
                <w:sz w:val="21"/>
                <w:szCs w:val="21"/>
              </w:rPr>
              <w:t>3</w:t>
            </w:r>
            <w:r w:rsidRPr="00E851DC">
              <w:rPr>
                <w:rFonts w:ascii="Arial Narrow" w:hAnsi="Arial Narrow"/>
                <w:sz w:val="21"/>
                <w:szCs w:val="21"/>
              </w:rPr>
              <w:t>分，每降低</w:t>
            </w:r>
            <w:r w:rsidRPr="00E851DC">
              <w:rPr>
                <w:rFonts w:ascii="Arial Narrow" w:hAnsi="Arial Narrow"/>
                <w:sz w:val="21"/>
                <w:szCs w:val="21"/>
              </w:rPr>
              <w:t>10%</w:t>
            </w:r>
            <w:r w:rsidRPr="00E851DC">
              <w:rPr>
                <w:rFonts w:ascii="Arial Narrow" w:hAnsi="Arial Narrow"/>
                <w:sz w:val="21"/>
                <w:szCs w:val="21"/>
              </w:rPr>
              <w:t>，扣</w:t>
            </w:r>
            <w:r w:rsidRPr="00E851DC">
              <w:rPr>
                <w:rFonts w:ascii="Arial Narrow" w:hAnsi="Arial Narrow"/>
                <w:sz w:val="21"/>
                <w:szCs w:val="21"/>
              </w:rPr>
              <w:t>0.5</w:t>
            </w:r>
            <w:r w:rsidRPr="00E851DC">
              <w:rPr>
                <w:rFonts w:ascii="Arial Narrow" w:hAnsi="Arial Narrow"/>
                <w:sz w:val="21"/>
                <w:szCs w:val="21"/>
              </w:rPr>
              <w:t>分</w:t>
            </w:r>
          </w:p>
        </w:tc>
      </w:tr>
      <w:tr w:rsidR="00E851DC" w:rsidRPr="00E851DC" w:rsidTr="000979CA">
        <w:trPr>
          <w:trHeight w:val="626"/>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到位及时率（</w:t>
            </w:r>
            <w:r w:rsidRPr="00E851DC">
              <w:rPr>
                <w:rFonts w:ascii="Arial Narrow" w:hAnsi="Arial Narrow" w:cs="仿宋_GB2312"/>
                <w:kern w:val="0"/>
                <w:sz w:val="21"/>
                <w:szCs w:val="21"/>
                <w:lang w:bidi="ar"/>
              </w:rPr>
              <w:t>4</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100%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100" w:firstLine="21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到位及时率</w:t>
            </w:r>
            <w:r w:rsidRPr="00E851DC">
              <w:rPr>
                <w:rFonts w:ascii="Arial Narrow" w:hAnsi="Arial Narrow"/>
                <w:sz w:val="21"/>
                <w:szCs w:val="21"/>
              </w:rPr>
              <w:t>=</w:t>
            </w:r>
            <w:r w:rsidRPr="00E851DC">
              <w:rPr>
                <w:rFonts w:ascii="Arial Narrow" w:hAnsi="Arial Narrow"/>
                <w:sz w:val="21"/>
                <w:szCs w:val="21"/>
              </w:rPr>
              <w:t>（及时到位资金</w:t>
            </w:r>
            <w:r w:rsidRPr="00E851DC">
              <w:rPr>
                <w:rFonts w:ascii="Arial Narrow" w:hAnsi="Arial Narrow"/>
                <w:sz w:val="21"/>
                <w:szCs w:val="21"/>
              </w:rPr>
              <w:t>/</w:t>
            </w:r>
            <w:r w:rsidRPr="00E851DC">
              <w:rPr>
                <w:rFonts w:ascii="Arial Narrow" w:hAnsi="Arial Narrow"/>
                <w:sz w:val="21"/>
                <w:szCs w:val="21"/>
              </w:rPr>
              <w:t>应到位资金）</w:t>
            </w:r>
            <w:r w:rsidRPr="00E851DC">
              <w:rPr>
                <w:rFonts w:ascii="Arial Narrow" w:hAnsi="Arial Narrow"/>
                <w:sz w:val="21"/>
                <w:szCs w:val="21"/>
              </w:rPr>
              <w:t>×100%</w:t>
            </w:r>
            <w:r w:rsidRPr="00E851DC">
              <w:rPr>
                <w:rFonts w:ascii="Arial Narrow" w:hAnsi="Arial Narrow"/>
                <w:sz w:val="21"/>
                <w:szCs w:val="21"/>
              </w:rPr>
              <w:t>，达到</w:t>
            </w:r>
            <w:r w:rsidRPr="00E851DC">
              <w:rPr>
                <w:rFonts w:ascii="Arial Narrow" w:hAnsi="Arial Narrow"/>
                <w:sz w:val="21"/>
                <w:szCs w:val="21"/>
              </w:rPr>
              <w:t>100%</w:t>
            </w:r>
            <w:r w:rsidRPr="00E851DC">
              <w:rPr>
                <w:rFonts w:ascii="Arial Narrow" w:hAnsi="Arial Narrow"/>
                <w:sz w:val="21"/>
                <w:szCs w:val="21"/>
              </w:rPr>
              <w:t>计</w:t>
            </w:r>
            <w:r w:rsidRPr="00E851DC">
              <w:rPr>
                <w:rFonts w:ascii="Arial Narrow" w:hAnsi="Arial Narrow"/>
                <w:sz w:val="21"/>
                <w:szCs w:val="21"/>
              </w:rPr>
              <w:t>3</w:t>
            </w:r>
            <w:r w:rsidRPr="00E851DC">
              <w:rPr>
                <w:rFonts w:ascii="Arial Narrow" w:hAnsi="Arial Narrow"/>
                <w:sz w:val="21"/>
                <w:szCs w:val="21"/>
              </w:rPr>
              <w:t>分，每降低</w:t>
            </w:r>
            <w:r w:rsidRPr="00E851DC">
              <w:rPr>
                <w:rFonts w:ascii="Arial Narrow" w:hAnsi="Arial Narrow"/>
                <w:sz w:val="21"/>
                <w:szCs w:val="21"/>
              </w:rPr>
              <w:t>10%</w:t>
            </w:r>
            <w:r w:rsidRPr="00E851DC">
              <w:rPr>
                <w:rFonts w:ascii="Arial Narrow" w:hAnsi="Arial Narrow"/>
                <w:sz w:val="21"/>
                <w:szCs w:val="21"/>
              </w:rPr>
              <w:t>，扣</w:t>
            </w:r>
            <w:r w:rsidRPr="00E851DC">
              <w:rPr>
                <w:rFonts w:ascii="Arial Narrow" w:hAnsi="Arial Narrow"/>
                <w:sz w:val="21"/>
                <w:szCs w:val="21"/>
              </w:rPr>
              <w:t>0.5</w:t>
            </w:r>
            <w:r w:rsidRPr="00E851DC">
              <w:rPr>
                <w:rFonts w:ascii="Arial Narrow" w:hAnsi="Arial Narrow"/>
                <w:sz w:val="21"/>
                <w:szCs w:val="21"/>
              </w:rPr>
              <w:t>分</w:t>
            </w:r>
          </w:p>
        </w:tc>
      </w:tr>
      <w:tr w:rsidR="00E851DC" w:rsidRPr="00E851DC" w:rsidTr="000979CA">
        <w:trPr>
          <w:trHeight w:val="969"/>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项目</w:t>
            </w:r>
            <w:r w:rsidRPr="00E851DC">
              <w:rPr>
                <w:rFonts w:ascii="Arial Narrow" w:hAnsi="Arial Narrow" w:cs="仿宋_GB2312"/>
                <w:kern w:val="0"/>
                <w:sz w:val="21"/>
                <w:szCs w:val="21"/>
                <w:lang w:bidi="ar"/>
              </w:rPr>
              <w:br/>
            </w:r>
            <w:r w:rsidRPr="00E851DC">
              <w:rPr>
                <w:rFonts w:ascii="Arial Narrow" w:hAnsi="Arial Narrow" w:cs="仿宋_GB2312"/>
                <w:kern w:val="0"/>
                <w:sz w:val="21"/>
                <w:szCs w:val="21"/>
                <w:lang w:bidi="ar"/>
              </w:rPr>
              <w:t>管理</w:t>
            </w: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管理制度健全性</w:t>
            </w:r>
          </w:p>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4</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100" w:firstLine="21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项目实施单位已制定或具有相应的业务管理制度，计</w:t>
            </w:r>
            <w:r w:rsidRPr="00E851DC">
              <w:rPr>
                <w:rFonts w:ascii="Arial Narrow" w:hAnsi="Arial Narrow"/>
                <w:sz w:val="21"/>
                <w:szCs w:val="21"/>
              </w:rPr>
              <w:t>2</w:t>
            </w:r>
            <w:r w:rsidRPr="00E851DC">
              <w:rPr>
                <w:rFonts w:ascii="Arial Narrow" w:hAnsi="Arial Narrow"/>
                <w:sz w:val="21"/>
                <w:szCs w:val="21"/>
              </w:rPr>
              <w:t>；</w:t>
            </w:r>
            <w:r w:rsidRPr="00E851DC">
              <w:rPr>
                <w:rFonts w:ascii="Arial Narrow" w:hAnsi="Arial Narrow"/>
                <w:sz w:val="21"/>
                <w:szCs w:val="21"/>
              </w:rPr>
              <w:br w:type="page"/>
            </w:r>
            <w:r w:rsidRPr="00E851DC">
              <w:rPr>
                <w:rFonts w:ascii="Arial Narrow" w:hAnsi="Arial Narrow"/>
                <w:sz w:val="21"/>
                <w:szCs w:val="21"/>
              </w:rPr>
              <w:t>业务管理制度是否合法、合</w:t>
            </w:r>
            <w:proofErr w:type="gramStart"/>
            <w:r w:rsidRPr="00E851DC">
              <w:rPr>
                <w:rFonts w:ascii="Arial Narrow" w:hAnsi="Arial Narrow"/>
                <w:sz w:val="21"/>
                <w:szCs w:val="21"/>
              </w:rPr>
              <w:t>规</w:t>
            </w:r>
            <w:proofErr w:type="gramEnd"/>
            <w:r w:rsidRPr="00E851DC">
              <w:rPr>
                <w:rFonts w:ascii="Arial Narrow" w:hAnsi="Arial Narrow"/>
                <w:sz w:val="21"/>
                <w:szCs w:val="21"/>
              </w:rPr>
              <w:t>、完整，计</w:t>
            </w:r>
            <w:r w:rsidRPr="00E851DC">
              <w:rPr>
                <w:rFonts w:ascii="Arial Narrow" w:hAnsi="Arial Narrow"/>
                <w:sz w:val="21"/>
                <w:szCs w:val="21"/>
              </w:rPr>
              <w:t>2</w:t>
            </w:r>
            <w:r w:rsidRPr="00E851DC">
              <w:rPr>
                <w:rFonts w:ascii="Arial Narrow" w:hAnsi="Arial Narrow"/>
                <w:sz w:val="21"/>
                <w:szCs w:val="21"/>
              </w:rPr>
              <w:t>分。</w:t>
            </w:r>
          </w:p>
        </w:tc>
      </w:tr>
      <w:tr w:rsidR="00E851DC" w:rsidRPr="00E851DC" w:rsidTr="000979CA">
        <w:trPr>
          <w:trHeight w:val="157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制度执行有效性</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3</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项目实施过程遵守相关法律法规和业务管理规定计</w:t>
            </w:r>
            <w:r w:rsidRPr="00E851DC">
              <w:rPr>
                <w:rFonts w:ascii="Arial Narrow" w:hAnsi="Arial Narrow"/>
                <w:sz w:val="21"/>
                <w:szCs w:val="21"/>
              </w:rPr>
              <w:t>1</w:t>
            </w:r>
            <w:r w:rsidRPr="00E851DC">
              <w:rPr>
                <w:rFonts w:ascii="Arial Narrow" w:hAnsi="Arial Narrow"/>
                <w:sz w:val="21"/>
                <w:szCs w:val="21"/>
              </w:rPr>
              <w:t>分；</w:t>
            </w:r>
            <w:r w:rsidRPr="00E851DC">
              <w:rPr>
                <w:rFonts w:ascii="Arial Narrow" w:hAnsi="Arial Narrow"/>
                <w:sz w:val="21"/>
                <w:szCs w:val="21"/>
              </w:rPr>
              <w:br/>
            </w:r>
            <w:r w:rsidRPr="00E851DC">
              <w:rPr>
                <w:rFonts w:ascii="Arial Narrow" w:hAnsi="Arial Narrow"/>
                <w:sz w:val="21"/>
                <w:szCs w:val="21"/>
              </w:rPr>
              <w:t>项目调整及支出调整手续完备，项目合同书、验收报告、技术鉴定等资料齐全并及时归档计</w:t>
            </w:r>
            <w:r w:rsidRPr="00E851DC">
              <w:rPr>
                <w:rFonts w:ascii="Arial Narrow" w:hAnsi="Arial Narrow"/>
                <w:sz w:val="21"/>
                <w:szCs w:val="21"/>
              </w:rPr>
              <w:t>1</w:t>
            </w:r>
            <w:r w:rsidRPr="00E851DC">
              <w:rPr>
                <w:rFonts w:ascii="Arial Narrow" w:hAnsi="Arial Narrow"/>
                <w:sz w:val="21"/>
                <w:szCs w:val="21"/>
              </w:rPr>
              <w:t>分；项目实施的人员条件、场地设备、信息支撑等落实到位计</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1233"/>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项目质量可控性</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4</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项目实施单位已制定或具有相应的项目质量要求或标准计</w:t>
            </w:r>
            <w:r w:rsidRPr="00E851DC">
              <w:rPr>
                <w:rFonts w:ascii="Arial Narrow" w:hAnsi="Arial Narrow"/>
                <w:sz w:val="21"/>
                <w:szCs w:val="21"/>
              </w:rPr>
              <w:t>2</w:t>
            </w:r>
            <w:r w:rsidRPr="00E851DC">
              <w:rPr>
                <w:rFonts w:ascii="Arial Narrow" w:hAnsi="Arial Narrow"/>
                <w:sz w:val="21"/>
                <w:szCs w:val="21"/>
              </w:rPr>
              <w:t>分；采取了相应的项目质量检查、验收等必需的控制措施或手段计</w:t>
            </w:r>
            <w:r w:rsidRPr="00E851DC">
              <w:rPr>
                <w:rFonts w:ascii="Arial Narrow" w:hAnsi="Arial Narrow"/>
                <w:sz w:val="21"/>
                <w:szCs w:val="21"/>
              </w:rPr>
              <w:t>2</w:t>
            </w:r>
            <w:r w:rsidRPr="00E851DC">
              <w:rPr>
                <w:rFonts w:ascii="Arial Narrow" w:hAnsi="Arial Narrow"/>
                <w:sz w:val="21"/>
                <w:szCs w:val="21"/>
              </w:rPr>
              <w:t>分。</w:t>
            </w:r>
          </w:p>
        </w:tc>
      </w:tr>
      <w:tr w:rsidR="00E851DC" w:rsidRPr="00E851DC" w:rsidTr="000979CA">
        <w:trPr>
          <w:trHeight w:val="460"/>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textAlignment w:val="center"/>
              <w:rPr>
                <w:rFonts w:ascii="Arial Narrow" w:hAnsi="Arial Narrow" w:cs="仿宋_GB2312"/>
                <w:kern w:val="0"/>
                <w:sz w:val="21"/>
                <w:szCs w:val="21"/>
              </w:rPr>
            </w:pPr>
          </w:p>
          <w:p w:rsidR="00E851DC" w:rsidRPr="00E851DC" w:rsidRDefault="00E851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财务</w:t>
            </w:r>
            <w:r w:rsidRPr="00E851DC">
              <w:rPr>
                <w:rFonts w:ascii="Arial Narrow" w:hAnsi="Arial Narrow" w:cs="仿宋_GB2312"/>
                <w:kern w:val="0"/>
                <w:sz w:val="21"/>
                <w:szCs w:val="21"/>
                <w:lang w:bidi="ar"/>
              </w:rPr>
              <w:br/>
            </w:r>
            <w:r w:rsidRPr="00E851DC">
              <w:rPr>
                <w:rFonts w:ascii="Arial Narrow" w:hAnsi="Arial Narrow" w:cs="仿宋_GB2312"/>
                <w:kern w:val="0"/>
                <w:sz w:val="21"/>
                <w:szCs w:val="21"/>
                <w:lang w:bidi="ar"/>
              </w:rPr>
              <w:t>管理</w:t>
            </w: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财务制度健全性</w:t>
            </w:r>
          </w:p>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4</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项目实施单位已制定或具有相应的项目资金管理办法计</w:t>
            </w:r>
            <w:r w:rsidRPr="00E851DC">
              <w:rPr>
                <w:rFonts w:ascii="Arial Narrow" w:hAnsi="Arial Narrow"/>
                <w:sz w:val="21"/>
                <w:szCs w:val="21"/>
              </w:rPr>
              <w:t>2</w:t>
            </w:r>
            <w:r w:rsidRPr="00E851DC">
              <w:rPr>
                <w:rFonts w:ascii="Arial Narrow" w:hAnsi="Arial Narrow"/>
                <w:sz w:val="21"/>
                <w:szCs w:val="21"/>
              </w:rPr>
              <w:t>分；项目资金管理办法符合相关财务会计制度的规定计</w:t>
            </w:r>
            <w:r w:rsidRPr="00E851DC">
              <w:rPr>
                <w:rFonts w:ascii="Arial Narrow" w:hAnsi="Arial Narrow"/>
                <w:sz w:val="21"/>
                <w:szCs w:val="21"/>
              </w:rPr>
              <w:t>2</w:t>
            </w:r>
            <w:r w:rsidRPr="00E851DC">
              <w:rPr>
                <w:rFonts w:ascii="Arial Narrow" w:hAnsi="Arial Narrow"/>
                <w:sz w:val="21"/>
                <w:szCs w:val="21"/>
              </w:rPr>
              <w:t>分。</w:t>
            </w:r>
          </w:p>
        </w:tc>
      </w:tr>
      <w:tr w:rsidR="00E851DC" w:rsidRPr="00E851DC" w:rsidTr="000979CA">
        <w:trPr>
          <w:trHeight w:val="48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资金使用合</w:t>
            </w:r>
            <w:proofErr w:type="gramStart"/>
            <w:r w:rsidRPr="00E851DC">
              <w:rPr>
                <w:rFonts w:ascii="Arial Narrow" w:hAnsi="Arial Narrow" w:cs="仿宋_GB2312"/>
                <w:kern w:val="0"/>
                <w:sz w:val="21"/>
                <w:szCs w:val="21"/>
                <w:lang w:bidi="ar"/>
              </w:rPr>
              <w:t>规</w:t>
            </w:r>
            <w:proofErr w:type="gramEnd"/>
            <w:r w:rsidRPr="00E851DC">
              <w:rPr>
                <w:rFonts w:ascii="Arial Narrow" w:hAnsi="Arial Narrow" w:cs="仿宋_GB2312"/>
                <w:kern w:val="0"/>
                <w:sz w:val="21"/>
                <w:szCs w:val="21"/>
                <w:lang w:bidi="ar"/>
              </w:rPr>
              <w:t>性</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3</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项目支出符合国家财经法规和财务管理制度以及有关专项资金管理办法的规定计</w:t>
            </w:r>
            <w:r w:rsidRPr="00E851DC">
              <w:rPr>
                <w:rFonts w:ascii="Arial Narrow" w:hAnsi="Arial Narrow"/>
                <w:sz w:val="21"/>
                <w:szCs w:val="21"/>
              </w:rPr>
              <w:t>1</w:t>
            </w:r>
            <w:r w:rsidRPr="00E851DC">
              <w:rPr>
                <w:rFonts w:ascii="Arial Narrow" w:hAnsi="Arial Narrow"/>
                <w:sz w:val="21"/>
                <w:szCs w:val="21"/>
              </w:rPr>
              <w:t>分；资金的拨付有完整的审批程序和手续计</w:t>
            </w:r>
            <w:r w:rsidRPr="00E851DC">
              <w:rPr>
                <w:rFonts w:ascii="Arial Narrow" w:hAnsi="Arial Narrow"/>
                <w:sz w:val="21"/>
                <w:szCs w:val="21"/>
              </w:rPr>
              <w:t>1</w:t>
            </w:r>
            <w:r w:rsidRPr="00E851DC">
              <w:rPr>
                <w:rFonts w:ascii="Arial Narrow" w:hAnsi="Arial Narrow"/>
                <w:sz w:val="21"/>
                <w:szCs w:val="21"/>
              </w:rPr>
              <w:t>分；符合项目预算批复</w:t>
            </w:r>
            <w:r w:rsidRPr="00E851DC">
              <w:rPr>
                <w:rFonts w:ascii="Arial Narrow" w:hAnsi="Arial Narrow"/>
                <w:sz w:val="21"/>
                <w:szCs w:val="21"/>
              </w:rPr>
              <w:lastRenderedPageBreak/>
              <w:t>或合同规定的用途，不存在截留、挤占、挪用、虚列支出等情况计</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925"/>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财务监控有效性</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4</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项目实施单位已制定或具有相应的监控机制计</w:t>
            </w:r>
            <w:r w:rsidRPr="00E851DC">
              <w:rPr>
                <w:rFonts w:ascii="Arial Narrow" w:hAnsi="Arial Narrow"/>
                <w:sz w:val="21"/>
                <w:szCs w:val="21"/>
              </w:rPr>
              <w:t>2</w:t>
            </w:r>
            <w:r w:rsidRPr="00E851DC">
              <w:rPr>
                <w:rFonts w:ascii="Arial Narrow" w:hAnsi="Arial Narrow"/>
                <w:sz w:val="21"/>
                <w:szCs w:val="21"/>
              </w:rPr>
              <w:t>分；采取了相应的财务检查等必要的监控措施或手段计</w:t>
            </w:r>
            <w:r w:rsidRPr="00E851DC">
              <w:rPr>
                <w:rFonts w:ascii="Arial Narrow" w:hAnsi="Arial Narrow"/>
                <w:sz w:val="21"/>
                <w:szCs w:val="21"/>
              </w:rPr>
              <w:t>2</w:t>
            </w:r>
            <w:r w:rsidRPr="00E851DC">
              <w:rPr>
                <w:rFonts w:ascii="Arial Narrow" w:hAnsi="Arial Narrow"/>
                <w:sz w:val="21"/>
                <w:szCs w:val="21"/>
              </w:rPr>
              <w:t>分。</w:t>
            </w:r>
          </w:p>
        </w:tc>
      </w:tr>
      <w:tr w:rsidR="00E851DC" w:rsidRPr="00E851DC" w:rsidTr="000979CA">
        <w:trPr>
          <w:trHeight w:val="930"/>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textAlignment w:val="center"/>
              <w:rPr>
                <w:rFonts w:ascii="Arial Narrow" w:hAnsi="Arial Narrow" w:cs="仿宋_GB2312"/>
                <w:kern w:val="0"/>
                <w:sz w:val="21"/>
                <w:szCs w:val="21"/>
              </w:rPr>
            </w:pPr>
          </w:p>
          <w:p w:rsidR="00E851DC" w:rsidRPr="00E851DC" w:rsidRDefault="00E851DC" w:rsidP="00E851DC">
            <w:pPr>
              <w:widowControl/>
              <w:spacing w:line="240" w:lineRule="auto"/>
              <w:ind w:firstLineChars="0" w:firstLine="0"/>
              <w:jc w:val="center"/>
              <w:textAlignment w:val="center"/>
              <w:rPr>
                <w:rFonts w:ascii="Arial Narrow" w:hAnsi="Arial Narrow" w:cs="仿宋_GB2312"/>
                <w:kern w:val="0"/>
                <w:sz w:val="21"/>
                <w:szCs w:val="21"/>
                <w:lang w:bidi="ar"/>
              </w:rPr>
            </w:pPr>
            <w:r w:rsidRPr="00E851DC">
              <w:rPr>
                <w:rFonts w:ascii="Arial Narrow" w:hAnsi="Arial Narrow" w:cs="仿宋_GB2312"/>
                <w:kern w:val="0"/>
                <w:sz w:val="21"/>
                <w:szCs w:val="21"/>
                <w:lang w:bidi="ar"/>
              </w:rPr>
              <w:t>项目</w:t>
            </w:r>
          </w:p>
          <w:p w:rsidR="00E851DC" w:rsidRPr="00E851DC" w:rsidRDefault="00E851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产出</w:t>
            </w: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lang w:bidi="ar"/>
              </w:rPr>
            </w:pPr>
            <w:r w:rsidRPr="00E851DC">
              <w:rPr>
                <w:rFonts w:ascii="Arial Narrow" w:hAnsi="Arial Narrow" w:cs="仿宋_GB2312"/>
                <w:kern w:val="0"/>
                <w:sz w:val="21"/>
                <w:szCs w:val="21"/>
                <w:lang w:bidi="ar"/>
              </w:rPr>
              <w:t>维修完成率</w:t>
            </w:r>
          </w:p>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≥100%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项目实施后，基础设施维修已按照工程合同全部完工，计</w:t>
            </w:r>
            <w:r w:rsidRPr="00E851DC">
              <w:rPr>
                <w:rFonts w:ascii="Arial Narrow" w:hAnsi="Arial Narrow"/>
                <w:sz w:val="21"/>
                <w:szCs w:val="21"/>
              </w:rPr>
              <w:t>6</w:t>
            </w:r>
            <w:r w:rsidRPr="00E851DC">
              <w:rPr>
                <w:rFonts w:ascii="Arial Narrow" w:hAnsi="Arial Narrow"/>
                <w:sz w:val="21"/>
                <w:szCs w:val="21"/>
              </w:rPr>
              <w:t>分，否则计</w:t>
            </w:r>
            <w:r w:rsidRPr="00E851DC">
              <w:rPr>
                <w:rFonts w:ascii="Arial Narrow" w:hAnsi="Arial Narrow"/>
                <w:sz w:val="21"/>
                <w:szCs w:val="21"/>
              </w:rPr>
              <w:t>0</w:t>
            </w:r>
            <w:r w:rsidRPr="00E851DC">
              <w:rPr>
                <w:rFonts w:ascii="Arial Narrow" w:hAnsi="Arial Narrow"/>
                <w:sz w:val="21"/>
                <w:szCs w:val="21"/>
              </w:rPr>
              <w:t>分。</w:t>
            </w:r>
          </w:p>
        </w:tc>
      </w:tr>
      <w:tr w:rsidR="00E851DC" w:rsidRPr="00E851DC" w:rsidTr="000979CA">
        <w:trPr>
          <w:trHeight w:val="1519"/>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lang w:bidi="ar"/>
              </w:rPr>
            </w:pPr>
            <w:r w:rsidRPr="00E851DC">
              <w:rPr>
                <w:rFonts w:ascii="Arial Narrow" w:hAnsi="Arial Narrow" w:cs="仿宋_GB2312"/>
                <w:kern w:val="0"/>
                <w:sz w:val="21"/>
                <w:szCs w:val="21"/>
                <w:lang w:bidi="ar"/>
              </w:rPr>
              <w:t>新购完成率</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≥100%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项目实施后，新增的配套设备已按照预定计划购置并安装到位，得</w:t>
            </w:r>
            <w:r w:rsidRPr="00E851DC">
              <w:rPr>
                <w:rFonts w:ascii="Arial Narrow" w:hAnsi="Arial Narrow"/>
                <w:sz w:val="21"/>
                <w:szCs w:val="21"/>
              </w:rPr>
              <w:t>6</w:t>
            </w:r>
            <w:r w:rsidRPr="00E851DC">
              <w:rPr>
                <w:rFonts w:ascii="Arial Narrow" w:hAnsi="Arial Narrow"/>
                <w:sz w:val="21"/>
                <w:szCs w:val="21"/>
              </w:rPr>
              <w:t>分，否则计</w:t>
            </w:r>
            <w:r w:rsidRPr="00E851DC">
              <w:rPr>
                <w:rFonts w:ascii="Arial Narrow" w:hAnsi="Arial Narrow"/>
                <w:sz w:val="21"/>
                <w:szCs w:val="21"/>
              </w:rPr>
              <w:t>0</w:t>
            </w:r>
            <w:r w:rsidRPr="00E851DC">
              <w:rPr>
                <w:rFonts w:ascii="Arial Narrow" w:hAnsi="Arial Narrow"/>
                <w:sz w:val="21"/>
                <w:szCs w:val="21"/>
              </w:rPr>
              <w:t>分。</w:t>
            </w:r>
          </w:p>
        </w:tc>
      </w:tr>
      <w:tr w:rsidR="00E851DC" w:rsidRPr="00E851DC" w:rsidTr="000979CA">
        <w:trPr>
          <w:trHeight w:val="52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lang w:bidi="ar"/>
              </w:rPr>
            </w:pPr>
            <w:r w:rsidRPr="00E851DC">
              <w:rPr>
                <w:rFonts w:ascii="Arial Narrow" w:hAnsi="Arial Narrow" w:cs="仿宋_GB2312"/>
                <w:kern w:val="0"/>
                <w:sz w:val="21"/>
                <w:szCs w:val="21"/>
                <w:lang w:bidi="ar"/>
              </w:rPr>
              <w:t>验收完成率</w:t>
            </w:r>
          </w:p>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100%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项目实施后，各项工作均进行了验收且验收合格，得</w:t>
            </w:r>
            <w:r w:rsidRPr="00E851DC">
              <w:rPr>
                <w:rFonts w:ascii="Arial Narrow" w:hAnsi="Arial Narrow"/>
                <w:sz w:val="21"/>
                <w:szCs w:val="21"/>
              </w:rPr>
              <w:t>6</w:t>
            </w:r>
            <w:r w:rsidRPr="00E851DC">
              <w:rPr>
                <w:rFonts w:ascii="Arial Narrow" w:hAnsi="Arial Narrow"/>
                <w:sz w:val="21"/>
                <w:szCs w:val="21"/>
              </w:rPr>
              <w:t>分，一项未验收扣</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78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完成及时率</w:t>
            </w:r>
          </w:p>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100%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完成及时率</w:t>
            </w:r>
            <w:r w:rsidRPr="00E851DC">
              <w:rPr>
                <w:rFonts w:ascii="Arial Narrow" w:hAnsi="Arial Narrow"/>
                <w:sz w:val="21"/>
                <w:szCs w:val="21"/>
              </w:rPr>
              <w:t>=[</w:t>
            </w:r>
            <w:r w:rsidRPr="00E851DC">
              <w:rPr>
                <w:rFonts w:ascii="Arial Narrow" w:hAnsi="Arial Narrow"/>
                <w:sz w:val="21"/>
                <w:szCs w:val="21"/>
              </w:rPr>
              <w:t>（计划完成时间</w:t>
            </w:r>
            <w:r w:rsidRPr="00E851DC">
              <w:rPr>
                <w:rFonts w:ascii="Arial Narrow" w:hAnsi="Arial Narrow"/>
                <w:sz w:val="21"/>
                <w:szCs w:val="21"/>
              </w:rPr>
              <w:t>-</w:t>
            </w:r>
            <w:r w:rsidRPr="00E851DC">
              <w:rPr>
                <w:rFonts w:ascii="Arial Narrow" w:hAnsi="Arial Narrow"/>
                <w:sz w:val="21"/>
                <w:szCs w:val="21"/>
              </w:rPr>
              <w:t>实际完成时间）</w:t>
            </w:r>
            <w:r w:rsidRPr="00E851DC">
              <w:rPr>
                <w:rFonts w:ascii="Arial Narrow" w:hAnsi="Arial Narrow"/>
                <w:sz w:val="21"/>
                <w:szCs w:val="21"/>
              </w:rPr>
              <w:t>/</w:t>
            </w:r>
            <w:r w:rsidRPr="00E851DC">
              <w:rPr>
                <w:rFonts w:ascii="Arial Narrow" w:hAnsi="Arial Narrow"/>
                <w:sz w:val="21"/>
                <w:szCs w:val="21"/>
              </w:rPr>
              <w:t>计划完成时间</w:t>
            </w:r>
            <w:r w:rsidRPr="00E851DC">
              <w:rPr>
                <w:rFonts w:ascii="Arial Narrow" w:hAnsi="Arial Narrow"/>
                <w:sz w:val="21"/>
                <w:szCs w:val="21"/>
              </w:rPr>
              <w:t>]×100%</w:t>
            </w:r>
            <w:r w:rsidRPr="00E851DC">
              <w:rPr>
                <w:rFonts w:ascii="Arial Narrow" w:hAnsi="Arial Narrow"/>
                <w:sz w:val="21"/>
                <w:szCs w:val="21"/>
              </w:rPr>
              <w:t>。项目及时完成计</w:t>
            </w:r>
            <w:r w:rsidRPr="00E851DC">
              <w:rPr>
                <w:rFonts w:ascii="Arial Narrow" w:hAnsi="Arial Narrow"/>
                <w:sz w:val="21"/>
                <w:szCs w:val="21"/>
              </w:rPr>
              <w:t>6</w:t>
            </w:r>
            <w:r w:rsidRPr="00E851DC">
              <w:rPr>
                <w:rFonts w:ascii="Arial Narrow" w:hAnsi="Arial Narrow"/>
                <w:sz w:val="21"/>
                <w:szCs w:val="21"/>
              </w:rPr>
              <w:t>分，每降低</w:t>
            </w:r>
            <w:r w:rsidRPr="00E851DC">
              <w:rPr>
                <w:rFonts w:ascii="Arial Narrow" w:hAnsi="Arial Narrow"/>
                <w:sz w:val="21"/>
                <w:szCs w:val="21"/>
              </w:rPr>
              <w:t>5%</w:t>
            </w:r>
            <w:r w:rsidRPr="00E851DC">
              <w:rPr>
                <w:rFonts w:ascii="Arial Narrow" w:hAnsi="Arial Narrow"/>
                <w:sz w:val="21"/>
                <w:szCs w:val="21"/>
              </w:rPr>
              <w:t>扣</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78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资金使用率</w:t>
            </w:r>
          </w:p>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≥95%</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资金使用率</w:t>
            </w:r>
            <w:r w:rsidRPr="00E851DC">
              <w:rPr>
                <w:rFonts w:ascii="Arial Narrow" w:hAnsi="Arial Narrow"/>
                <w:sz w:val="21"/>
                <w:szCs w:val="21"/>
              </w:rPr>
              <w:t>=</w:t>
            </w:r>
            <w:r w:rsidRPr="00E851DC">
              <w:rPr>
                <w:rFonts w:ascii="Arial Narrow" w:hAnsi="Arial Narrow"/>
                <w:sz w:val="21"/>
                <w:szCs w:val="21"/>
              </w:rPr>
              <w:t>项目实际支出金额</w:t>
            </w:r>
            <w:r w:rsidRPr="00E851DC">
              <w:rPr>
                <w:rFonts w:ascii="Arial Narrow" w:hAnsi="Arial Narrow"/>
                <w:sz w:val="21"/>
                <w:szCs w:val="21"/>
              </w:rPr>
              <w:t>/</w:t>
            </w:r>
            <w:r w:rsidRPr="00E851DC">
              <w:rPr>
                <w:rFonts w:ascii="Arial Narrow" w:hAnsi="Arial Narrow"/>
                <w:sz w:val="21"/>
                <w:szCs w:val="21"/>
              </w:rPr>
              <w:t>项目计划支出金额</w:t>
            </w:r>
            <w:r w:rsidRPr="00E851DC">
              <w:rPr>
                <w:rFonts w:ascii="Arial Narrow" w:hAnsi="Arial Narrow"/>
                <w:sz w:val="21"/>
                <w:szCs w:val="21"/>
              </w:rPr>
              <w:t>×100%</w:t>
            </w:r>
            <w:r w:rsidRPr="00E851DC">
              <w:rPr>
                <w:rFonts w:ascii="Arial Narrow" w:hAnsi="Arial Narrow"/>
                <w:sz w:val="21"/>
                <w:szCs w:val="21"/>
              </w:rPr>
              <w:t>，每降低</w:t>
            </w:r>
            <w:r w:rsidRPr="00E851DC">
              <w:rPr>
                <w:rFonts w:ascii="Arial Narrow" w:hAnsi="Arial Narrow"/>
                <w:sz w:val="21"/>
                <w:szCs w:val="21"/>
              </w:rPr>
              <w:t>5%</w:t>
            </w:r>
            <w:r w:rsidRPr="00E851DC">
              <w:rPr>
                <w:rFonts w:ascii="Arial Narrow" w:hAnsi="Arial Narrow"/>
                <w:sz w:val="21"/>
                <w:szCs w:val="21"/>
              </w:rPr>
              <w:t>扣</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1450"/>
        </w:trPr>
        <w:tc>
          <w:tcPr>
            <w:tcW w:w="567" w:type="dxa"/>
            <w:vMerge w:val="restart"/>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textAlignment w:val="center"/>
              <w:rPr>
                <w:rFonts w:ascii="Arial Narrow" w:hAnsi="Arial Narrow" w:cs="仿宋_GB2312"/>
                <w:kern w:val="0"/>
                <w:sz w:val="21"/>
                <w:szCs w:val="21"/>
              </w:rPr>
            </w:pPr>
          </w:p>
          <w:p w:rsidR="00E851DC" w:rsidRPr="00E851DC" w:rsidRDefault="00E851DC" w:rsidP="00E851DC">
            <w:pPr>
              <w:widowControl/>
              <w:spacing w:line="240" w:lineRule="auto"/>
              <w:ind w:firstLineChars="0" w:firstLine="0"/>
              <w:jc w:val="center"/>
              <w:textAlignment w:val="center"/>
              <w:rPr>
                <w:rFonts w:ascii="Arial Narrow" w:hAnsi="Arial Narrow" w:cs="仿宋_GB2312"/>
                <w:sz w:val="21"/>
                <w:szCs w:val="21"/>
              </w:rPr>
            </w:pPr>
            <w:r w:rsidRPr="00E851DC">
              <w:rPr>
                <w:rFonts w:ascii="Arial Narrow" w:hAnsi="Arial Narrow" w:cs="仿宋_GB2312"/>
                <w:kern w:val="0"/>
                <w:sz w:val="21"/>
                <w:szCs w:val="21"/>
                <w:lang w:bidi="ar"/>
              </w:rPr>
              <w:t>项目</w:t>
            </w:r>
            <w:r w:rsidRPr="00E851DC">
              <w:rPr>
                <w:rFonts w:ascii="Arial Narrow" w:hAnsi="Arial Narrow" w:cs="仿宋_GB2312"/>
                <w:kern w:val="0"/>
                <w:sz w:val="21"/>
                <w:szCs w:val="21"/>
                <w:lang w:bidi="ar"/>
              </w:rPr>
              <w:br/>
            </w:r>
            <w:r w:rsidRPr="00E851DC">
              <w:rPr>
                <w:rFonts w:ascii="Arial Narrow" w:hAnsi="Arial Narrow" w:cs="仿宋_GB2312"/>
                <w:kern w:val="0"/>
                <w:sz w:val="21"/>
                <w:szCs w:val="21"/>
                <w:lang w:bidi="ar"/>
              </w:rPr>
              <w:t>效益</w:t>
            </w: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物业升级维护覆盖程度（</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≥80%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物业升级改造覆盖程度</w:t>
            </w:r>
            <w:r w:rsidRPr="00E851DC">
              <w:rPr>
                <w:rFonts w:ascii="Arial Narrow" w:hAnsi="Arial Narrow"/>
                <w:sz w:val="21"/>
                <w:szCs w:val="21"/>
              </w:rPr>
              <w:t>=</w:t>
            </w:r>
            <w:r w:rsidRPr="00E851DC">
              <w:rPr>
                <w:rFonts w:ascii="Arial Narrow" w:hAnsi="Arial Narrow"/>
                <w:sz w:val="21"/>
                <w:szCs w:val="21"/>
              </w:rPr>
              <w:t>进行升级维护的老旧社区数量</w:t>
            </w:r>
            <w:r w:rsidRPr="00E851DC">
              <w:rPr>
                <w:rFonts w:ascii="Arial Narrow" w:hAnsi="Arial Narrow"/>
                <w:sz w:val="21"/>
                <w:szCs w:val="21"/>
              </w:rPr>
              <w:t>/</w:t>
            </w:r>
            <w:r w:rsidRPr="00E851DC">
              <w:rPr>
                <w:rFonts w:ascii="Arial Narrow" w:hAnsi="Arial Narrow"/>
                <w:sz w:val="21"/>
                <w:szCs w:val="21"/>
              </w:rPr>
              <w:t>所在辖区的老旧社区数</w:t>
            </w:r>
            <w:r w:rsidRPr="00E851DC">
              <w:rPr>
                <w:rFonts w:ascii="Arial Narrow" w:hAnsi="Arial Narrow"/>
                <w:sz w:val="21"/>
                <w:szCs w:val="21"/>
              </w:rPr>
              <w:t>×100%</w:t>
            </w:r>
            <w:r w:rsidRPr="00E851DC">
              <w:rPr>
                <w:rFonts w:ascii="Arial Narrow" w:hAnsi="Arial Narrow"/>
                <w:sz w:val="21"/>
                <w:szCs w:val="21"/>
              </w:rPr>
              <w:t>，超过</w:t>
            </w:r>
            <w:r w:rsidRPr="00E851DC">
              <w:rPr>
                <w:rFonts w:ascii="Arial Narrow" w:hAnsi="Arial Narrow"/>
                <w:sz w:val="21"/>
                <w:szCs w:val="21"/>
              </w:rPr>
              <w:t>80%</w:t>
            </w:r>
            <w:r w:rsidRPr="00E851DC">
              <w:rPr>
                <w:rFonts w:ascii="Arial Narrow" w:hAnsi="Arial Narrow"/>
                <w:sz w:val="21"/>
                <w:szCs w:val="21"/>
              </w:rPr>
              <w:t>计</w:t>
            </w:r>
            <w:r w:rsidRPr="00E851DC">
              <w:rPr>
                <w:rFonts w:ascii="Arial Narrow" w:hAnsi="Arial Narrow"/>
                <w:sz w:val="21"/>
                <w:szCs w:val="21"/>
              </w:rPr>
              <w:t>6</w:t>
            </w:r>
            <w:r w:rsidRPr="00E851DC">
              <w:rPr>
                <w:rFonts w:ascii="Arial Narrow" w:hAnsi="Arial Narrow"/>
                <w:sz w:val="21"/>
                <w:szCs w:val="21"/>
              </w:rPr>
              <w:t>分，每降低</w:t>
            </w:r>
            <w:r w:rsidRPr="00E851DC">
              <w:rPr>
                <w:rFonts w:ascii="Arial Narrow" w:hAnsi="Arial Narrow"/>
                <w:sz w:val="21"/>
                <w:szCs w:val="21"/>
              </w:rPr>
              <w:t>5%</w:t>
            </w:r>
            <w:r w:rsidRPr="00E851DC">
              <w:rPr>
                <w:rFonts w:ascii="Arial Narrow" w:hAnsi="Arial Narrow"/>
                <w:sz w:val="21"/>
                <w:szCs w:val="21"/>
              </w:rPr>
              <w:t>扣</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25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维护改造工程种类（</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100" w:firstLine="210"/>
              <w:rPr>
                <w:rFonts w:ascii="Arial Narrow" w:hAnsi="Arial Narrow" w:cs="宋体"/>
                <w:sz w:val="21"/>
                <w:szCs w:val="21"/>
              </w:rPr>
            </w:pPr>
            <w:r w:rsidRPr="00E851DC">
              <w:rPr>
                <w:rFonts w:ascii="Arial Narrow" w:hAnsi="Arial Narrow"/>
                <w:sz w:val="21"/>
                <w:szCs w:val="21"/>
              </w:rPr>
              <w:t>3</w:t>
            </w:r>
            <w:r w:rsidRPr="00E851DC">
              <w:rPr>
                <w:rFonts w:ascii="Arial Narrow" w:hAnsi="Arial Narrow"/>
                <w:sz w:val="21"/>
                <w:szCs w:val="21"/>
              </w:rPr>
              <w:t>种</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计划标准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该项目涉及基础设施维修、装饰装修工程、新增配套设施等多方面升级改造工作，计</w:t>
            </w:r>
            <w:r w:rsidRPr="00E851DC">
              <w:rPr>
                <w:rFonts w:ascii="Arial Narrow" w:hAnsi="Arial Narrow"/>
                <w:sz w:val="21"/>
                <w:szCs w:val="21"/>
              </w:rPr>
              <w:t>6</w:t>
            </w:r>
            <w:r w:rsidRPr="00E851DC">
              <w:rPr>
                <w:rFonts w:ascii="Arial Narrow" w:hAnsi="Arial Narrow"/>
                <w:sz w:val="21"/>
                <w:szCs w:val="21"/>
              </w:rPr>
              <w:t>分，每少一种扣</w:t>
            </w:r>
            <w:r w:rsidRPr="00E851DC">
              <w:rPr>
                <w:rFonts w:ascii="Arial Narrow" w:hAnsi="Arial Narrow"/>
                <w:sz w:val="21"/>
                <w:szCs w:val="21"/>
              </w:rPr>
              <w:t>2</w:t>
            </w:r>
            <w:r w:rsidRPr="00E851DC">
              <w:rPr>
                <w:rFonts w:ascii="Arial Narrow" w:hAnsi="Arial Narrow"/>
                <w:sz w:val="21"/>
                <w:szCs w:val="21"/>
              </w:rPr>
              <w:t>分。</w:t>
            </w:r>
          </w:p>
        </w:tc>
      </w:tr>
      <w:tr w:rsidR="00E851DC" w:rsidRPr="00E851DC" w:rsidTr="000979CA">
        <w:trPr>
          <w:trHeight w:val="9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环境改善程度</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5</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≥80%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行业标准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采取问卷调查的方式获取数据，如超过</w:t>
            </w:r>
            <w:r w:rsidRPr="00E851DC">
              <w:rPr>
                <w:rFonts w:ascii="Arial Narrow" w:hAnsi="Arial Narrow"/>
                <w:sz w:val="21"/>
                <w:szCs w:val="21"/>
              </w:rPr>
              <w:t>80%</w:t>
            </w:r>
            <w:r w:rsidRPr="00E851DC">
              <w:rPr>
                <w:rFonts w:ascii="Arial Narrow" w:hAnsi="Arial Narrow"/>
                <w:sz w:val="21"/>
                <w:szCs w:val="21"/>
              </w:rPr>
              <w:t>的居民认为项目实施后改善了社区周边环境，计</w:t>
            </w:r>
            <w:r w:rsidRPr="00E851DC">
              <w:rPr>
                <w:rFonts w:ascii="Arial Narrow" w:hAnsi="Arial Narrow"/>
                <w:sz w:val="21"/>
                <w:szCs w:val="21"/>
              </w:rPr>
              <w:t>5</w:t>
            </w:r>
            <w:r w:rsidRPr="00E851DC">
              <w:rPr>
                <w:rFonts w:ascii="Arial Narrow" w:hAnsi="Arial Narrow"/>
                <w:sz w:val="21"/>
                <w:szCs w:val="21"/>
              </w:rPr>
              <w:t>分，每降低</w:t>
            </w:r>
            <w:r w:rsidRPr="00E851DC">
              <w:rPr>
                <w:rFonts w:ascii="Arial Narrow" w:hAnsi="Arial Narrow"/>
                <w:sz w:val="21"/>
                <w:szCs w:val="21"/>
              </w:rPr>
              <w:t>5%</w:t>
            </w:r>
            <w:r w:rsidRPr="00E851DC">
              <w:rPr>
                <w:rFonts w:ascii="Arial Narrow" w:hAnsi="Arial Narrow"/>
                <w:sz w:val="21"/>
                <w:szCs w:val="21"/>
              </w:rPr>
              <w:t>，扣</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48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施工影响程度</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5</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≤20%</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行业标准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采取问卷调查的方式获取数据，如超过</w:t>
            </w:r>
            <w:r w:rsidRPr="00E851DC">
              <w:rPr>
                <w:rFonts w:ascii="Arial Narrow" w:hAnsi="Arial Narrow"/>
                <w:sz w:val="21"/>
                <w:szCs w:val="21"/>
              </w:rPr>
              <w:t>20%</w:t>
            </w:r>
            <w:r w:rsidRPr="00E851DC">
              <w:rPr>
                <w:rFonts w:ascii="Arial Narrow" w:hAnsi="Arial Narrow"/>
                <w:sz w:val="21"/>
                <w:szCs w:val="21"/>
              </w:rPr>
              <w:t>的居民认为项目实施过程中没有对生活造成影响，计</w:t>
            </w:r>
            <w:r w:rsidRPr="00E851DC">
              <w:rPr>
                <w:rFonts w:ascii="Arial Narrow" w:hAnsi="Arial Narrow"/>
                <w:sz w:val="21"/>
                <w:szCs w:val="21"/>
              </w:rPr>
              <w:t>5</w:t>
            </w:r>
            <w:r w:rsidRPr="00E851DC">
              <w:rPr>
                <w:rFonts w:ascii="Arial Narrow" w:hAnsi="Arial Narrow"/>
                <w:sz w:val="21"/>
                <w:szCs w:val="21"/>
              </w:rPr>
              <w:t>分，每增加</w:t>
            </w:r>
            <w:r w:rsidRPr="00E851DC">
              <w:rPr>
                <w:rFonts w:ascii="Arial Narrow" w:hAnsi="Arial Narrow"/>
                <w:sz w:val="21"/>
                <w:szCs w:val="21"/>
              </w:rPr>
              <w:t>5%</w:t>
            </w:r>
            <w:r w:rsidRPr="00E851DC">
              <w:rPr>
                <w:rFonts w:ascii="Arial Narrow" w:hAnsi="Arial Narrow"/>
                <w:sz w:val="21"/>
                <w:szCs w:val="21"/>
              </w:rPr>
              <w:t>，扣</w:t>
            </w:r>
            <w:r w:rsidRPr="00E851DC">
              <w:rPr>
                <w:rFonts w:ascii="Arial Narrow" w:hAnsi="Arial Narrow"/>
                <w:sz w:val="21"/>
                <w:szCs w:val="21"/>
              </w:rPr>
              <w:t>1</w:t>
            </w:r>
            <w:r w:rsidRPr="00E851DC">
              <w:rPr>
                <w:rFonts w:ascii="Arial Narrow" w:hAnsi="Arial Narrow"/>
                <w:sz w:val="21"/>
                <w:szCs w:val="21"/>
              </w:rPr>
              <w:t>分</w:t>
            </w:r>
          </w:p>
        </w:tc>
      </w:tr>
      <w:tr w:rsidR="00E851DC" w:rsidRPr="00E851DC" w:rsidTr="000979CA">
        <w:trPr>
          <w:trHeight w:val="230"/>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可持续影响</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6</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jc w:val="center"/>
              <w:rPr>
                <w:rFonts w:ascii="Arial Narrow" w:hAnsi="Arial Narrow" w:cs="宋体"/>
                <w:sz w:val="21"/>
                <w:szCs w:val="21"/>
              </w:rPr>
            </w:pPr>
            <w:r w:rsidRPr="00E851DC">
              <w:rPr>
                <w:rFonts w:ascii="Arial Narrow" w:hAnsi="Arial Narrow"/>
                <w:sz w:val="21"/>
                <w:szCs w:val="21"/>
              </w:rPr>
              <w:t xml:space="preserve">　</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420"/>
              <w:jc w:val="left"/>
              <w:textAlignment w:val="center"/>
              <w:rPr>
                <w:rFonts w:ascii="Arial Narrow" w:hAnsi="Arial Narrow" w:cs="仿宋_GB2312"/>
                <w:kern w:val="0"/>
                <w:sz w:val="21"/>
                <w:szCs w:val="21"/>
              </w:rPr>
            </w:pP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项目实施单位有机构设置支持项目实施的后续运行计</w:t>
            </w:r>
            <w:r w:rsidRPr="00E851DC">
              <w:rPr>
                <w:rFonts w:ascii="Arial Narrow" w:hAnsi="Arial Narrow"/>
                <w:sz w:val="21"/>
                <w:szCs w:val="21"/>
              </w:rPr>
              <w:t>3</w:t>
            </w:r>
            <w:r w:rsidRPr="00E851DC">
              <w:rPr>
                <w:rFonts w:ascii="Arial Narrow" w:hAnsi="Arial Narrow"/>
                <w:sz w:val="21"/>
                <w:szCs w:val="21"/>
              </w:rPr>
              <w:t>分，有充足的人员配备计</w:t>
            </w:r>
            <w:r w:rsidRPr="00E851DC">
              <w:rPr>
                <w:rFonts w:ascii="Arial Narrow" w:hAnsi="Arial Narrow"/>
                <w:sz w:val="21"/>
                <w:szCs w:val="21"/>
              </w:rPr>
              <w:t>3</w:t>
            </w:r>
            <w:r w:rsidRPr="00E851DC">
              <w:rPr>
                <w:rFonts w:ascii="Arial Narrow" w:hAnsi="Arial Narrow"/>
                <w:sz w:val="21"/>
                <w:szCs w:val="21"/>
              </w:rPr>
              <w:t>分，否则计</w:t>
            </w:r>
            <w:r w:rsidRPr="00E851DC">
              <w:rPr>
                <w:rFonts w:ascii="Arial Narrow" w:hAnsi="Arial Narrow"/>
                <w:sz w:val="21"/>
                <w:szCs w:val="21"/>
              </w:rPr>
              <w:t>0</w:t>
            </w:r>
            <w:r w:rsidRPr="00E851DC">
              <w:rPr>
                <w:rFonts w:ascii="Arial Narrow" w:hAnsi="Arial Narrow"/>
                <w:sz w:val="21"/>
                <w:szCs w:val="21"/>
              </w:rPr>
              <w:t>分。</w:t>
            </w:r>
          </w:p>
        </w:tc>
      </w:tr>
      <w:tr w:rsidR="00E851DC" w:rsidRPr="00E851DC" w:rsidTr="000979CA">
        <w:trPr>
          <w:trHeight w:val="815"/>
        </w:trPr>
        <w:tc>
          <w:tcPr>
            <w:tcW w:w="567" w:type="dxa"/>
            <w:vMerge/>
            <w:tcBorders>
              <w:top w:val="nil"/>
              <w:left w:val="single" w:sz="4" w:space="0" w:color="000000"/>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420"/>
              <w:rPr>
                <w:rFonts w:ascii="Arial Narrow" w:hAnsi="Arial Narrow"/>
                <w:sz w:val="21"/>
                <w:szCs w:val="21"/>
              </w:rPr>
            </w:pPr>
          </w:p>
        </w:tc>
        <w:tc>
          <w:tcPr>
            <w:tcW w:w="1533"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lang w:bidi="ar"/>
              </w:rPr>
              <w:t>服务对象满意度</w:t>
            </w:r>
          </w:p>
          <w:p w:rsidR="00E851DC" w:rsidRPr="00E851DC" w:rsidRDefault="00E851DC" w:rsidP="00E851DC">
            <w:pPr>
              <w:widowControl/>
              <w:spacing w:line="240" w:lineRule="auto"/>
              <w:ind w:firstLineChars="0" w:firstLine="0"/>
              <w:jc w:val="left"/>
              <w:textAlignment w:val="center"/>
              <w:rPr>
                <w:rFonts w:ascii="Arial Narrow" w:hAnsi="Arial Narrow" w:cs="仿宋_GB2312"/>
                <w:sz w:val="21"/>
                <w:szCs w:val="21"/>
              </w:rPr>
            </w:pPr>
            <w:r w:rsidRPr="00E851DC">
              <w:rPr>
                <w:rFonts w:ascii="Arial Narrow" w:hAnsi="Arial Narrow" w:cs="仿宋_GB2312"/>
                <w:kern w:val="0"/>
                <w:sz w:val="21"/>
                <w:szCs w:val="21"/>
                <w:lang w:bidi="ar"/>
              </w:rPr>
              <w:t>（</w:t>
            </w:r>
            <w:r w:rsidRPr="00E851DC">
              <w:rPr>
                <w:rFonts w:ascii="Arial Narrow" w:hAnsi="Arial Narrow" w:cs="仿宋_GB2312"/>
                <w:kern w:val="0"/>
                <w:sz w:val="21"/>
                <w:szCs w:val="21"/>
                <w:lang w:bidi="ar"/>
              </w:rPr>
              <w:t>8</w:t>
            </w:r>
            <w:r w:rsidRPr="00E851DC">
              <w:rPr>
                <w:rFonts w:ascii="Arial Narrow" w:hAnsi="Arial Narrow" w:cs="仿宋_GB2312"/>
                <w:kern w:val="0"/>
                <w:sz w:val="21"/>
                <w:szCs w:val="21"/>
                <w:lang w:bidi="ar"/>
              </w:rPr>
              <w:t>分）</w:t>
            </w:r>
          </w:p>
        </w:tc>
        <w:tc>
          <w:tcPr>
            <w:tcW w:w="666"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≥85%</w:t>
            </w:r>
          </w:p>
        </w:tc>
        <w:tc>
          <w:tcPr>
            <w:tcW w:w="112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widowControl/>
              <w:spacing w:line="240" w:lineRule="auto"/>
              <w:ind w:firstLineChars="0" w:firstLine="0"/>
              <w:jc w:val="left"/>
              <w:textAlignment w:val="center"/>
              <w:rPr>
                <w:rFonts w:ascii="Arial Narrow" w:hAnsi="Arial Narrow" w:cs="仿宋_GB2312"/>
                <w:kern w:val="0"/>
                <w:sz w:val="21"/>
                <w:szCs w:val="21"/>
              </w:rPr>
            </w:pPr>
            <w:r w:rsidRPr="00E851DC">
              <w:rPr>
                <w:rFonts w:ascii="Arial Narrow" w:hAnsi="Arial Narrow" w:cs="仿宋_GB2312"/>
                <w:kern w:val="0"/>
                <w:sz w:val="21"/>
                <w:szCs w:val="21"/>
              </w:rPr>
              <w:t>行业标准</w:t>
            </w:r>
          </w:p>
        </w:tc>
        <w:tc>
          <w:tcPr>
            <w:tcW w:w="4745" w:type="dxa"/>
            <w:tcBorders>
              <w:top w:val="single" w:sz="4" w:space="0" w:color="000000"/>
              <w:left w:val="nil"/>
              <w:bottom w:val="single" w:sz="4" w:space="0" w:color="000000"/>
              <w:right w:val="single" w:sz="4" w:space="0" w:color="000000"/>
            </w:tcBorders>
            <w:shd w:val="clear" w:color="auto" w:fill="auto"/>
            <w:vAlign w:val="center"/>
          </w:tcPr>
          <w:p w:rsidR="00E851DC" w:rsidRPr="00E851DC" w:rsidRDefault="00E851DC" w:rsidP="00E851DC">
            <w:pPr>
              <w:spacing w:line="240" w:lineRule="auto"/>
              <w:ind w:firstLineChars="0" w:firstLine="0"/>
              <w:rPr>
                <w:rFonts w:ascii="Arial Narrow" w:hAnsi="Arial Narrow" w:cs="宋体"/>
                <w:sz w:val="21"/>
                <w:szCs w:val="21"/>
              </w:rPr>
            </w:pPr>
            <w:r w:rsidRPr="00E851DC">
              <w:rPr>
                <w:rFonts w:ascii="Arial Narrow" w:hAnsi="Arial Narrow"/>
                <w:sz w:val="21"/>
                <w:szCs w:val="21"/>
              </w:rPr>
              <w:t>服务对象的满意度，采取问卷调查的方式获取。每降低</w:t>
            </w:r>
            <w:r w:rsidRPr="00E851DC">
              <w:rPr>
                <w:rFonts w:ascii="Arial Narrow" w:hAnsi="Arial Narrow"/>
                <w:sz w:val="21"/>
                <w:szCs w:val="21"/>
              </w:rPr>
              <w:t>10%</w:t>
            </w:r>
            <w:r w:rsidRPr="00E851DC">
              <w:rPr>
                <w:rFonts w:ascii="Arial Narrow" w:hAnsi="Arial Narrow"/>
                <w:sz w:val="21"/>
                <w:szCs w:val="21"/>
              </w:rPr>
              <w:t>，扣</w:t>
            </w:r>
            <w:r w:rsidRPr="00E851DC">
              <w:rPr>
                <w:rFonts w:ascii="Arial Narrow" w:hAnsi="Arial Narrow"/>
                <w:sz w:val="21"/>
                <w:szCs w:val="21"/>
              </w:rPr>
              <w:t>1</w:t>
            </w:r>
            <w:r w:rsidRPr="00E851DC">
              <w:rPr>
                <w:rFonts w:ascii="Arial Narrow" w:hAnsi="Arial Narrow"/>
                <w:sz w:val="21"/>
                <w:szCs w:val="21"/>
              </w:rPr>
              <w:t>分</w:t>
            </w:r>
          </w:p>
        </w:tc>
      </w:tr>
    </w:tbl>
    <w:p w:rsidR="0059512A" w:rsidRDefault="002A6ADC">
      <w:pPr>
        <w:snapToGrid w:val="0"/>
        <w:ind w:firstLineChars="0" w:firstLine="0"/>
        <w:jc w:val="left"/>
        <w:rPr>
          <w:rFonts w:ascii="Arial Narrow" w:hAnsi="Arial Narrow" w:cs="Arial Narrow"/>
          <w:b/>
        </w:rPr>
      </w:pPr>
      <w:r>
        <w:rPr>
          <w:rFonts w:ascii="Arial Narrow" w:hAnsi="Arial Narrow" w:cs="Arial Narrow" w:hint="eastAsia"/>
          <w:b/>
          <w:lang w:bidi="ar"/>
        </w:rPr>
        <w:t xml:space="preserve"> </w:t>
      </w:r>
    </w:p>
    <w:p w:rsidR="0059512A" w:rsidRPr="00864F56" w:rsidRDefault="00864F56" w:rsidP="00864F56">
      <w:pPr>
        <w:snapToGrid w:val="0"/>
        <w:ind w:firstLineChars="0" w:firstLine="0"/>
        <w:jc w:val="left"/>
        <w:rPr>
          <w:rFonts w:ascii="Arial Narrow" w:hAnsi="Arial Narrow" w:cs="Arial Narrow"/>
          <w:b/>
        </w:rPr>
      </w:pPr>
      <w:r w:rsidRPr="00864F56">
        <w:rPr>
          <w:rFonts w:ascii="仿宋_GB2312" w:hAnsi="Arial Narrow" w:cs="仿宋_GB2312" w:hint="eastAsia"/>
          <w:b/>
          <w:lang w:bidi="ar"/>
        </w:rPr>
        <w:t>4、</w:t>
      </w:r>
      <w:r w:rsidR="002A6ADC" w:rsidRPr="00864F56">
        <w:rPr>
          <w:rFonts w:ascii="仿宋_GB2312" w:hAnsi="Arial Narrow" w:cs="仿宋_GB2312" w:hint="eastAsia"/>
          <w:b/>
          <w:lang w:bidi="ar"/>
        </w:rPr>
        <w:t>绩效评价指标体系补充说明</w:t>
      </w:r>
    </w:p>
    <w:p w:rsidR="00864F56" w:rsidRPr="00864F56" w:rsidRDefault="00864F56" w:rsidP="00864F56">
      <w:pPr>
        <w:snapToGrid w:val="0"/>
        <w:ind w:firstLine="480"/>
        <w:jc w:val="left"/>
        <w:rPr>
          <w:rFonts w:ascii="Arial Narrow" w:hAnsi="Arial Narrow" w:cs="Arial Narrow"/>
        </w:rPr>
      </w:pPr>
      <w:r w:rsidRPr="00864F56">
        <w:rPr>
          <w:rFonts w:ascii="Arial Narrow" w:hAnsi="Arial Narrow" w:cs="Arial Narrow" w:hint="eastAsia"/>
        </w:rPr>
        <w:t>社区</w:t>
      </w:r>
      <w:r>
        <w:rPr>
          <w:rFonts w:ascii="Arial Narrow" w:hAnsi="Arial Narrow" w:cs="Arial Narrow" w:hint="eastAsia"/>
        </w:rPr>
        <w:t>老旧物业项目</w:t>
      </w:r>
      <w:r w:rsidRPr="00864F56">
        <w:rPr>
          <w:rFonts w:ascii="Arial Narrow" w:hAnsi="Arial Narrow" w:cs="Arial Narrow"/>
        </w:rPr>
        <w:t>年初项目</w:t>
      </w:r>
      <w:proofErr w:type="gramStart"/>
      <w:r w:rsidRPr="00864F56">
        <w:rPr>
          <w:rFonts w:ascii="Arial Narrow" w:hAnsi="Arial Narrow" w:cs="Arial Narrow"/>
        </w:rPr>
        <w:t>申报表</w:t>
      </w:r>
      <w:r w:rsidRPr="00864F56">
        <w:rPr>
          <w:rFonts w:ascii="Arial Narrow" w:hAnsi="Arial Narrow" w:cs="Arial Narrow" w:hint="eastAsia"/>
        </w:rPr>
        <w:t>未设置</w:t>
      </w:r>
      <w:proofErr w:type="gramEnd"/>
      <w:r w:rsidRPr="00864F56">
        <w:rPr>
          <w:rFonts w:ascii="Arial Narrow" w:hAnsi="Arial Narrow" w:cs="Arial Narrow" w:hint="eastAsia"/>
        </w:rPr>
        <w:t>指标</w:t>
      </w:r>
      <w:r w:rsidRPr="00864F56">
        <w:rPr>
          <w:rFonts w:ascii="Arial Narrow" w:hAnsi="Arial Narrow" w:cs="Arial Narrow"/>
        </w:rPr>
        <w:t>，故以下评价指标均为新增，调整情况如下：</w:t>
      </w:r>
    </w:p>
    <w:p w:rsidR="00864F56" w:rsidRPr="00864F56" w:rsidRDefault="00864F56" w:rsidP="00864F56">
      <w:pPr>
        <w:snapToGrid w:val="0"/>
        <w:ind w:firstLineChars="0" w:firstLine="480"/>
        <w:jc w:val="left"/>
        <w:rPr>
          <w:rFonts w:ascii="Arial Narrow" w:hAnsi="Arial Narrow" w:cs="Arial Narrow"/>
        </w:rPr>
      </w:pPr>
      <w:r w:rsidRPr="00864F56">
        <w:rPr>
          <w:rFonts w:ascii="宋体" w:eastAsia="宋体" w:hAnsi="宋体" w:cs="宋体" w:hint="eastAsia"/>
        </w:rPr>
        <w:t>①</w:t>
      </w:r>
      <w:r w:rsidRPr="00864F56">
        <w:rPr>
          <w:rFonts w:ascii="Arial Narrow" w:hAnsi="Arial Narrow" w:cs="Arial Narrow"/>
        </w:rPr>
        <w:t>新增</w:t>
      </w:r>
      <w:r w:rsidRPr="00864F56">
        <w:rPr>
          <w:rFonts w:ascii="Arial Narrow" w:hAnsi="Arial Narrow" w:cs="Arial Narrow"/>
        </w:rPr>
        <w:t>“</w:t>
      </w:r>
      <w:r w:rsidRPr="00864F56">
        <w:rPr>
          <w:rFonts w:ascii="Arial Narrow" w:hAnsi="Arial Narrow" w:cs="Arial Narrow" w:hint="eastAsia"/>
        </w:rPr>
        <w:t>维修完成率</w:t>
      </w:r>
      <w:r w:rsidRPr="00864F56">
        <w:rPr>
          <w:rFonts w:ascii="Arial Narrow" w:hAnsi="Arial Narrow" w:cs="Arial Narrow"/>
        </w:rPr>
        <w:t>”“</w:t>
      </w:r>
      <w:r w:rsidRPr="001A157F">
        <w:rPr>
          <w:rFonts w:hint="eastAsia"/>
        </w:rPr>
        <w:t xml:space="preserve"> </w:t>
      </w:r>
      <w:r>
        <w:rPr>
          <w:rFonts w:ascii="Arial Narrow" w:hAnsi="Arial Narrow" w:cs="Arial Narrow" w:hint="eastAsia"/>
        </w:rPr>
        <w:t>新购完成率</w:t>
      </w:r>
      <w:r w:rsidRPr="00864F56">
        <w:rPr>
          <w:rFonts w:ascii="Arial Narrow" w:hAnsi="Arial Narrow" w:cs="Arial Narrow"/>
        </w:rPr>
        <w:t>”“</w:t>
      </w:r>
      <w:r w:rsidRPr="00864F56">
        <w:rPr>
          <w:rFonts w:ascii="Arial Narrow" w:hAnsi="Arial Narrow" w:cs="Arial Narrow" w:hint="eastAsia"/>
        </w:rPr>
        <w:t>验收合格率</w:t>
      </w:r>
      <w:r w:rsidRPr="00864F56">
        <w:rPr>
          <w:rFonts w:ascii="Arial Narrow" w:hAnsi="Arial Narrow" w:cs="Arial Narrow"/>
        </w:rPr>
        <w:t>”“</w:t>
      </w:r>
      <w:r w:rsidRPr="00864F56">
        <w:rPr>
          <w:rFonts w:ascii="Arial Narrow" w:hAnsi="Arial Narrow" w:cs="Arial Narrow" w:hint="eastAsia"/>
        </w:rPr>
        <w:t>完成及时率</w:t>
      </w:r>
      <w:r w:rsidRPr="00864F56">
        <w:rPr>
          <w:rFonts w:ascii="Arial Narrow" w:hAnsi="Arial Narrow" w:cs="Arial Narrow"/>
        </w:rPr>
        <w:t>”“</w:t>
      </w:r>
      <w:r w:rsidRPr="00864F56">
        <w:rPr>
          <w:rFonts w:ascii="Arial Narrow" w:hAnsi="Arial Narrow" w:cs="Arial Narrow" w:hint="eastAsia"/>
        </w:rPr>
        <w:t>资金使用率</w:t>
      </w:r>
      <w:r w:rsidRPr="00864F56">
        <w:rPr>
          <w:rFonts w:ascii="Arial Narrow" w:hAnsi="Arial Narrow" w:cs="Arial Narrow"/>
        </w:rPr>
        <w:t>”</w:t>
      </w:r>
      <w:r w:rsidRPr="00864F56">
        <w:rPr>
          <w:rFonts w:ascii="Arial Narrow" w:hAnsi="Arial Narrow" w:cs="Arial Narrow"/>
        </w:rPr>
        <w:t>，调整原因：根据项目</w:t>
      </w:r>
      <w:r w:rsidRPr="00864F56">
        <w:rPr>
          <w:rFonts w:ascii="Arial Narrow" w:hAnsi="Arial Narrow" w:cs="Arial Narrow" w:hint="eastAsia"/>
        </w:rPr>
        <w:t>实际产出</w:t>
      </w:r>
      <w:r w:rsidRPr="00864F56">
        <w:rPr>
          <w:rFonts w:ascii="Arial Narrow" w:hAnsi="Arial Narrow" w:cs="Arial Narrow"/>
        </w:rPr>
        <w:t>，新增上述指标以反映</w:t>
      </w:r>
      <w:r w:rsidRPr="00864F56">
        <w:rPr>
          <w:rFonts w:ascii="Arial Narrow" w:hAnsi="Arial Narrow" w:cs="Arial Narrow" w:hint="eastAsia"/>
        </w:rPr>
        <w:t>项目</w:t>
      </w:r>
      <w:r w:rsidRPr="00864F56">
        <w:rPr>
          <w:rFonts w:ascii="Arial Narrow" w:hAnsi="Arial Narrow" w:cs="Arial Narrow"/>
        </w:rPr>
        <w:t>数量、质量目标的实现程度。</w:t>
      </w:r>
    </w:p>
    <w:p w:rsidR="00864F56" w:rsidRDefault="00864F56" w:rsidP="00864F56">
      <w:pPr>
        <w:snapToGrid w:val="0"/>
        <w:ind w:firstLineChars="0" w:firstLine="480"/>
        <w:jc w:val="left"/>
        <w:rPr>
          <w:rFonts w:ascii="Arial Narrow" w:hAnsi="Arial Narrow" w:cs="Arial Narrow" w:hint="eastAsia"/>
        </w:rPr>
      </w:pPr>
      <w:r w:rsidRPr="00864F56">
        <w:rPr>
          <w:rFonts w:ascii="宋体" w:eastAsia="宋体" w:hAnsi="宋体" w:cs="宋体" w:hint="eastAsia"/>
        </w:rPr>
        <w:t>②</w:t>
      </w:r>
      <w:r w:rsidRPr="00864F56">
        <w:rPr>
          <w:rFonts w:ascii="Arial Narrow" w:hAnsi="Arial Narrow" w:cs="Arial Narrow"/>
        </w:rPr>
        <w:t>新增</w:t>
      </w:r>
      <w:r w:rsidRPr="00864F56">
        <w:rPr>
          <w:rFonts w:ascii="Arial Narrow" w:hAnsi="Arial Narrow" w:cs="Arial Narrow"/>
        </w:rPr>
        <w:t>“</w:t>
      </w:r>
      <w:r w:rsidR="00824672" w:rsidRPr="00824672">
        <w:rPr>
          <w:rFonts w:ascii="Arial Narrow" w:hAnsi="Arial Narrow" w:cs="Arial Narrow" w:hint="eastAsia"/>
        </w:rPr>
        <w:t>物业升级维护覆盖程度</w:t>
      </w:r>
      <w:r w:rsidRPr="00864F56">
        <w:rPr>
          <w:rFonts w:ascii="Arial Narrow" w:hAnsi="Arial Narrow" w:cs="Arial Narrow"/>
        </w:rPr>
        <w:t>”“</w:t>
      </w:r>
      <w:r w:rsidR="00824672" w:rsidRPr="00824672">
        <w:rPr>
          <w:rFonts w:hint="eastAsia"/>
        </w:rPr>
        <w:t>维护改造工程种类</w:t>
      </w:r>
      <w:r w:rsidRPr="00864F56">
        <w:rPr>
          <w:rFonts w:ascii="Arial Narrow" w:hAnsi="Arial Narrow" w:cs="Arial Narrow"/>
        </w:rPr>
        <w:t>”“</w:t>
      </w:r>
      <w:r w:rsidRPr="001A157F">
        <w:rPr>
          <w:rFonts w:hint="eastAsia"/>
        </w:rPr>
        <w:t xml:space="preserve"> </w:t>
      </w:r>
      <w:r w:rsidR="00824672" w:rsidRPr="00824672">
        <w:rPr>
          <w:rFonts w:ascii="Arial Narrow" w:hAnsi="Arial Narrow" w:cs="Arial Narrow" w:hint="eastAsia"/>
        </w:rPr>
        <w:t>环境改善程度</w:t>
      </w:r>
      <w:r w:rsidRPr="00864F56">
        <w:rPr>
          <w:rFonts w:ascii="Arial Narrow" w:hAnsi="Arial Narrow" w:cs="Arial Narrow"/>
        </w:rPr>
        <w:t>”“</w:t>
      </w:r>
      <w:r w:rsidRPr="001A157F">
        <w:rPr>
          <w:rFonts w:hint="eastAsia"/>
        </w:rPr>
        <w:t xml:space="preserve"> </w:t>
      </w:r>
      <w:r w:rsidR="00824672">
        <w:rPr>
          <w:rFonts w:ascii="Arial Narrow" w:hAnsi="Arial Narrow" w:cs="Arial Narrow" w:hint="eastAsia"/>
        </w:rPr>
        <w:t>施工影响程度</w:t>
      </w:r>
      <w:r w:rsidRPr="00864F56">
        <w:rPr>
          <w:rFonts w:ascii="Arial Narrow" w:hAnsi="Arial Narrow" w:cs="Arial Narrow"/>
        </w:rPr>
        <w:t>”“</w:t>
      </w:r>
      <w:r w:rsidRPr="001A157F">
        <w:rPr>
          <w:rFonts w:hint="eastAsia"/>
        </w:rPr>
        <w:t xml:space="preserve"> </w:t>
      </w:r>
      <w:r w:rsidRPr="00864F56">
        <w:rPr>
          <w:rFonts w:ascii="Arial Narrow" w:hAnsi="Arial Narrow" w:cs="Arial Narrow" w:hint="eastAsia"/>
        </w:rPr>
        <w:t>可持续影响</w:t>
      </w:r>
      <w:r w:rsidRPr="00864F56">
        <w:rPr>
          <w:rFonts w:ascii="Arial Narrow" w:hAnsi="Arial Narrow" w:cs="Arial Narrow"/>
        </w:rPr>
        <w:t>”</w:t>
      </w:r>
      <w:r w:rsidRPr="00864F56">
        <w:rPr>
          <w:rFonts w:ascii="Arial Narrow" w:hAnsi="Arial Narrow" w:cs="Arial Narrow"/>
        </w:rPr>
        <w:t>，调整原因：根据项目</w:t>
      </w:r>
      <w:r w:rsidRPr="00864F56">
        <w:rPr>
          <w:rFonts w:ascii="Arial Narrow" w:hAnsi="Arial Narrow" w:cs="Arial Narrow" w:hint="eastAsia"/>
        </w:rPr>
        <w:t>的</w:t>
      </w:r>
      <w:r w:rsidRPr="00864F56">
        <w:rPr>
          <w:rFonts w:ascii="Arial Narrow" w:hAnsi="Arial Narrow" w:cs="Arial Narrow"/>
        </w:rPr>
        <w:t>社会效益，新增上述指标以反映项目的社会效益。</w:t>
      </w:r>
    </w:p>
    <w:p w:rsidR="00824672" w:rsidRDefault="00864F56" w:rsidP="00864F56">
      <w:pPr>
        <w:snapToGrid w:val="0"/>
        <w:ind w:firstLineChars="0" w:firstLine="480"/>
        <w:jc w:val="left"/>
        <w:rPr>
          <w:rFonts w:ascii="Arial Narrow" w:hAnsi="Arial Narrow" w:cs="Arial Narrow" w:hint="eastAsia"/>
        </w:rPr>
      </w:pPr>
      <w:r w:rsidRPr="00864F56">
        <w:rPr>
          <w:rFonts w:ascii="宋体" w:eastAsia="宋体" w:hAnsi="宋体" w:cs="宋体" w:hint="eastAsia"/>
        </w:rPr>
        <w:t>③</w:t>
      </w:r>
      <w:r w:rsidRPr="00864F56">
        <w:rPr>
          <w:rFonts w:ascii="Arial Narrow" w:hAnsi="Arial Narrow" w:cs="Arial Narrow"/>
        </w:rPr>
        <w:t>新增</w:t>
      </w:r>
      <w:r w:rsidRPr="00864F56">
        <w:rPr>
          <w:rFonts w:ascii="Arial Narrow" w:hAnsi="Arial Narrow" w:cs="Arial Narrow"/>
        </w:rPr>
        <w:t xml:space="preserve"> “</w:t>
      </w:r>
      <w:r w:rsidR="00824672">
        <w:rPr>
          <w:rFonts w:ascii="Arial Narrow" w:hAnsi="Arial Narrow" w:cs="Arial Narrow" w:hint="eastAsia"/>
        </w:rPr>
        <w:t>社会公众或</w:t>
      </w:r>
      <w:r w:rsidRPr="00864F56">
        <w:rPr>
          <w:rFonts w:ascii="Arial Narrow" w:hAnsi="Arial Narrow" w:cs="Arial Narrow" w:hint="eastAsia"/>
        </w:rPr>
        <w:t>服务对象满意度</w:t>
      </w:r>
      <w:r w:rsidRPr="00864F56">
        <w:rPr>
          <w:rFonts w:ascii="Arial Narrow" w:hAnsi="Arial Narrow" w:cs="Arial Narrow"/>
        </w:rPr>
        <w:t>”</w:t>
      </w:r>
      <w:r w:rsidRPr="00864F56">
        <w:rPr>
          <w:rFonts w:ascii="Arial Narrow" w:hAnsi="Arial Narrow" w:cs="Arial Narrow"/>
        </w:rPr>
        <w:t>，调整原因：根据项目实际产出与社会效益，新增上述指标从</w:t>
      </w:r>
      <w:r w:rsidRPr="00864F56">
        <w:rPr>
          <w:rFonts w:ascii="Arial Narrow" w:hAnsi="Arial Narrow" w:cs="Arial Narrow" w:hint="eastAsia"/>
        </w:rPr>
        <w:t>服务</w:t>
      </w:r>
      <w:r w:rsidRPr="00864F56">
        <w:rPr>
          <w:rFonts w:ascii="Arial Narrow" w:hAnsi="Arial Narrow" w:cs="Arial Narrow"/>
        </w:rPr>
        <w:t>过程、</w:t>
      </w:r>
      <w:r w:rsidRPr="00864F56">
        <w:rPr>
          <w:rFonts w:ascii="Arial Narrow" w:hAnsi="Arial Narrow" w:cs="Arial Narrow" w:hint="eastAsia"/>
        </w:rPr>
        <w:t>服务</w:t>
      </w:r>
      <w:r w:rsidRPr="00864F56">
        <w:rPr>
          <w:rFonts w:ascii="Arial Narrow" w:hAnsi="Arial Narrow" w:cs="Arial Narrow"/>
        </w:rPr>
        <w:t>结果等多方面反映项目的社会效益。</w:t>
      </w:r>
    </w:p>
    <w:p w:rsidR="0059512A" w:rsidRPr="00864F56" w:rsidRDefault="002A6ADC" w:rsidP="00864F56">
      <w:pPr>
        <w:snapToGrid w:val="0"/>
        <w:ind w:firstLineChars="0" w:firstLine="480"/>
        <w:jc w:val="left"/>
        <w:rPr>
          <w:rFonts w:ascii="Arial Narrow" w:hAnsi="Arial Narrow" w:cs="Arial Narrow"/>
        </w:rPr>
      </w:pPr>
      <w:r w:rsidRPr="00864F56">
        <w:rPr>
          <w:rFonts w:ascii="Arial Narrow" w:hAnsi="Arial Narrow" w:cs="Arial Narrow" w:hint="eastAsia"/>
          <w:b/>
        </w:rPr>
        <w:t>4.</w:t>
      </w:r>
      <w:r w:rsidRPr="00864F56">
        <w:rPr>
          <w:rFonts w:ascii="Arial Narrow" w:hAnsi="Arial Narrow" w:cs="Arial Narrow" w:hint="eastAsia"/>
          <w:b/>
        </w:rPr>
        <w:t>评价方法</w:t>
      </w:r>
    </w:p>
    <w:p w:rsidR="0059512A" w:rsidRDefault="002A6ADC">
      <w:pPr>
        <w:snapToGrid w:val="0"/>
        <w:ind w:firstLine="482"/>
        <w:jc w:val="left"/>
        <w:rPr>
          <w:rFonts w:ascii="Arial Narrow" w:hAnsi="Arial Narrow" w:cs="Arial Narrow"/>
          <w:b/>
        </w:rPr>
      </w:pPr>
      <w:r>
        <w:rPr>
          <w:rFonts w:ascii="Arial Narrow" w:hAnsi="Arial Narrow" w:cs="Arial Narrow" w:hint="eastAsia"/>
          <w:b/>
        </w:rPr>
        <w:t xml:space="preserve">       </w:t>
      </w:r>
      <w:r w:rsidR="00864F56">
        <w:rPr>
          <w:rFonts w:ascii="Arial Narrow" w:hAnsi="Arial Narrow" w:cs="Arial Narrow"/>
          <w:b/>
          <w:bCs/>
        </w:rPr>
      </w:r>
      <w:r w:rsidR="00864F56">
        <w:rPr>
          <w:rFonts w:ascii="Arial Narrow" w:hAnsi="Arial Narrow" w:cs="Arial Narrow"/>
          <w:b/>
          <w:bCs/>
        </w:rPr>
        <w:pict>
          <v:group id="_x0000_s1038" style="width:295.65pt;height:141.25pt;mso-position-horizontal-relative:char;mso-position-vertical-relative:line" coordorigin="1642,4438" coordsize="9874,1828">
            <o:lock v:ext="edit" aspectratio="t"/>
            <v:rect id="图片 3" o:spid="_x0000_s1039" style="position:absolute;left:1642;top:4438;width:9874;height:1828"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5" o:spid="_x0000_s1040" type="#_x0000_t34" style="position:absolute;left:7001;top:4677;width:366;height:1279;rotation:-90;flip:x" o:gfxdata="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ET2rsAAADa&#10;AAAADwAAAAAAAAABACAAAAAiAAAAZHJzL2Rvd25yZXYueG1sUEsBAhQAFAAAAAgAh07iQDMvBZ47&#10;AAAAOQAAABAAAAAAAAAAAQAgAAAACgEAAGRycy9zaGFwZXhtbC54bWxQSwUGAAAAAAYABgBbAQAA&#10;tAMAAAAA&#10;" adj="4537" strokeweight="2.25pt"/>
            <v:shape id="_s1043" o:spid="_x0000_s1041" type="#_x0000_t34" style="position:absolute;left:8281;top:3397;width:366;height:3839;rotation:-90;flip:x" o:gfxdata="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oeotwAAANoAAAAP&#10;AAAAAAAAAAEAIAAAACIAAABkcnMvZG93bnJldi54bWxQSwECFAAUAAAACACHTuJAMy8FnjsAAAA5&#10;AAAAEAAAAAAAAAABACAAAAAGAQAAZHJzL3NoYXBleG1sLnhtbFBLBQYAAAAABgAGAFsBAACwAwAA&#10;AAA=&#10;" adj="4537" strokeweight="2.25pt"/>
            <v:shape id="_s1042" o:spid="_x0000_s1042" type="#_x0000_t34" style="position:absolute;left:5721;top:4676;width:366;height:1281;rotation:-90" o:gfxdata="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msBW8AAAA&#10;2gAAAA8AAAAAAAAAAQAgAAAAIgAAAGRycy9kb3ducmV2LnhtbFBLAQIUABQAAAAIAIdO4kAzLwWe&#10;OwAAADkAAAAQAAAAAAAAAAEAIAAAAAsBAABkcnMvc2hhcGV4bWwueG1sUEsFBgAAAAAGAAYAWwEA&#10;ALUDAAAAAA==&#10;" adj="4537" strokeweight="2.25pt"/>
            <v:shape id="_s1041" o:spid="_x0000_s1043" type="#_x0000_t34" style="position:absolute;left:4441;top:3396;width:366;height:3841;rotation:-90" o:gfxdata="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jJ23vQAA&#10;ANsAAAAPAAAAAAAAAAEAIAAAACIAAABkcnMvZG93bnJldi54bWxQSwECFAAUAAAACACHTuJAMy8F&#10;njsAAAA5AAAAEAAAAAAAAAABACAAAAAMAQAAZHJzL3NoYXBleG1sLnhtbFBLBQYAAAAABgAGAFsB&#10;AAC2AwAAAAA=&#10;" adj="4537" strokeweight="2.25pt"/>
            <v:roundrect id="_s1037" o:spid="_x0000_s1044" style="position:absolute;left:5482;top:4438;width:2194;height:731;v-text-anchor:middle" arcsize="10923f" o:gfxdata="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NoqC8AAAA&#10;2wAAAA8AAAAAAAAAAQAgAAAAIgAAAGRycy9kb3ducmV2LnhtbFBLAQIUABQAAAAIAIdO4kAzLwWe&#10;OwAAADkAAAAQAAAAAAAAAAEAIAAAAAsBAABkcnMvc2hhcGV4bWwueG1sUEsFBgAAAAAGAAYAWwEA&#10;ALUDAAAAAA==&#10;" fillcolor="#bbe0e3">
              <v:textbox inset="0,0,0,0">
                <w:txbxContent>
                  <w:p w:rsidR="00864F56" w:rsidRDefault="00864F56">
                    <w:pPr>
                      <w:ind w:firstLineChars="0" w:firstLine="0"/>
                      <w:jc w:val="center"/>
                      <w:rPr>
                        <w:sz w:val="22"/>
                        <w:szCs w:val="22"/>
                      </w:rPr>
                    </w:pPr>
                    <w:r>
                      <w:rPr>
                        <w:sz w:val="22"/>
                        <w:szCs w:val="22"/>
                      </w:rPr>
                      <w:t>评价</w:t>
                    </w:r>
                  </w:p>
                  <w:p w:rsidR="00864F56" w:rsidRDefault="00864F56">
                    <w:pPr>
                      <w:ind w:firstLineChars="0" w:firstLine="0"/>
                      <w:jc w:val="center"/>
                      <w:rPr>
                        <w:sz w:val="22"/>
                        <w:szCs w:val="22"/>
                      </w:rPr>
                    </w:pPr>
                    <w:r>
                      <w:rPr>
                        <w:sz w:val="22"/>
                        <w:szCs w:val="22"/>
                      </w:rPr>
                      <w:t>方法</w:t>
                    </w:r>
                  </w:p>
                </w:txbxContent>
              </v:textbox>
            </v:roundrect>
            <v:roundrect id="_s1038" o:spid="_x0000_s1045" style="position:absolute;left:1642;top:5535;width:2194;height:731;v-text-anchor:middle" arcsize="10923f" o:gfxdata="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PNe8AAAA&#10;2wAAAA8AAAAAAAAAAQAgAAAAIgAAAGRycy9kb3ducmV2LnhtbFBLAQIUABQAAAAIAIdO4kAzLwWe&#10;OwAAADkAAAAQAAAAAAAAAAEAIAAAAAsBAABkcnMvc2hhcGV4bWwueG1sUEsFBgAAAAAGAAYAWwEA&#10;ALUDAAAAAA==&#10;" fillcolor="#bbe0e3">
              <v:textbox inset="0,0,0,0">
                <w:txbxContent>
                  <w:p w:rsidR="00864F56" w:rsidRDefault="00864F56">
                    <w:pPr>
                      <w:ind w:firstLineChars="0" w:firstLine="0"/>
                      <w:jc w:val="center"/>
                      <w:rPr>
                        <w:sz w:val="21"/>
                        <w:szCs w:val="21"/>
                      </w:rPr>
                    </w:pPr>
                    <w:r>
                      <w:rPr>
                        <w:sz w:val="21"/>
                        <w:szCs w:val="21"/>
                      </w:rPr>
                      <w:t>综合</w:t>
                    </w:r>
                  </w:p>
                  <w:p w:rsidR="00864F56" w:rsidRDefault="00864F56">
                    <w:pPr>
                      <w:ind w:firstLineChars="0" w:firstLine="0"/>
                      <w:jc w:val="center"/>
                      <w:rPr>
                        <w:sz w:val="21"/>
                        <w:szCs w:val="21"/>
                      </w:rPr>
                    </w:pPr>
                    <w:r>
                      <w:rPr>
                        <w:sz w:val="21"/>
                        <w:szCs w:val="21"/>
                      </w:rPr>
                      <w:t>评分方法</w:t>
                    </w:r>
                  </w:p>
                </w:txbxContent>
              </v:textbox>
            </v:roundrect>
            <v:roundrect id="_s1039" o:spid="_x0000_s1046" style="position:absolute;left:4202;top:5535;width:2194;height:731;v-text-anchor:middle" arcsize="10923f" o:gfxdata="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TmUy8AAAA&#10;2wAAAA8AAAAAAAAAAQAgAAAAIgAAAGRycy9kb3ducmV2LnhtbFBLAQIUABQAAAAIAIdO4kAzLwWe&#10;OwAAADkAAAAQAAAAAAAAAAEAIAAAAAsBAABkcnMvc2hhcGV4bWwueG1sUEsFBgAAAAAGAAYAWwEA&#10;ALUDAAAAAA==&#10;" fillcolor="#bbe0e3">
              <v:textbox inset="0,0,0,0">
                <w:txbxContent>
                  <w:p w:rsidR="00864F56" w:rsidRDefault="00864F56">
                    <w:pPr>
                      <w:ind w:firstLineChars="0" w:firstLine="0"/>
                      <w:jc w:val="center"/>
                      <w:rPr>
                        <w:sz w:val="20"/>
                        <w:szCs w:val="20"/>
                      </w:rPr>
                    </w:pPr>
                    <w:r>
                      <w:rPr>
                        <w:sz w:val="20"/>
                        <w:szCs w:val="20"/>
                      </w:rPr>
                      <w:t>指标</w:t>
                    </w:r>
                  </w:p>
                  <w:p w:rsidR="00864F56" w:rsidRDefault="00864F56">
                    <w:pPr>
                      <w:ind w:firstLineChars="0" w:firstLine="0"/>
                      <w:jc w:val="center"/>
                      <w:rPr>
                        <w:sz w:val="20"/>
                        <w:szCs w:val="20"/>
                      </w:rPr>
                    </w:pPr>
                    <w:r>
                      <w:rPr>
                        <w:sz w:val="20"/>
                        <w:szCs w:val="20"/>
                      </w:rPr>
                      <w:t>计算方法</w:t>
                    </w:r>
                  </w:p>
                </w:txbxContent>
              </v:textbox>
            </v:roundrect>
            <v:roundrect id="_s1040" o:spid="_x0000_s1047" style="position:absolute;left:9322;top:5535;width:2194;height:731;v-text-anchor:middle" arcsize="10923f" o:gfxdata="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OgE4vQAA&#10;ANsAAAAPAAAAAAAAAAEAIAAAACIAAABkcnMvZG93bnJldi54bWxQSwECFAAUAAAACACHTuJAMy8F&#10;njsAAAA5AAAAEAAAAAAAAAABACAAAAAMAQAAZHJzL3NoYXBleG1sLnhtbFBLBQYAAAAABgAGAFsB&#10;AAC2AwAAAAA=&#10;" fillcolor="#bbe0e3">
              <v:textbox inset="0,0,0,0">
                <w:txbxContent>
                  <w:p w:rsidR="00864F56" w:rsidRDefault="00864F56">
                    <w:pPr>
                      <w:ind w:firstLineChars="0" w:firstLine="0"/>
                      <w:jc w:val="center"/>
                      <w:rPr>
                        <w:sz w:val="20"/>
                        <w:szCs w:val="20"/>
                      </w:rPr>
                    </w:pPr>
                    <w:r>
                      <w:rPr>
                        <w:sz w:val="20"/>
                        <w:szCs w:val="20"/>
                      </w:rPr>
                      <w:t>标准值</w:t>
                    </w:r>
                  </w:p>
                  <w:p w:rsidR="00864F56" w:rsidRDefault="00864F56">
                    <w:pPr>
                      <w:ind w:firstLineChars="0" w:firstLine="0"/>
                      <w:jc w:val="center"/>
                      <w:rPr>
                        <w:sz w:val="20"/>
                        <w:szCs w:val="20"/>
                      </w:rPr>
                    </w:pPr>
                    <w:r>
                      <w:rPr>
                        <w:sz w:val="20"/>
                        <w:szCs w:val="20"/>
                      </w:rPr>
                      <w:t>确定方法</w:t>
                    </w:r>
                  </w:p>
                </w:txbxContent>
              </v:textbox>
            </v:roundrect>
            <v:roundrect id="_s1044" o:spid="_x0000_s1048" style="position:absolute;left:6762;top:5535;width:2194;height:731;v-text-anchor:middle" arcsize="10923f" o:gfxdata="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2pKO8AAAA&#10;2wAAAA8AAAAAAAAAAQAgAAAAIgAAAGRycy9kb3ducmV2LnhtbFBLAQIUABQAAAAIAIdO4kAzLwWe&#10;OwAAADkAAAAQAAAAAAAAAAEAIAAAAAsBAABkcnMvc2hhcGV4bWwueG1sUEsFBgAAAAAGAAYAWwEA&#10;ALUDAAAAAA==&#10;" fillcolor="#bbe0e3">
              <v:textbox inset="0,0,0,0">
                <w:txbxContent>
                  <w:p w:rsidR="00864F56" w:rsidRDefault="00864F56">
                    <w:pPr>
                      <w:ind w:firstLineChars="0" w:firstLine="0"/>
                      <w:jc w:val="center"/>
                      <w:rPr>
                        <w:sz w:val="20"/>
                        <w:szCs w:val="20"/>
                      </w:rPr>
                    </w:pPr>
                    <w:r>
                      <w:rPr>
                        <w:sz w:val="20"/>
                        <w:szCs w:val="20"/>
                      </w:rPr>
                      <w:t>权重</w:t>
                    </w:r>
                  </w:p>
                  <w:p w:rsidR="00864F56" w:rsidRDefault="00864F56">
                    <w:pPr>
                      <w:ind w:firstLineChars="0" w:firstLine="0"/>
                      <w:jc w:val="center"/>
                      <w:rPr>
                        <w:sz w:val="20"/>
                        <w:szCs w:val="20"/>
                      </w:rPr>
                    </w:pPr>
                    <w:r>
                      <w:rPr>
                        <w:sz w:val="20"/>
                        <w:szCs w:val="20"/>
                      </w:rPr>
                      <w:t>确定方法</w:t>
                    </w:r>
                  </w:p>
                </w:txbxContent>
              </v:textbox>
            </v:roundrect>
            <w10:wrap type="none"/>
            <w10:anchorlock/>
          </v:group>
        </w:pict>
      </w:r>
    </w:p>
    <w:p w:rsidR="0059512A" w:rsidRDefault="002A6ADC">
      <w:pPr>
        <w:snapToGrid w:val="0"/>
        <w:ind w:firstLine="480"/>
        <w:rPr>
          <w:rFonts w:ascii="Arial Narrow" w:hAnsi="Arial Narrow"/>
        </w:rPr>
      </w:pPr>
      <w:r>
        <w:rPr>
          <w:rFonts w:ascii="Arial Narrow" w:hAnsi="Arial Narrow"/>
        </w:rPr>
        <w:t>（</w:t>
      </w:r>
      <w:r>
        <w:rPr>
          <w:rFonts w:ascii="Arial Narrow" w:hAnsi="Arial Narrow"/>
        </w:rPr>
        <w:t>1</w:t>
      </w:r>
      <w:r>
        <w:rPr>
          <w:rFonts w:ascii="Arial Narrow" w:hAnsi="Arial Narrow"/>
        </w:rPr>
        <w:t>）综合评分方法</w:t>
      </w:r>
    </w:p>
    <w:p w:rsidR="0059512A" w:rsidRDefault="002A6ADC">
      <w:pPr>
        <w:snapToGrid w:val="0"/>
        <w:ind w:firstLine="480"/>
        <w:rPr>
          <w:rFonts w:ascii="Arial Narrow" w:hAnsi="Arial Narrow"/>
        </w:rPr>
      </w:pPr>
      <w:r>
        <w:rPr>
          <w:rFonts w:ascii="Arial Narrow" w:hAnsi="Arial Narrow"/>
        </w:rPr>
        <w:lastRenderedPageBreak/>
        <w:t>评价采用加权平均法进行综合评分，通过对</w:t>
      </w:r>
      <w:r>
        <w:rPr>
          <w:rFonts w:ascii="Arial Narrow" w:hAnsi="Arial Narrow" w:hint="eastAsia"/>
        </w:rPr>
        <w:t>水果湖街道</w:t>
      </w:r>
      <w:r>
        <w:rPr>
          <w:rFonts w:ascii="Arial Narrow" w:hAnsi="Arial Narrow" w:hint="eastAsia"/>
        </w:rPr>
        <w:t>2017</w:t>
      </w:r>
      <w:r>
        <w:rPr>
          <w:rFonts w:ascii="Arial Narrow" w:hAnsi="Arial Narrow" w:hint="eastAsia"/>
        </w:rPr>
        <w:t>年度“社区老旧物业</w:t>
      </w:r>
      <w:r>
        <w:rPr>
          <w:rFonts w:ascii="Arial Narrow" w:hAnsi="Arial Narrow"/>
        </w:rPr>
        <w:t>项目</w:t>
      </w:r>
      <w:r>
        <w:rPr>
          <w:rFonts w:ascii="Arial Narrow" w:hAnsi="Arial Narrow" w:hint="eastAsia"/>
        </w:rPr>
        <w:t>”</w:t>
      </w:r>
      <w:r>
        <w:rPr>
          <w:rFonts w:ascii="Arial Narrow" w:hAnsi="Arial Narrow"/>
        </w:rPr>
        <w:t>绩效目标与实际实施效果的对比，综合分析其绩效目标实现程度，对各项指标要素评分，结合各项评分值与指标要素权重得出评价综合分值。</w:t>
      </w:r>
    </w:p>
    <w:p w:rsidR="0059512A" w:rsidRDefault="002A6ADC">
      <w:pPr>
        <w:snapToGrid w:val="0"/>
        <w:ind w:firstLine="480"/>
        <w:rPr>
          <w:rFonts w:ascii="Arial Narrow" w:hAnsi="Arial Narrow"/>
        </w:rPr>
      </w:pPr>
      <w:r>
        <w:rPr>
          <w:rFonts w:ascii="Arial Narrow" w:hAnsi="Arial Narrow"/>
        </w:rPr>
        <w:t>（</w:t>
      </w:r>
      <w:r>
        <w:rPr>
          <w:rFonts w:ascii="Arial Narrow" w:hAnsi="Arial Narrow"/>
        </w:rPr>
        <w:t>2</w:t>
      </w:r>
      <w:r>
        <w:rPr>
          <w:rFonts w:ascii="Arial Narrow" w:hAnsi="Arial Narrow"/>
        </w:rPr>
        <w:t>）指标计算方法</w:t>
      </w:r>
    </w:p>
    <w:p w:rsidR="0059512A" w:rsidRDefault="002A6ADC">
      <w:pPr>
        <w:snapToGrid w:val="0"/>
        <w:ind w:firstLine="480"/>
        <w:rPr>
          <w:rFonts w:ascii="Arial Narrow" w:hAnsi="Arial Narrow"/>
        </w:rPr>
      </w:pPr>
      <w:r>
        <w:rPr>
          <w:rFonts w:ascii="Arial Narrow" w:hAnsi="Arial Narrow"/>
        </w:rPr>
        <w:t>评价采用比率法对指标进行计算，先计算出指标实现值与指标标准值的比率，再将该项比率和对应指标满分值相乘，取整后得出指标评分值。</w:t>
      </w:r>
    </w:p>
    <w:p w:rsidR="0059512A" w:rsidRDefault="002A6ADC">
      <w:pPr>
        <w:snapToGrid w:val="0"/>
        <w:ind w:firstLine="480"/>
        <w:rPr>
          <w:rFonts w:ascii="Arial Narrow" w:hAnsi="Arial Narrow"/>
        </w:rPr>
      </w:pPr>
      <w:r>
        <w:rPr>
          <w:rFonts w:ascii="Arial Narrow" w:hAnsi="Arial Narrow"/>
        </w:rPr>
        <w:t>（</w:t>
      </w:r>
      <w:r>
        <w:rPr>
          <w:rFonts w:ascii="Arial Narrow" w:hAnsi="Arial Narrow"/>
        </w:rPr>
        <w:t>3</w:t>
      </w:r>
      <w:r>
        <w:rPr>
          <w:rFonts w:ascii="Arial Narrow" w:hAnsi="Arial Narrow"/>
        </w:rPr>
        <w:t>）权重确定方法</w:t>
      </w:r>
    </w:p>
    <w:p w:rsidR="0059512A" w:rsidRDefault="002A6ADC">
      <w:pPr>
        <w:snapToGrid w:val="0"/>
        <w:ind w:firstLine="480"/>
        <w:rPr>
          <w:rFonts w:ascii="Arial Narrow" w:hAnsi="Arial Narrow"/>
        </w:rPr>
      </w:pPr>
      <w:r>
        <w:rPr>
          <w:rFonts w:ascii="Arial Narrow" w:hAnsi="Arial Narrow"/>
        </w:rPr>
        <w:t>评价指标的权重量化参考《武昌区财政支出绩效评价管理暂行办法》，同时采用了逐项对比法和层次分析法，对每个层次的指标根据重要性依次进行比较并确定权重值。</w:t>
      </w:r>
    </w:p>
    <w:p w:rsidR="0059512A" w:rsidRDefault="002A6ADC">
      <w:pPr>
        <w:snapToGrid w:val="0"/>
        <w:ind w:firstLine="480"/>
        <w:rPr>
          <w:rFonts w:ascii="Arial Narrow" w:hAnsi="Arial Narrow"/>
        </w:rPr>
      </w:pPr>
      <w:r>
        <w:rPr>
          <w:rFonts w:ascii="Arial Narrow" w:hAnsi="Arial Narrow"/>
        </w:rPr>
        <w:t>（</w:t>
      </w:r>
      <w:r>
        <w:rPr>
          <w:rFonts w:ascii="Arial Narrow" w:hAnsi="Arial Narrow"/>
        </w:rPr>
        <w:t>4</w:t>
      </w:r>
      <w:r>
        <w:rPr>
          <w:rFonts w:ascii="Arial Narrow" w:hAnsi="Arial Narrow"/>
        </w:rPr>
        <w:t>）标准值的确定方法</w:t>
      </w:r>
    </w:p>
    <w:p w:rsidR="0059512A" w:rsidRDefault="002A6ADC">
      <w:pPr>
        <w:snapToGrid w:val="0"/>
        <w:ind w:firstLine="480"/>
        <w:rPr>
          <w:rFonts w:ascii="Arial Narrow" w:hAnsi="Arial Narrow"/>
        </w:rPr>
      </w:pPr>
      <w:r>
        <w:rPr>
          <w:rFonts w:ascii="Arial Narrow" w:hAnsi="Arial Narrow"/>
        </w:rPr>
        <w:t>本次评价采用了计划标准、历史标准或经验标准来确定标准值。以预先制定的目标、计划、预算、定额等数据作为评价标准，或者参照同类指标的历史数据或经验数据确定标准值。</w:t>
      </w:r>
    </w:p>
    <w:p w:rsidR="0059512A" w:rsidRDefault="002A6ADC">
      <w:pPr>
        <w:snapToGrid w:val="0"/>
        <w:ind w:firstLine="482"/>
        <w:jc w:val="left"/>
        <w:rPr>
          <w:rFonts w:ascii="Arial Narrow" w:hAnsi="Arial Narrow" w:cs="Arial Narrow"/>
          <w:b/>
        </w:rPr>
      </w:pPr>
      <w:r>
        <w:rPr>
          <w:rFonts w:ascii="Arial Narrow" w:hAnsi="Arial Narrow" w:cs="Arial Narrow" w:hint="eastAsia"/>
          <w:b/>
        </w:rPr>
        <w:t>（四）证据收集方式</w:t>
      </w:r>
    </w:p>
    <w:p w:rsidR="0059512A" w:rsidRDefault="002A6ADC">
      <w:pPr>
        <w:snapToGrid w:val="0"/>
        <w:ind w:firstLine="480"/>
        <w:rPr>
          <w:rFonts w:ascii="Arial Narrow" w:hAnsi="Arial Narrow"/>
        </w:rPr>
      </w:pPr>
      <w:r>
        <w:rPr>
          <w:rFonts w:ascii="Arial Narrow" w:hAnsi="Arial Narrow" w:hint="eastAsia"/>
        </w:rPr>
        <w:t>水果湖街道</w:t>
      </w:r>
      <w:r>
        <w:rPr>
          <w:rFonts w:ascii="Arial Narrow" w:hAnsi="Arial Narrow" w:hint="eastAsia"/>
        </w:rPr>
        <w:t>2017</w:t>
      </w:r>
      <w:r>
        <w:rPr>
          <w:rFonts w:ascii="Arial Narrow" w:hAnsi="Arial Narrow" w:hint="eastAsia"/>
        </w:rPr>
        <w:t>年度“社区老旧物业</w:t>
      </w:r>
      <w:r>
        <w:rPr>
          <w:rFonts w:ascii="Arial Narrow" w:hAnsi="Arial Narrow"/>
        </w:rPr>
        <w:t>项目</w:t>
      </w:r>
      <w:r>
        <w:rPr>
          <w:rFonts w:ascii="Arial Narrow" w:hAnsi="Arial Narrow" w:hint="eastAsia"/>
        </w:rPr>
        <w:t>”评选及配套经费项目</w:t>
      </w:r>
      <w:r>
        <w:rPr>
          <w:rFonts w:ascii="Arial Narrow" w:hAnsi="Arial Narrow"/>
        </w:rPr>
        <w:t>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p>
    <w:p w:rsidR="0059512A" w:rsidRDefault="002A6ADC">
      <w:pPr>
        <w:pStyle w:val="a4"/>
        <w:snapToGrid w:val="0"/>
        <w:ind w:firstLine="480"/>
        <w:rPr>
          <w:rFonts w:ascii="Arial Narrow" w:hAnsi="Arial Narrow"/>
        </w:rPr>
      </w:pPr>
      <w:r>
        <w:rPr>
          <w:rFonts w:ascii="Arial Narrow" w:hAnsi="Arial Narrow" w:hint="eastAsia"/>
        </w:rPr>
        <w:t>查问卷，收集绩效评价所需的基础性资料。</w:t>
      </w:r>
    </w:p>
    <w:p w:rsidR="0059512A" w:rsidRDefault="002A6ADC">
      <w:pPr>
        <w:pStyle w:val="a4"/>
        <w:snapToGrid w:val="0"/>
        <w:ind w:firstLine="480"/>
        <w:rPr>
          <w:rFonts w:ascii="Arial Narrow" w:hAnsi="Arial Narrow"/>
        </w:rPr>
      </w:pPr>
      <w:r>
        <w:rPr>
          <w:rFonts w:ascii="Arial Narrow" w:hAnsi="Arial Narrow" w:hint="eastAsia"/>
        </w:rPr>
        <w:t>1</w:t>
      </w:r>
      <w:r>
        <w:rPr>
          <w:rFonts w:ascii="Arial Narrow" w:hAnsi="Arial Narrow" w:hint="eastAsia"/>
        </w:rPr>
        <w:t>、评价信息资料的收集途径：评价小组前往项目实施单位，负责人和财务人员收集相关资料文件，对其进行访谈，了解各项目的开展过程和效果，并向社区居民直接发放调查问卷采集信息。</w:t>
      </w:r>
    </w:p>
    <w:p w:rsidR="0059512A" w:rsidRDefault="002A6ADC" w:rsidP="002A6ADC">
      <w:pPr>
        <w:snapToGrid w:val="0"/>
        <w:ind w:firstLine="480"/>
        <w:jc w:val="left"/>
        <w:outlineLvl w:val="0"/>
        <w:rPr>
          <w:rFonts w:ascii="Arial Narrow" w:hAnsi="Arial Narrow"/>
        </w:rPr>
      </w:pPr>
      <w:bookmarkStart w:id="46" w:name="_Toc406668044"/>
      <w:bookmarkStart w:id="47" w:name="_Toc387957819"/>
      <w:bookmarkStart w:id="48" w:name="_Toc479255281"/>
      <w:bookmarkStart w:id="49" w:name="_Toc406666370"/>
      <w:bookmarkStart w:id="50" w:name="_Toc18443"/>
      <w:bookmarkStart w:id="51" w:name="_Toc361304693"/>
      <w:bookmarkEnd w:id="41"/>
      <w:bookmarkEnd w:id="42"/>
      <w:bookmarkEnd w:id="43"/>
      <w:bookmarkEnd w:id="44"/>
      <w:bookmarkEnd w:id="45"/>
      <w:r>
        <w:rPr>
          <w:rFonts w:ascii="Arial Narrow" w:hAnsi="Arial Narrow" w:hint="eastAsia"/>
        </w:rPr>
        <w:t>2</w:t>
      </w:r>
      <w:r>
        <w:rPr>
          <w:rFonts w:ascii="Arial Narrow" w:hAnsi="Arial Narrow" w:hint="eastAsia"/>
        </w:rPr>
        <w:t>、信息资料的验证方式：财务数据方面，评价小组在项目现场查阅项目经费使用凭证、经费支出明细表及原始附件，将统计表与凭证明细进行核对，与项目相关人员进行经费使用情况的核实；项目实施方面，评价小组通过现场访谈、调查问卷的方式，从项目实施单位和服务对象多方面了解，将了解的信息与收集的资料进行</w:t>
      </w:r>
      <w:r>
        <w:rPr>
          <w:rFonts w:ascii="Arial Narrow" w:hAnsi="Arial Narrow" w:hint="eastAsia"/>
        </w:rPr>
        <w:lastRenderedPageBreak/>
        <w:t>对比验证。</w:t>
      </w:r>
    </w:p>
    <w:p w:rsidR="0059512A" w:rsidRDefault="002A6ADC" w:rsidP="002A6ADC">
      <w:pPr>
        <w:snapToGrid w:val="0"/>
        <w:ind w:firstLine="480"/>
        <w:jc w:val="left"/>
        <w:outlineLvl w:val="0"/>
        <w:rPr>
          <w:rFonts w:ascii="Arial Narrow" w:hAnsi="Arial Narrow"/>
        </w:rPr>
      </w:pPr>
      <w:r>
        <w:rPr>
          <w:rFonts w:ascii="Arial Narrow" w:hAnsi="Arial Narrow" w:hint="eastAsia"/>
        </w:rPr>
        <w:t>3</w:t>
      </w:r>
      <w:r>
        <w:rPr>
          <w:rFonts w:ascii="Arial Narrow" w:hAnsi="Arial Narrow" w:hint="eastAsia"/>
        </w:rPr>
        <w:t>、调查访谈、现场查勘方式与安排：</w:t>
      </w:r>
      <w:r>
        <w:rPr>
          <w:rFonts w:ascii="Arial Narrow" w:hAnsi="Arial Narrow" w:hint="eastAsia"/>
        </w:rPr>
        <w:t>2018</w:t>
      </w:r>
      <w:r>
        <w:rPr>
          <w:rFonts w:ascii="Arial Narrow" w:hAnsi="Arial Narrow" w:hint="eastAsia"/>
        </w:rPr>
        <w:t>年</w:t>
      </w:r>
      <w:r>
        <w:rPr>
          <w:rFonts w:ascii="Arial Narrow" w:hAnsi="Arial Narrow" w:hint="eastAsia"/>
        </w:rPr>
        <w:t>5</w:t>
      </w:r>
      <w:r>
        <w:rPr>
          <w:rFonts w:ascii="Arial Narrow" w:hAnsi="Arial Narrow" w:hint="eastAsia"/>
        </w:rPr>
        <w:t>月</w:t>
      </w:r>
      <w:r w:rsidR="00824672">
        <w:rPr>
          <w:rFonts w:ascii="Arial Narrow" w:hAnsi="Arial Narrow" w:hint="eastAsia"/>
        </w:rPr>
        <w:t>7</w:t>
      </w:r>
      <w:r>
        <w:rPr>
          <w:rFonts w:ascii="Arial Narrow" w:hAnsi="Arial Narrow" w:hint="eastAsia"/>
        </w:rPr>
        <w:t>日</w:t>
      </w:r>
      <w:r>
        <w:rPr>
          <w:rFonts w:ascii="Arial Narrow" w:hAnsi="Arial Narrow" w:hint="eastAsia"/>
        </w:rPr>
        <w:t>-</w:t>
      </w:r>
      <w:r w:rsidR="00824672">
        <w:rPr>
          <w:rFonts w:ascii="Arial Narrow" w:hAnsi="Arial Narrow" w:hint="eastAsia"/>
        </w:rPr>
        <w:t>16</w:t>
      </w:r>
      <w:r>
        <w:rPr>
          <w:rFonts w:ascii="Arial Narrow" w:hAnsi="Arial Narrow" w:hint="eastAsia"/>
        </w:rPr>
        <w:t>日在现场收集资料并了解情况，</w:t>
      </w:r>
      <w:r w:rsidR="00824672">
        <w:rPr>
          <w:rFonts w:ascii="Arial Narrow" w:hAnsi="Arial Narrow" w:hint="eastAsia"/>
        </w:rPr>
        <w:t>2018</w:t>
      </w:r>
      <w:r w:rsidR="00824672">
        <w:rPr>
          <w:rFonts w:ascii="Arial Narrow" w:hAnsi="Arial Narrow" w:hint="eastAsia"/>
        </w:rPr>
        <w:t>年</w:t>
      </w:r>
      <w:r w:rsidR="00824672">
        <w:rPr>
          <w:rFonts w:ascii="Arial Narrow" w:hAnsi="Arial Narrow" w:hint="eastAsia"/>
        </w:rPr>
        <w:t>5</w:t>
      </w:r>
      <w:r w:rsidR="00824672">
        <w:rPr>
          <w:rFonts w:ascii="Arial Narrow" w:hAnsi="Arial Narrow" w:hint="eastAsia"/>
        </w:rPr>
        <w:t>月</w:t>
      </w:r>
      <w:r w:rsidR="00824672">
        <w:rPr>
          <w:rFonts w:ascii="Arial Narrow" w:hAnsi="Arial Narrow" w:hint="eastAsia"/>
        </w:rPr>
        <w:t>10</w:t>
      </w:r>
      <w:r w:rsidR="00824672">
        <w:rPr>
          <w:rFonts w:ascii="Arial Narrow" w:hAnsi="Arial Narrow" w:hint="eastAsia"/>
        </w:rPr>
        <w:t>日对项目负责人进行访谈，</w:t>
      </w:r>
      <w:r>
        <w:rPr>
          <w:rFonts w:ascii="Arial Narrow" w:hAnsi="Arial Narrow" w:hint="eastAsia"/>
        </w:rPr>
        <w:t>2018</w:t>
      </w:r>
      <w:r>
        <w:rPr>
          <w:rFonts w:ascii="Arial Narrow" w:hAnsi="Arial Narrow" w:hint="eastAsia"/>
        </w:rPr>
        <w:t>年</w:t>
      </w:r>
      <w:r>
        <w:rPr>
          <w:rFonts w:ascii="Arial Narrow" w:hAnsi="Arial Narrow" w:hint="eastAsia"/>
        </w:rPr>
        <w:t>5</w:t>
      </w:r>
      <w:r>
        <w:rPr>
          <w:rFonts w:ascii="Arial Narrow" w:hAnsi="Arial Narrow" w:hint="eastAsia"/>
        </w:rPr>
        <w:t>月</w:t>
      </w:r>
      <w:r w:rsidR="00824672">
        <w:rPr>
          <w:rFonts w:ascii="Arial Narrow" w:hAnsi="Arial Narrow" w:hint="eastAsia"/>
        </w:rPr>
        <w:t>11</w:t>
      </w:r>
      <w:r>
        <w:rPr>
          <w:rFonts w:ascii="Arial Narrow" w:hAnsi="Arial Narrow" w:hint="eastAsia"/>
        </w:rPr>
        <w:t>日进行问卷调查。</w:t>
      </w:r>
    </w:p>
    <w:p w:rsidR="0059512A" w:rsidRDefault="002A6ADC" w:rsidP="002A6ADC">
      <w:pPr>
        <w:snapToGrid w:val="0"/>
        <w:ind w:firstLine="480"/>
        <w:jc w:val="left"/>
        <w:outlineLvl w:val="0"/>
        <w:rPr>
          <w:rFonts w:ascii="Arial Narrow" w:hAnsi="Arial Narrow"/>
        </w:rPr>
      </w:pPr>
      <w:r>
        <w:rPr>
          <w:rFonts w:ascii="Arial Narrow" w:hAnsi="Arial Narrow" w:hint="eastAsia"/>
        </w:rPr>
        <w:t>4</w:t>
      </w:r>
      <w:r>
        <w:rPr>
          <w:rFonts w:ascii="Arial Narrow" w:hAnsi="Arial Narrow" w:hint="eastAsia"/>
        </w:rPr>
        <w:t>、调查问卷的制作与安排：调查问卷由绩效评价小组根据项目资料，结合绩效指标框架，针对项目实际情况，设计合理的调查问题，收集相关有效的问卷信息，综合分析调查结果，便于对项目进行评价。</w:t>
      </w:r>
    </w:p>
    <w:p w:rsidR="0059512A" w:rsidRDefault="002A6ADC">
      <w:pPr>
        <w:snapToGrid w:val="0"/>
        <w:ind w:firstLine="482"/>
        <w:jc w:val="left"/>
        <w:outlineLvl w:val="0"/>
        <w:rPr>
          <w:rFonts w:ascii="Arial Narrow" w:hAnsi="Arial Narrow" w:cs="Arial Narrow"/>
          <w:b/>
        </w:rPr>
      </w:pPr>
      <w:r>
        <w:rPr>
          <w:rFonts w:ascii="Arial Narrow" w:hAnsi="Arial Narrow" w:cs="Arial Narrow"/>
          <w:b/>
        </w:rPr>
        <w:t>三、绩效分析</w:t>
      </w:r>
      <w:bookmarkEnd w:id="46"/>
      <w:bookmarkEnd w:id="47"/>
      <w:bookmarkEnd w:id="48"/>
      <w:bookmarkEnd w:id="49"/>
      <w:bookmarkEnd w:id="50"/>
      <w:bookmarkEnd w:id="51"/>
    </w:p>
    <w:p w:rsidR="0059512A" w:rsidRDefault="002A6ADC">
      <w:pPr>
        <w:snapToGrid w:val="0"/>
        <w:ind w:firstLine="482"/>
        <w:outlineLvl w:val="1"/>
        <w:rPr>
          <w:rFonts w:ascii="Arial Narrow" w:hAnsi="Arial Narrow" w:cs="Arial Narrow"/>
          <w:b/>
          <w:bCs/>
        </w:rPr>
      </w:pPr>
      <w:bookmarkStart w:id="52" w:name="_Toc2992"/>
      <w:bookmarkStart w:id="53" w:name="_Toc479255282"/>
      <w:bookmarkStart w:id="54" w:name="_Toc361304697"/>
      <w:bookmarkStart w:id="55" w:name="_Toc406668047"/>
      <w:bookmarkStart w:id="56" w:name="_Toc406666373"/>
      <w:bookmarkStart w:id="57" w:name="_Toc387957822"/>
      <w:bookmarkStart w:id="58" w:name="_Toc361302034"/>
      <w:r>
        <w:rPr>
          <w:rFonts w:ascii="Arial Narrow" w:hAnsi="Arial Narrow" w:cs="Arial Narrow" w:hint="eastAsia"/>
          <w:b/>
          <w:bCs/>
        </w:rPr>
        <w:t>（一）</w:t>
      </w:r>
      <w:r>
        <w:rPr>
          <w:rFonts w:ascii="Arial Narrow" w:hAnsi="Arial Narrow" w:cs="Arial Narrow"/>
          <w:b/>
          <w:bCs/>
        </w:rPr>
        <w:t>项目</w:t>
      </w:r>
      <w:bookmarkStart w:id="59" w:name="_Toc394181010"/>
      <w:r>
        <w:rPr>
          <w:rFonts w:ascii="Arial Narrow" w:hAnsi="Arial Narrow" w:cs="Arial Narrow" w:hint="eastAsia"/>
          <w:b/>
          <w:bCs/>
        </w:rPr>
        <w:t>投入</w:t>
      </w:r>
      <w:r>
        <w:rPr>
          <w:rFonts w:ascii="Arial Narrow" w:hAnsi="Arial Narrow" w:cs="Arial Narrow"/>
          <w:b/>
          <w:bCs/>
        </w:rPr>
        <w:t>（</w:t>
      </w:r>
      <w:r w:rsidR="00824672">
        <w:rPr>
          <w:rFonts w:ascii="Arial Narrow" w:hAnsi="Arial Narrow" w:cs="Arial Narrow" w:hint="eastAsia"/>
          <w:b/>
          <w:bCs/>
        </w:rPr>
        <w:t>12</w:t>
      </w:r>
      <w:r>
        <w:rPr>
          <w:rFonts w:ascii="Arial Narrow" w:hAnsi="Arial Narrow" w:cs="Arial Narrow"/>
          <w:b/>
          <w:bCs/>
        </w:rPr>
        <w:t>分）</w:t>
      </w:r>
      <w:bookmarkEnd w:id="52"/>
      <w:bookmarkEnd w:id="53"/>
      <w:bookmarkEnd w:id="59"/>
    </w:p>
    <w:p w:rsidR="0059512A" w:rsidRPr="00D8150A" w:rsidRDefault="002A6ADC">
      <w:pPr>
        <w:snapToGrid w:val="0"/>
        <w:ind w:firstLine="480"/>
        <w:rPr>
          <w:rFonts w:ascii="Arial Narrow" w:hAnsi="Arial Narrow" w:cs="Arial Narrow"/>
        </w:rPr>
      </w:pPr>
      <w:bookmarkStart w:id="60" w:name="_Toc394181009"/>
      <w:bookmarkStart w:id="61" w:name="_Toc394490596"/>
      <w:r w:rsidRPr="00D8150A">
        <w:rPr>
          <w:rFonts w:ascii="Arial Narrow" w:hAnsi="Arial Narrow" w:cs="Arial Narrow"/>
        </w:rPr>
        <w:t>根据评价原则，项目</w:t>
      </w:r>
      <w:r w:rsidRPr="00D8150A">
        <w:rPr>
          <w:rFonts w:ascii="Arial Narrow" w:hAnsi="Arial Narrow" w:cs="Arial Narrow" w:hint="eastAsia"/>
        </w:rPr>
        <w:t>投入</w:t>
      </w:r>
      <w:r w:rsidRPr="00D8150A">
        <w:rPr>
          <w:rFonts w:ascii="Arial Narrow" w:hAnsi="Arial Narrow" w:cs="Arial Narrow"/>
        </w:rPr>
        <w:t>评价得分为</w:t>
      </w:r>
      <w:r w:rsidR="00824672" w:rsidRPr="00D8150A">
        <w:rPr>
          <w:rFonts w:ascii="Arial Narrow" w:hAnsi="Arial Narrow" w:cs="Arial Narrow" w:hint="eastAsia"/>
        </w:rPr>
        <w:t>11</w:t>
      </w:r>
      <w:r w:rsidRPr="00D8150A">
        <w:rPr>
          <w:rFonts w:ascii="Arial Narrow" w:hAnsi="Arial Narrow" w:cs="Arial Narrow"/>
        </w:rPr>
        <w:t>分，评价结果为</w:t>
      </w:r>
      <w:r w:rsidRPr="00D8150A">
        <w:rPr>
          <w:rFonts w:ascii="Arial Narrow" w:hAnsi="Arial Narrow" w:cs="Arial Narrow" w:hint="eastAsia"/>
        </w:rPr>
        <w:t>优</w:t>
      </w:r>
      <w:r w:rsidRPr="00D8150A">
        <w:rPr>
          <w:rFonts w:ascii="Arial Narrow" w:hAnsi="Arial Narrow" w:cs="Arial Narrow"/>
        </w:rPr>
        <w:t>。</w:t>
      </w:r>
      <w:bookmarkStart w:id="62" w:name="_Toc394490597"/>
      <w:bookmarkEnd w:id="60"/>
      <w:bookmarkEnd w:id="61"/>
    </w:p>
    <w:p w:rsidR="0059512A" w:rsidRDefault="00D8150A">
      <w:pPr>
        <w:snapToGrid w:val="0"/>
        <w:ind w:firstLine="480"/>
        <w:rPr>
          <w:rFonts w:ascii="Arial Narrow" w:hAnsi="Arial Narrow" w:cs="Arial Narrow"/>
        </w:rPr>
      </w:pPr>
      <w:r>
        <w:rPr>
          <w:noProof/>
        </w:rPr>
        <w:drawing>
          <wp:inline distT="0" distB="0" distL="0" distR="0" wp14:anchorId="6D0D925B" wp14:editId="3CB4A4F2">
            <wp:extent cx="4375150" cy="24828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9512A" w:rsidRDefault="002A6ADC">
      <w:pPr>
        <w:snapToGrid w:val="0"/>
        <w:ind w:firstLine="480"/>
        <w:rPr>
          <w:rFonts w:ascii="Arial Narrow" w:hAnsi="Arial Narrow" w:cs="Arial Narrow"/>
        </w:rPr>
      </w:pPr>
      <w:r>
        <w:rPr>
          <w:rFonts w:ascii="Arial Narrow" w:hAnsi="Arial Narrow" w:cs="Arial Narrow"/>
        </w:rPr>
        <w:t>投入指标主要评价项目立项、资金落实及其他投入的实际情况。对于该项的评价，评价小组采用卷宗研究的方式，对资料进行收集、整理和分析，查看了项目立项的相关资料、预算批复文件、资金支出明细账等资料，对项目投入涉及的指标进行打分，并逐级加权计算结果。经过综合计分，投入指标得分为</w:t>
      </w:r>
      <w:r w:rsidR="00D8150A">
        <w:rPr>
          <w:rFonts w:ascii="Arial Narrow" w:hAnsi="Arial Narrow" w:cs="Arial Narrow"/>
        </w:rPr>
        <w:t>11</w:t>
      </w:r>
      <w:r>
        <w:rPr>
          <w:rFonts w:ascii="Arial Narrow" w:hAnsi="Arial Narrow" w:cs="Arial Narrow"/>
        </w:rPr>
        <w:t>分，评价等级为</w:t>
      </w:r>
      <w:r>
        <w:rPr>
          <w:rFonts w:ascii="Arial Narrow" w:hAnsi="Arial Narrow" w:cs="Arial Narrow" w:hint="eastAsia"/>
        </w:rPr>
        <w:t>优</w:t>
      </w:r>
      <w:r>
        <w:rPr>
          <w:rFonts w:ascii="Arial Narrow" w:hAnsi="Arial Narrow" w:cs="Arial Narrow"/>
        </w:rPr>
        <w:t>。</w:t>
      </w:r>
    </w:p>
    <w:bookmarkEnd w:id="62"/>
    <w:p w:rsidR="0059512A" w:rsidRDefault="002A6ADC">
      <w:pPr>
        <w:pStyle w:val="20"/>
        <w:numPr>
          <w:ilvl w:val="0"/>
          <w:numId w:val="3"/>
        </w:numPr>
        <w:snapToGrid w:val="0"/>
        <w:ind w:firstLineChars="0"/>
        <w:rPr>
          <w:rFonts w:ascii="Arial Narrow" w:hAnsi="Arial Narrow" w:cs="Arial Narrow"/>
          <w:b/>
          <w:bCs/>
        </w:rPr>
      </w:pPr>
      <w:r>
        <w:rPr>
          <w:rFonts w:ascii="Arial Narrow" w:hAnsi="Arial Narrow" w:cs="Arial Narrow"/>
          <w:b/>
          <w:bCs/>
        </w:rPr>
        <w:t>项目</w:t>
      </w:r>
      <w:r>
        <w:rPr>
          <w:rFonts w:ascii="Arial Narrow" w:hAnsi="Arial Narrow" w:cs="Arial Narrow" w:hint="eastAsia"/>
          <w:b/>
          <w:bCs/>
        </w:rPr>
        <w:t>立项</w:t>
      </w:r>
      <w:r>
        <w:rPr>
          <w:rFonts w:ascii="Arial Narrow" w:hAnsi="Arial Narrow" w:cs="Arial Narrow"/>
          <w:b/>
          <w:bCs/>
        </w:rPr>
        <w:t>（</w:t>
      </w:r>
      <w:r w:rsidR="00D8150A">
        <w:rPr>
          <w:rFonts w:ascii="Arial Narrow" w:hAnsi="Arial Narrow" w:cs="Arial Narrow" w:hint="eastAsia"/>
          <w:b/>
          <w:bCs/>
        </w:rPr>
        <w:t>4</w:t>
      </w:r>
      <w:r>
        <w:rPr>
          <w:rFonts w:ascii="Arial Narrow" w:hAnsi="Arial Narrow" w:cs="Arial Narrow"/>
          <w:b/>
          <w:bCs/>
        </w:rPr>
        <w:t>分）</w:t>
      </w:r>
    </w:p>
    <w:p w:rsidR="0059512A" w:rsidRDefault="002A6ADC">
      <w:pPr>
        <w:snapToGrid w:val="0"/>
        <w:ind w:firstLine="480"/>
        <w:rPr>
          <w:rFonts w:ascii="仿宋_GB2312" w:hAnsi="Arial Narrow" w:cs="Arial Narrow"/>
          <w:highlight w:val="yellow"/>
        </w:rPr>
      </w:pPr>
      <w:r>
        <w:rPr>
          <w:rFonts w:ascii="仿宋_GB2312" w:hAnsi="Arial Narrow" w:cs="Arial Narrow" w:hint="eastAsia"/>
        </w:rPr>
        <w:t>(</w:t>
      </w:r>
      <w:r>
        <w:rPr>
          <w:rFonts w:ascii="Arial Narrow" w:hAnsi="Arial Narrow" w:cs="Arial Narrow" w:hint="eastAsia"/>
        </w:rPr>
        <w:t>1</w:t>
      </w:r>
      <w:r>
        <w:rPr>
          <w:rFonts w:ascii="仿宋_GB2312" w:hAnsi="Arial Narrow" w:cs="Arial Narrow" w:hint="eastAsia"/>
        </w:rPr>
        <w:t>)</w:t>
      </w:r>
      <w:r>
        <w:rPr>
          <w:rFonts w:hint="eastAsia"/>
        </w:rPr>
        <w:t>项目立项规范性，指</w:t>
      </w:r>
      <w:r>
        <w:rPr>
          <w:rFonts w:ascii="仿宋_GB2312" w:hAnsi="Arial Narrow" w:cs="Arial Narrow" w:hint="eastAsia"/>
        </w:rPr>
        <w:t>项目的申请、设立过程是否符合相关要求，用以反映和考核项目立项的规范情况。</w:t>
      </w:r>
      <w:r w:rsidRPr="00ED56DE">
        <w:rPr>
          <w:rFonts w:ascii="仿宋_GB2312" w:hAnsi="Arial Narrow" w:cs="Arial Narrow" w:hint="eastAsia"/>
        </w:rPr>
        <w:t>水果湖街办事处根据《区人民政府办公室关于印发2014</w:t>
      </w:r>
      <w:r w:rsidRPr="00ED56DE">
        <w:rPr>
          <w:rFonts w:ascii="仿宋_GB2312" w:hAnsi="Arial Narrow" w:cs="Arial Narrow" w:hint="eastAsia"/>
        </w:rPr>
        <w:lastRenderedPageBreak/>
        <w:t>年老旧住宅物业服务纳入城市综合管理考评工作实施方案的通知》进行项目立项，项目提交文件、材料符合要求，并且项目申请前经过社区居民集体决策，项目立项规范。</w:t>
      </w:r>
    </w:p>
    <w:p w:rsidR="0059512A" w:rsidRDefault="002A6ADC" w:rsidP="002A6ADC">
      <w:pPr>
        <w:snapToGrid w:val="0"/>
        <w:ind w:firstLineChars="132" w:firstLine="317"/>
        <w:rPr>
          <w:rFonts w:ascii="Arial Narrow" w:hAnsi="Arial Narrow" w:cs="Arial Narrow"/>
          <w:highlight w:val="yell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）绩效目标合理性，指项目所设定的绩效目标是否依据充分，是否符合客观实际，用以反映和考核项目绩效目标与项目实施的相符情况。评价小组通过翻阅根</w:t>
      </w:r>
      <w:r w:rsidRPr="00ED56DE">
        <w:rPr>
          <w:rFonts w:ascii="Arial Narrow" w:hAnsi="Arial Narrow" w:cs="Arial Narrow" w:hint="eastAsia"/>
        </w:rPr>
        <w:t>据《区人民政府办公室关于印发</w:t>
      </w:r>
      <w:r w:rsidRPr="00ED56DE">
        <w:rPr>
          <w:rFonts w:ascii="Arial Narrow" w:hAnsi="Arial Narrow" w:cs="Arial Narrow" w:hint="eastAsia"/>
        </w:rPr>
        <w:t>2014</w:t>
      </w:r>
      <w:r w:rsidRPr="00ED56DE">
        <w:rPr>
          <w:rFonts w:ascii="Arial Narrow" w:hAnsi="Arial Narrow" w:cs="Arial Narrow" w:hint="eastAsia"/>
        </w:rPr>
        <w:t>年老旧住宅物业服务纳入城市综合管理考评工作实施方案的通知》确定了工作的总体目标，目标是使全区中心城区老旧住宅区基本实现社区环境明显改善、管理明显加强、服务明显优化、群众满意度明显提升，符合国民经济发展规划。但项目单位没有结合本街道的具体情况，将全市目标分解为符合本辖区实际情况的绩效目标，根据评分标准，扣</w:t>
      </w:r>
      <w:r w:rsidR="00ED56DE" w:rsidRPr="00ED56DE">
        <w:rPr>
          <w:rFonts w:ascii="Arial Narrow" w:hAnsi="Arial Narrow" w:cs="Arial Narrow" w:hint="eastAsia"/>
        </w:rPr>
        <w:t>1</w:t>
      </w:r>
      <w:r w:rsidRPr="00ED56DE">
        <w:rPr>
          <w:rFonts w:ascii="Arial Narrow" w:hAnsi="Arial Narrow" w:cs="Arial Narrow" w:hint="eastAsia"/>
        </w:rPr>
        <w:t>分</w:t>
      </w:r>
      <w:r w:rsidR="00ED56DE" w:rsidRPr="00ED56DE">
        <w:rPr>
          <w:rFonts w:ascii="Arial Narrow" w:hAnsi="Arial Narrow" w:cs="Arial Narrow" w:hint="eastAsia"/>
        </w:rPr>
        <w:t>。</w:t>
      </w:r>
    </w:p>
    <w:p w:rsidR="0059512A" w:rsidRDefault="002A6ADC">
      <w:pPr>
        <w:snapToGrid w:val="0"/>
        <w:ind w:firstLineChars="132" w:firstLine="318"/>
        <w:rPr>
          <w:rFonts w:ascii="Arial Narrow" w:hAnsi="Arial Narrow" w:cs="Arial Narrow"/>
          <w:b/>
          <w:bCs/>
        </w:rPr>
      </w:pPr>
      <w:r>
        <w:rPr>
          <w:rFonts w:ascii="Arial Narrow" w:hAnsi="Arial Narrow" w:cs="Arial Narrow" w:hint="eastAsia"/>
          <w:b/>
          <w:bCs/>
        </w:rPr>
        <w:t>2</w:t>
      </w:r>
      <w:r>
        <w:rPr>
          <w:rFonts w:ascii="Arial Narrow" w:hAnsi="Arial Narrow" w:cs="Arial Narrow" w:hint="eastAsia"/>
          <w:b/>
          <w:bCs/>
        </w:rPr>
        <w:t>、资金落实</w:t>
      </w:r>
      <w:r>
        <w:rPr>
          <w:rFonts w:ascii="Arial Narrow" w:hAnsi="Arial Narrow" w:cs="Arial Narrow"/>
          <w:b/>
          <w:bCs/>
        </w:rPr>
        <w:t>（</w:t>
      </w:r>
      <w:r w:rsidR="00ED56DE">
        <w:rPr>
          <w:rFonts w:ascii="Arial Narrow" w:hAnsi="Arial Narrow" w:cs="Arial Narrow" w:hint="eastAsia"/>
          <w:b/>
          <w:bCs/>
        </w:rPr>
        <w:t>8</w:t>
      </w:r>
      <w:r>
        <w:rPr>
          <w:rFonts w:ascii="Arial Narrow" w:hAnsi="Arial Narrow" w:cs="Arial Narrow"/>
          <w:b/>
          <w:bCs/>
        </w:rPr>
        <w:t>分）</w:t>
      </w:r>
    </w:p>
    <w:p w:rsidR="0059512A" w:rsidRDefault="002A6ADC">
      <w:pPr>
        <w:snapToGrid w:val="0"/>
        <w:ind w:firstLine="480"/>
        <w:rPr>
          <w:rFonts w:ascii="Arial Narrow" w:hAnsi="Arial Narrow" w:cs="Arial Narrow"/>
          <w:highlight w:val="yellow"/>
        </w:rPr>
      </w:pPr>
      <w:bookmarkStart w:id="63" w:name="_Toc11787"/>
      <w:bookmarkStart w:id="64" w:name="_Toc406668048"/>
      <w:bookmarkStart w:id="65" w:name="_Toc387957823"/>
      <w:bookmarkStart w:id="66" w:name="_Toc361302036"/>
      <w:bookmarkStart w:id="67" w:name="_Toc406666374"/>
      <w:bookmarkStart w:id="68" w:name="_Toc361304699"/>
      <w:bookmarkEnd w:id="54"/>
      <w:bookmarkEnd w:id="55"/>
      <w:bookmarkEnd w:id="56"/>
      <w:bookmarkEnd w:id="57"/>
      <w:bookmarkEnd w:id="58"/>
      <w:r>
        <w:rPr>
          <w:rFonts w:ascii="Arial Narrow" w:hAnsi="Arial Narrow" w:cs="Arial Narrow"/>
        </w:rPr>
        <w:t>（</w:t>
      </w:r>
      <w:r>
        <w:rPr>
          <w:rFonts w:ascii="Arial Narrow" w:hAnsi="Arial Narrow" w:cs="Arial Narrow"/>
        </w:rPr>
        <w:t>1</w:t>
      </w:r>
      <w:r>
        <w:rPr>
          <w:rFonts w:ascii="Arial Narrow" w:hAnsi="Arial Narrow" w:cs="Arial Narrow"/>
        </w:rPr>
        <w:t>）资金到位率，指</w:t>
      </w:r>
      <w:r>
        <w:rPr>
          <w:rFonts w:ascii="Arial Narrow" w:hAnsi="Arial Narrow" w:cs="Arial Narrow" w:hint="eastAsia"/>
        </w:rPr>
        <w:t>实际到位资金与计划投入资金的比率，用以反映和考核资金落实情况对项目实施的总体保障程度。评价小组通过翻阅</w:t>
      </w:r>
      <w:r w:rsidR="008529AF" w:rsidRPr="008529AF">
        <w:rPr>
          <w:rFonts w:ascii="Arial Narrow" w:hAnsi="Arial Narrow" w:cs="Arial Narrow" w:hint="eastAsia"/>
        </w:rPr>
        <w:t>根据《武昌区财政局关于武昌区人民政府水果湖街办事处</w:t>
      </w:r>
      <w:r w:rsidR="008529AF" w:rsidRPr="008529AF">
        <w:rPr>
          <w:rFonts w:ascii="Arial Narrow" w:hAnsi="Arial Narrow" w:cs="Arial Narrow" w:hint="eastAsia"/>
        </w:rPr>
        <w:t>2017</w:t>
      </w:r>
      <w:r w:rsidR="008529AF" w:rsidRPr="008529AF">
        <w:rPr>
          <w:rFonts w:ascii="Arial Narrow" w:hAnsi="Arial Narrow" w:cs="Arial Narrow" w:hint="eastAsia"/>
        </w:rPr>
        <w:t>年部门预算的批复》（武昌财预【</w:t>
      </w:r>
      <w:r w:rsidR="008529AF" w:rsidRPr="008529AF">
        <w:rPr>
          <w:rFonts w:ascii="Arial Narrow" w:hAnsi="Arial Narrow" w:cs="Arial Narrow" w:hint="eastAsia"/>
        </w:rPr>
        <w:t>2016</w:t>
      </w:r>
      <w:r w:rsidR="008529AF" w:rsidRPr="008529AF">
        <w:rPr>
          <w:rFonts w:ascii="Arial Narrow" w:hAnsi="Arial Narrow" w:cs="Arial Narrow" w:hint="eastAsia"/>
        </w:rPr>
        <w:t>】</w:t>
      </w:r>
      <w:r w:rsidR="008529AF" w:rsidRPr="008529AF">
        <w:rPr>
          <w:rFonts w:ascii="Arial Narrow" w:hAnsi="Arial Narrow" w:cs="Arial Narrow" w:hint="eastAsia"/>
        </w:rPr>
        <w:t>315</w:t>
      </w:r>
      <w:r w:rsidR="008529AF" w:rsidRPr="008529AF">
        <w:rPr>
          <w:rFonts w:ascii="Arial Narrow" w:hAnsi="Arial Narrow" w:cs="Arial Narrow" w:hint="eastAsia"/>
        </w:rPr>
        <w:t>号）得知，武昌区财政局对水果湖街办事处社区老旧物业项目预算进行了批复，</w:t>
      </w:r>
      <w:r w:rsidR="008529AF" w:rsidRPr="008529AF">
        <w:rPr>
          <w:rFonts w:ascii="Arial Narrow" w:hAnsi="Arial Narrow" w:cs="Arial Narrow" w:hint="eastAsia"/>
        </w:rPr>
        <w:t>50</w:t>
      </w:r>
      <w:r w:rsidR="008529AF" w:rsidRPr="008529AF">
        <w:rPr>
          <w:rFonts w:ascii="Arial Narrow" w:hAnsi="Arial Narrow" w:cs="Arial Narrow" w:hint="eastAsia"/>
        </w:rPr>
        <w:t>万元项目资金全部到位，资金到位率为</w:t>
      </w:r>
      <w:r w:rsidR="008529AF" w:rsidRPr="008529AF">
        <w:rPr>
          <w:rFonts w:ascii="Arial Narrow" w:hAnsi="Arial Narrow" w:cs="Arial Narrow" w:hint="eastAsia"/>
        </w:rPr>
        <w:t>100%</w:t>
      </w:r>
      <w:r w:rsidRPr="008529AF">
        <w:rPr>
          <w:rFonts w:ascii="Arial Narrow" w:hAnsi="Arial Narrow" w:cs="Arial Narrow" w:hint="eastAsia"/>
        </w:rPr>
        <w:t>。</w:t>
      </w:r>
    </w:p>
    <w:p w:rsidR="0059512A" w:rsidRDefault="002A6ADC" w:rsidP="002A6ADC">
      <w:pPr>
        <w:snapToGrid w:val="0"/>
        <w:ind w:firstLineChars="132" w:firstLine="317"/>
        <w:rPr>
          <w:rFonts w:ascii="Arial Narrow" w:hAnsi="Arial Narrow" w:cs="Arial Narrow"/>
          <w:highlight w:val="yell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）到位及时率是</w:t>
      </w:r>
      <w:proofErr w:type="gramStart"/>
      <w:r>
        <w:rPr>
          <w:rFonts w:ascii="Arial Narrow" w:hAnsi="Arial Narrow" w:cs="Arial Narrow" w:hint="eastAsia"/>
        </w:rPr>
        <w:t>指及时</w:t>
      </w:r>
      <w:proofErr w:type="gramEnd"/>
      <w:r>
        <w:rPr>
          <w:rFonts w:ascii="Arial Narrow" w:hAnsi="Arial Narrow" w:cs="Arial Narrow" w:hint="eastAsia"/>
        </w:rPr>
        <w:t>到位资金与应到位资金的比率，用以反映和考核项目资金落实的及时性程度。评价小组通过翻阅武昌区财政局关于水果湖街道</w:t>
      </w:r>
      <w:r>
        <w:rPr>
          <w:rFonts w:ascii="Arial Narrow" w:hAnsi="Arial Narrow" w:cs="Arial Narrow" w:hint="eastAsia"/>
        </w:rPr>
        <w:t>2017</w:t>
      </w:r>
      <w:r>
        <w:rPr>
          <w:rFonts w:ascii="Arial Narrow" w:hAnsi="Arial Narrow" w:cs="Arial Narrow" w:hint="eastAsia"/>
        </w:rPr>
        <w:t>年部门预算的批复文件了解到，</w:t>
      </w:r>
      <w:r w:rsidR="008529AF" w:rsidRPr="008529AF">
        <w:rPr>
          <w:rFonts w:ascii="Arial Narrow" w:hAnsi="Arial Narrow" w:cs="Arial Narrow" w:hint="eastAsia"/>
        </w:rPr>
        <w:t>项目资金于</w:t>
      </w:r>
      <w:r w:rsidR="008529AF" w:rsidRPr="008529AF">
        <w:rPr>
          <w:rFonts w:ascii="Arial Narrow" w:hAnsi="Arial Narrow" w:cs="Arial Narrow" w:hint="eastAsia"/>
        </w:rPr>
        <w:t>2016</w:t>
      </w:r>
      <w:r w:rsidR="008529AF" w:rsidRPr="008529AF">
        <w:rPr>
          <w:rFonts w:ascii="Arial Narrow" w:hAnsi="Arial Narrow" w:cs="Arial Narrow" w:hint="eastAsia"/>
        </w:rPr>
        <w:t>年</w:t>
      </w:r>
      <w:r w:rsidR="008529AF" w:rsidRPr="008529AF">
        <w:rPr>
          <w:rFonts w:ascii="Arial Narrow" w:hAnsi="Arial Narrow" w:cs="Arial Narrow" w:hint="eastAsia"/>
        </w:rPr>
        <w:t>12</w:t>
      </w:r>
      <w:r w:rsidR="008529AF" w:rsidRPr="008529AF">
        <w:rPr>
          <w:rFonts w:ascii="Arial Narrow" w:hAnsi="Arial Narrow" w:cs="Arial Narrow" w:hint="eastAsia"/>
        </w:rPr>
        <w:t>月</w:t>
      </w:r>
      <w:r w:rsidR="008529AF" w:rsidRPr="008529AF">
        <w:rPr>
          <w:rFonts w:ascii="Arial Narrow" w:hAnsi="Arial Narrow" w:cs="Arial Narrow" w:hint="eastAsia"/>
        </w:rPr>
        <w:t>26</w:t>
      </w:r>
      <w:r w:rsidR="008529AF" w:rsidRPr="008529AF">
        <w:rPr>
          <w:rFonts w:ascii="Arial Narrow" w:hAnsi="Arial Narrow" w:cs="Arial Narrow" w:hint="eastAsia"/>
        </w:rPr>
        <w:t>日到位，到位比较及时，到位时间不影响项目开展。</w:t>
      </w:r>
    </w:p>
    <w:p w:rsidR="0059512A" w:rsidRDefault="002A6ADC">
      <w:pPr>
        <w:snapToGrid w:val="0"/>
        <w:ind w:firstLine="482"/>
        <w:outlineLvl w:val="1"/>
        <w:rPr>
          <w:rFonts w:ascii="Arial Narrow" w:hAnsi="Arial Narrow" w:cs="Arial Narrow"/>
          <w:b/>
          <w:bCs/>
        </w:rPr>
      </w:pPr>
      <w:bookmarkStart w:id="69" w:name="_Toc479255283"/>
      <w:r>
        <w:rPr>
          <w:rFonts w:ascii="Arial Narrow" w:hAnsi="Arial Narrow" w:cs="Arial Narrow" w:hint="eastAsia"/>
          <w:b/>
          <w:bCs/>
        </w:rPr>
        <w:t>（二）</w:t>
      </w:r>
      <w:r>
        <w:rPr>
          <w:rFonts w:ascii="Arial Narrow" w:hAnsi="Arial Narrow" w:cs="Arial Narrow"/>
          <w:b/>
          <w:bCs/>
        </w:rPr>
        <w:t>项目</w:t>
      </w:r>
      <w:r>
        <w:rPr>
          <w:rFonts w:ascii="Arial Narrow" w:hAnsi="Arial Narrow" w:cs="Arial Narrow" w:hint="eastAsia"/>
          <w:b/>
          <w:bCs/>
        </w:rPr>
        <w:t>过程</w:t>
      </w:r>
      <w:r>
        <w:rPr>
          <w:rFonts w:ascii="Arial Narrow" w:hAnsi="Arial Narrow" w:cs="Arial Narrow"/>
          <w:b/>
          <w:bCs/>
        </w:rPr>
        <w:t>（</w:t>
      </w:r>
      <w:r w:rsidR="008529AF">
        <w:rPr>
          <w:rFonts w:ascii="Arial Narrow" w:hAnsi="Arial Narrow" w:cs="Arial Narrow"/>
          <w:b/>
          <w:bCs/>
        </w:rPr>
        <w:t>22</w:t>
      </w:r>
      <w:r>
        <w:rPr>
          <w:rFonts w:ascii="Arial Narrow" w:hAnsi="Arial Narrow" w:cs="Arial Narrow"/>
          <w:b/>
          <w:bCs/>
        </w:rPr>
        <w:t>分）</w:t>
      </w:r>
      <w:bookmarkEnd w:id="63"/>
      <w:bookmarkEnd w:id="69"/>
    </w:p>
    <w:p w:rsidR="0059512A" w:rsidRPr="008529AF" w:rsidRDefault="002A6ADC">
      <w:pPr>
        <w:snapToGrid w:val="0"/>
        <w:ind w:firstLine="480"/>
        <w:jc w:val="left"/>
        <w:rPr>
          <w:rFonts w:ascii="Arial Narrow" w:hAnsi="Arial Narrow" w:cs="Arial Narrow"/>
        </w:rPr>
      </w:pPr>
      <w:r w:rsidRPr="008529AF">
        <w:rPr>
          <w:rFonts w:ascii="Arial Narrow" w:hAnsi="Arial Narrow" w:cs="Arial Narrow"/>
        </w:rPr>
        <w:t>根据评价原则，</w:t>
      </w:r>
      <w:r w:rsidRPr="008529AF">
        <w:rPr>
          <w:rFonts w:ascii="Arial Narrow" w:hAnsi="Arial Narrow" w:cs="Arial Narrow" w:hint="eastAsia"/>
        </w:rPr>
        <w:t>项目过程评价</w:t>
      </w:r>
      <w:r w:rsidRPr="008529AF">
        <w:rPr>
          <w:rFonts w:ascii="Arial Narrow" w:hAnsi="Arial Narrow" w:cs="Arial Narrow"/>
        </w:rPr>
        <w:t>得分为</w:t>
      </w:r>
      <w:r w:rsidR="008529AF">
        <w:rPr>
          <w:rFonts w:ascii="Arial Narrow" w:hAnsi="Arial Narrow" w:cs="Arial Narrow" w:hint="eastAsia"/>
        </w:rPr>
        <w:t>1</w:t>
      </w:r>
      <w:r w:rsidR="008529AF" w:rsidRPr="008529AF">
        <w:rPr>
          <w:rFonts w:ascii="Arial Narrow" w:hAnsi="Arial Narrow" w:cs="Arial Narrow" w:hint="eastAsia"/>
        </w:rPr>
        <w:t>9</w:t>
      </w:r>
      <w:r w:rsidRPr="008529AF">
        <w:rPr>
          <w:rFonts w:ascii="Arial Narrow" w:hAnsi="Arial Narrow" w:cs="Arial Narrow"/>
        </w:rPr>
        <w:t>分，评价结果为</w:t>
      </w:r>
      <w:r w:rsidR="008529AF" w:rsidRPr="008529AF">
        <w:rPr>
          <w:rFonts w:ascii="Arial Narrow" w:hAnsi="Arial Narrow" w:cs="Arial Narrow" w:hint="eastAsia"/>
        </w:rPr>
        <w:t>良</w:t>
      </w:r>
      <w:r w:rsidRPr="008529AF">
        <w:rPr>
          <w:rFonts w:ascii="Arial Narrow" w:hAnsi="Arial Narrow" w:cs="Arial Narrow"/>
        </w:rPr>
        <w:t>。</w:t>
      </w:r>
    </w:p>
    <w:p w:rsidR="0059512A" w:rsidRDefault="008529AF">
      <w:pPr>
        <w:snapToGrid w:val="0"/>
        <w:ind w:firstLine="480"/>
        <w:rPr>
          <w:rFonts w:ascii="Arial Narrow" w:hAnsi="Arial Narrow" w:cs="Arial Narrow"/>
        </w:rPr>
      </w:pPr>
      <w:r>
        <w:rPr>
          <w:noProof/>
        </w:rPr>
        <w:lastRenderedPageBreak/>
        <w:drawing>
          <wp:inline distT="0" distB="0" distL="0" distR="0" wp14:anchorId="1997F8CB" wp14:editId="76304EAC">
            <wp:extent cx="4298950" cy="250190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9512A" w:rsidRDefault="002A6ADC">
      <w:pPr>
        <w:snapToGrid w:val="0"/>
        <w:ind w:firstLine="480"/>
        <w:rPr>
          <w:rFonts w:ascii="Arial Narrow" w:hAnsi="Arial Narrow" w:cs="Arial Narrow"/>
        </w:rPr>
      </w:pPr>
      <w:r>
        <w:rPr>
          <w:rFonts w:ascii="Arial Narrow" w:hAnsi="Arial Narrow" w:cs="Arial Narrow" w:hint="eastAsia"/>
        </w:rPr>
        <w:t>项目</w:t>
      </w:r>
      <w:r>
        <w:rPr>
          <w:rFonts w:ascii="Arial Narrow" w:hAnsi="Arial Narrow" w:cs="Arial Narrow"/>
        </w:rPr>
        <w:t>过程指标主要从业务管理、财务管理两个方面来具体评价；主要考核项目业务管理制度的健全性、制度执行的有效性和项目质量的可控性，财务管理制度的健全性、资金使用的合</w:t>
      </w:r>
      <w:proofErr w:type="gramStart"/>
      <w:r>
        <w:rPr>
          <w:rFonts w:ascii="Arial Narrow" w:hAnsi="Arial Narrow" w:cs="Arial Narrow"/>
        </w:rPr>
        <w:t>规</w:t>
      </w:r>
      <w:proofErr w:type="gramEnd"/>
      <w:r>
        <w:rPr>
          <w:rFonts w:ascii="Arial Narrow" w:hAnsi="Arial Narrow" w:cs="Arial Narrow"/>
        </w:rPr>
        <w:t>性及财务监控的有效性。对于该项的评价，评价小组主要采取了卷宗研究、现场访谈等方式进行资料收集、整理、核实和分析，收集了项目实施单位的业务管理制度、财务管理制度、项目施工合同、验收资料等相关文件，对项目过程涉及的指标进行打分，并逐级加权计算结果。经过综合计分，过程指标得分为</w:t>
      </w:r>
      <w:r w:rsidR="008529AF">
        <w:rPr>
          <w:rFonts w:ascii="Arial Narrow" w:hAnsi="Arial Narrow" w:cs="Arial Narrow" w:hint="eastAsia"/>
        </w:rPr>
        <w:t>19</w:t>
      </w:r>
      <w:r>
        <w:rPr>
          <w:rFonts w:ascii="Arial Narrow" w:hAnsi="Arial Narrow" w:cs="Arial Narrow"/>
        </w:rPr>
        <w:t>分，评价等级为</w:t>
      </w:r>
      <w:r w:rsidR="008529AF">
        <w:rPr>
          <w:rFonts w:ascii="Arial Narrow" w:hAnsi="Arial Narrow" w:cs="Arial Narrow" w:hint="eastAsia"/>
        </w:rPr>
        <w:t>良</w:t>
      </w:r>
      <w:r>
        <w:rPr>
          <w:rFonts w:ascii="Arial Narrow" w:hAnsi="Arial Narrow" w:cs="Arial Narrow"/>
        </w:rPr>
        <w:t>。</w:t>
      </w:r>
    </w:p>
    <w:p w:rsidR="0059512A" w:rsidRDefault="002A6ADC">
      <w:pPr>
        <w:snapToGrid w:val="0"/>
        <w:ind w:firstLine="482"/>
        <w:rPr>
          <w:rFonts w:ascii="Arial Narrow" w:hAnsi="Arial Narrow" w:cs="Arial Narrow"/>
          <w:b/>
          <w:bCs/>
        </w:rPr>
      </w:pPr>
      <w:r>
        <w:rPr>
          <w:rFonts w:ascii="Arial Narrow" w:hAnsi="Arial Narrow" w:cs="Arial Narrow" w:hint="eastAsia"/>
          <w:b/>
          <w:bCs/>
        </w:rPr>
        <w:t>1</w:t>
      </w:r>
      <w:r>
        <w:rPr>
          <w:rFonts w:ascii="Arial Narrow" w:hAnsi="Arial Narrow" w:cs="Arial Narrow" w:hint="eastAsia"/>
          <w:b/>
          <w:bCs/>
        </w:rPr>
        <w:t>、</w:t>
      </w:r>
      <w:r w:rsidR="008529AF">
        <w:rPr>
          <w:rFonts w:ascii="Arial Narrow" w:hAnsi="Arial Narrow" w:cs="Arial Narrow" w:hint="eastAsia"/>
          <w:b/>
          <w:bCs/>
        </w:rPr>
        <w:t>业务项目</w:t>
      </w:r>
      <w:r>
        <w:rPr>
          <w:rFonts w:ascii="Arial Narrow" w:hAnsi="Arial Narrow" w:cs="Arial Narrow"/>
          <w:b/>
          <w:bCs/>
        </w:rPr>
        <w:t>管理（</w:t>
      </w:r>
      <w:r w:rsidR="008529AF">
        <w:rPr>
          <w:rFonts w:ascii="Arial Narrow" w:hAnsi="Arial Narrow" w:cs="Arial Narrow" w:hint="eastAsia"/>
          <w:b/>
          <w:bCs/>
        </w:rPr>
        <w:t>11</w:t>
      </w:r>
      <w:r>
        <w:rPr>
          <w:rFonts w:ascii="Arial Narrow" w:hAnsi="Arial Narrow" w:cs="Arial Narrow"/>
          <w:b/>
          <w:bCs/>
        </w:rPr>
        <w:t>分）</w:t>
      </w:r>
    </w:p>
    <w:p w:rsidR="0059512A" w:rsidRDefault="002A6ADC">
      <w:pPr>
        <w:snapToGrid w:val="0"/>
        <w:ind w:firstLine="480"/>
        <w:jc w:val="left"/>
        <w:rPr>
          <w:rFonts w:ascii="Arial Narrow" w:hAnsi="Arial Narrow" w:cs="Arial Narrow"/>
          <w:highlight w:val="yell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）管理制度健全性，指项目实施单位的业务管理制度是否健全，用以反映和考核业务管理制度对项目顺利实施的保障情况。通过翻阅项目相关实施方案等资料了解到，</w:t>
      </w:r>
      <w:r w:rsidRPr="00E77A3A">
        <w:rPr>
          <w:rFonts w:ascii="Arial Narrow" w:hAnsi="Arial Narrow" w:cs="Arial Narrow" w:hint="eastAsia"/>
        </w:rPr>
        <w:t>项目单位制定了民主协商议事会制度，并在社区、院落成立自管委员会。但在老旧物业项目的实施管理方面未制定具体的业务管理制度，未明确实施标准、责任分工、管理实施流程等；此外，在项目验收方面，未制定具体的验收制度，验收标准、验收流程不明晰，根据评分标准，扣</w:t>
      </w:r>
      <w:r w:rsidR="00E77A3A">
        <w:rPr>
          <w:rFonts w:ascii="Arial Narrow" w:hAnsi="Arial Narrow" w:cs="Arial Narrow" w:hint="eastAsia"/>
        </w:rPr>
        <w:t>2</w:t>
      </w:r>
      <w:r w:rsidRPr="00E77A3A">
        <w:rPr>
          <w:rFonts w:ascii="Arial Narrow" w:hAnsi="Arial Narrow" w:cs="Arial Narrow" w:hint="eastAsia"/>
        </w:rPr>
        <w:t>分。</w:t>
      </w:r>
    </w:p>
    <w:p w:rsidR="0059512A" w:rsidRDefault="002A6ADC">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）制度执行有效性，指项目实施是否符合相关业务管理规定，用以反映和考核业务管理制度的有效执行情况。评价小组通过查阅资料和现场访谈了解到，项目实施过程</w:t>
      </w:r>
      <w:proofErr w:type="gramStart"/>
      <w:r>
        <w:rPr>
          <w:rFonts w:ascii="Arial Narrow" w:hAnsi="Arial Narrow" w:cs="Arial Narrow" w:hint="eastAsia"/>
        </w:rPr>
        <w:t>中项目</w:t>
      </w:r>
      <w:proofErr w:type="gramEnd"/>
      <w:r>
        <w:rPr>
          <w:rFonts w:ascii="Arial Narrow" w:hAnsi="Arial Narrow" w:cs="Arial Narrow" w:hint="eastAsia"/>
        </w:rPr>
        <w:t>实施单位遵守了相关法律法规和相关业务规定；并按照要求对相关业务执行项目申请、项目审批等手续，与业务相关的项目申请表、项目审批单、项</w:t>
      </w:r>
      <w:r>
        <w:rPr>
          <w:rFonts w:ascii="Arial Narrow" w:hAnsi="Arial Narrow" w:cs="Arial Narrow" w:hint="eastAsia"/>
        </w:rPr>
        <w:lastRenderedPageBreak/>
        <w:t>目合同书、审计报告等资料齐全并能及时归档，项目实施人员充实，场地设备落实到位。</w:t>
      </w:r>
    </w:p>
    <w:p w:rsidR="0059512A" w:rsidRPr="00E77A3A" w:rsidRDefault="002A6ADC">
      <w:pPr>
        <w:snapToGrid w:val="0"/>
        <w:ind w:firstLine="480"/>
        <w:jc w:val="left"/>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）项目质量可控性，指项目实施单位是否为达到项目质量要求而采取了必需的措施</w:t>
      </w:r>
      <w:r>
        <w:rPr>
          <w:rFonts w:ascii="Arial Narrow" w:hAnsi="Arial Narrow" w:cs="Arial Narrow" w:hint="eastAsia"/>
        </w:rPr>
        <w:t>,</w:t>
      </w:r>
      <w:r>
        <w:rPr>
          <w:rFonts w:ascii="Arial Narrow" w:hAnsi="Arial Narrow" w:cs="Arial Narrow" w:hint="eastAsia"/>
        </w:rPr>
        <w:t>用以反映和考核项目实施单位对项目质量的控制情况。</w:t>
      </w:r>
      <w:r w:rsidRPr="00E77A3A">
        <w:rPr>
          <w:rFonts w:ascii="Arial Narrow" w:hAnsi="Arial Narrow" w:cs="Arial Narrow" w:hint="eastAsia"/>
        </w:rPr>
        <w:t>该项目依据《全市中心城区老旧住宅物业服务纳入城市综合管理考评工作实施方案的通知》的考核标准实施，项目建设完成后维修工程单位先自己组织人员进行验收，然后再请第三方机构进行专业的审计验收。但在</w:t>
      </w:r>
      <w:proofErr w:type="gramStart"/>
      <w:r w:rsidRPr="00E77A3A">
        <w:rPr>
          <w:rFonts w:ascii="Arial Narrow" w:hAnsi="Arial Narrow" w:cs="Arial Narrow" w:hint="eastAsia"/>
        </w:rPr>
        <w:t>项目台账管理</w:t>
      </w:r>
      <w:proofErr w:type="gramEnd"/>
      <w:r w:rsidRPr="00E77A3A">
        <w:rPr>
          <w:rFonts w:ascii="Arial Narrow" w:hAnsi="Arial Narrow" w:cs="Arial Narrow" w:hint="eastAsia"/>
        </w:rPr>
        <w:t>方面有所不足，项目实施单位未对工程施工情况进行登记，形成项目统计表，不利于统筹社区各项目的进展情况，对项目进度进行控制，根据评分标准，扣</w:t>
      </w:r>
      <w:r w:rsidRPr="00E77A3A">
        <w:rPr>
          <w:rFonts w:ascii="Arial Narrow" w:hAnsi="Arial Narrow" w:cs="Arial Narrow" w:hint="eastAsia"/>
        </w:rPr>
        <w:t>1</w:t>
      </w:r>
      <w:r w:rsidRPr="00E77A3A">
        <w:rPr>
          <w:rFonts w:ascii="Arial Narrow" w:hAnsi="Arial Narrow" w:cs="Arial Narrow" w:hint="eastAsia"/>
        </w:rPr>
        <w:t>分。</w:t>
      </w:r>
    </w:p>
    <w:p w:rsidR="0059512A" w:rsidRPr="00E77A3A" w:rsidRDefault="002A6ADC">
      <w:pPr>
        <w:snapToGrid w:val="0"/>
        <w:ind w:firstLine="482"/>
        <w:jc w:val="left"/>
        <w:rPr>
          <w:rFonts w:ascii="Arial Narrow" w:hAnsi="Arial Narrow" w:cs="Arial Narrow"/>
          <w:b/>
          <w:bCs/>
        </w:rPr>
      </w:pPr>
      <w:r w:rsidRPr="00E77A3A">
        <w:rPr>
          <w:rFonts w:ascii="Arial Narrow" w:hAnsi="Arial Narrow" w:cs="Arial Narrow" w:hint="eastAsia"/>
          <w:b/>
          <w:bCs/>
        </w:rPr>
        <w:t>2</w:t>
      </w:r>
      <w:r w:rsidRPr="00E77A3A">
        <w:rPr>
          <w:rFonts w:ascii="Arial Narrow" w:hAnsi="Arial Narrow" w:cs="Arial Narrow" w:hint="eastAsia"/>
          <w:b/>
          <w:bCs/>
        </w:rPr>
        <w:t>、财务</w:t>
      </w:r>
      <w:r w:rsidRPr="00E77A3A">
        <w:rPr>
          <w:rFonts w:ascii="Arial Narrow" w:hAnsi="Arial Narrow" w:cs="Arial Narrow"/>
          <w:b/>
          <w:bCs/>
        </w:rPr>
        <w:t>管理（</w:t>
      </w:r>
      <w:r w:rsidR="00E77A3A">
        <w:rPr>
          <w:rFonts w:ascii="Arial Narrow" w:hAnsi="Arial Narrow" w:cs="Arial Narrow"/>
          <w:b/>
          <w:bCs/>
        </w:rPr>
        <w:t>11</w:t>
      </w:r>
      <w:r w:rsidRPr="00E77A3A">
        <w:rPr>
          <w:rFonts w:ascii="Arial Narrow" w:hAnsi="Arial Narrow" w:cs="Arial Narrow"/>
          <w:b/>
          <w:bCs/>
        </w:rPr>
        <w:t>分）</w:t>
      </w:r>
    </w:p>
    <w:p w:rsidR="0059512A" w:rsidRDefault="002A6ADC">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财务制度健全性，指项目实施单位的财务制度是否健全，用以反映和考核财务管理制度对资金规范、安全运行的保障情况。评价小组查阅了《武汉市武昌区水果湖街道办事处财务管理（试行）办法》，评价小组查阅了《武汉市武昌区水果湖街道办事处财务管理（试行）办法》，了解到项目单位制定了较为健全财务制度，对审批额度、审批程序、财务监督等都有规范，有效保障项目资金规范、安全运行。</w:t>
      </w:r>
    </w:p>
    <w:p w:rsidR="0059512A" w:rsidRDefault="002A6ADC">
      <w:pPr>
        <w:snapToGrid w:val="0"/>
        <w:ind w:firstLine="480"/>
        <w:rPr>
          <w:rFonts w:ascii="Arial Narrow" w:hAnsi="Arial Narrow" w:cs="Arial Narrow"/>
        </w:rPr>
      </w:pPr>
      <w:bookmarkStart w:id="70" w:name="_Toc5732"/>
      <w:bookmarkStart w:id="71" w:name="_Toc406666375"/>
      <w:bookmarkStart w:id="72" w:name="_Toc406668049"/>
      <w:bookmarkStart w:id="73" w:name="_Toc387957824"/>
      <w:bookmarkEnd w:id="64"/>
      <w:bookmarkEnd w:id="65"/>
      <w:bookmarkEnd w:id="66"/>
      <w:bookmarkEnd w:id="67"/>
      <w:bookmarkEnd w:id="68"/>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）资金使用合</w:t>
      </w:r>
      <w:proofErr w:type="gramStart"/>
      <w:r>
        <w:rPr>
          <w:rFonts w:ascii="Arial Narrow" w:hAnsi="Arial Narrow" w:cs="Arial Narrow" w:hint="eastAsia"/>
        </w:rPr>
        <w:t>规</w:t>
      </w:r>
      <w:proofErr w:type="gramEnd"/>
      <w:r>
        <w:rPr>
          <w:rFonts w:ascii="Arial Narrow" w:hAnsi="Arial Narrow" w:cs="Arial Narrow" w:hint="eastAsia"/>
        </w:rPr>
        <w:t>性，指项目资金使用是否符合相关的财务管理制度规定，用以反映和考核项目资金的规范运</w:t>
      </w:r>
      <w:r>
        <w:rPr>
          <w:rFonts w:hint="eastAsia"/>
        </w:rPr>
        <w:t>行情况。评价小组获取了项目资金支出明细账，抽查部分凭证及附件，项目支出符合国家财经法规和财务管理制度以及有关专项资金管理办法的规</w:t>
      </w:r>
      <w:r>
        <w:rPr>
          <w:rFonts w:ascii="Arial Narrow" w:hAnsi="Arial Narrow" w:cs="Arial Narrow" w:hint="eastAsia"/>
        </w:rPr>
        <w:t>定；资金拨付有完整的审批程序和手续，符合项目预算的规定，不存在截留、挤占、挪用、虚列等情况。</w:t>
      </w:r>
    </w:p>
    <w:p w:rsidR="0059512A" w:rsidRDefault="002A6ADC" w:rsidP="002A6ADC">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财务监控有效性，指项目实施单位是否为保障资金的安全、规范运行而采取了必要的监控措施，用以反映和考核项目实施单位对资金运行的控制情况。评论小组查阅了相关资料，项目实施单位实施过程中对资金审批额度、资金审批程序、财务监督等都进行了规范和监督，保证项目资金安全、规范运行。</w:t>
      </w:r>
    </w:p>
    <w:p w:rsidR="0059512A" w:rsidRPr="00E77A3A" w:rsidRDefault="002A6ADC">
      <w:pPr>
        <w:snapToGrid w:val="0"/>
        <w:ind w:firstLine="482"/>
        <w:outlineLvl w:val="1"/>
        <w:rPr>
          <w:rFonts w:ascii="Arial Narrow" w:hAnsi="Arial Narrow" w:cs="Arial Narrow"/>
          <w:b/>
          <w:bCs/>
        </w:rPr>
      </w:pPr>
      <w:bookmarkStart w:id="74" w:name="_Toc479255284"/>
      <w:r w:rsidRPr="00E77A3A">
        <w:rPr>
          <w:rFonts w:ascii="Arial Narrow" w:hAnsi="Arial Narrow" w:cs="Arial Narrow" w:hint="eastAsia"/>
          <w:b/>
          <w:bCs/>
        </w:rPr>
        <w:t>（三）</w:t>
      </w:r>
      <w:r w:rsidRPr="00E77A3A">
        <w:rPr>
          <w:rFonts w:ascii="Arial Narrow" w:hAnsi="Arial Narrow" w:cs="Arial Narrow"/>
          <w:b/>
          <w:bCs/>
        </w:rPr>
        <w:t>项目</w:t>
      </w:r>
      <w:r w:rsidRPr="00E77A3A">
        <w:rPr>
          <w:rFonts w:ascii="Arial Narrow" w:hAnsi="Arial Narrow" w:cs="Arial Narrow" w:hint="eastAsia"/>
          <w:b/>
          <w:bCs/>
        </w:rPr>
        <w:t>产出</w:t>
      </w:r>
      <w:r w:rsidRPr="00E77A3A">
        <w:rPr>
          <w:rFonts w:ascii="Arial Narrow" w:hAnsi="Arial Narrow" w:cs="Arial Narrow"/>
          <w:b/>
          <w:bCs/>
        </w:rPr>
        <w:t>（</w:t>
      </w:r>
      <w:r w:rsidRPr="00E77A3A">
        <w:rPr>
          <w:rFonts w:ascii="Arial Narrow" w:hAnsi="Arial Narrow" w:cs="Arial Narrow" w:hint="eastAsia"/>
          <w:b/>
          <w:bCs/>
        </w:rPr>
        <w:t>30</w:t>
      </w:r>
      <w:r w:rsidRPr="00E77A3A">
        <w:rPr>
          <w:rFonts w:ascii="Arial Narrow" w:hAnsi="Arial Narrow" w:cs="Arial Narrow"/>
          <w:b/>
          <w:bCs/>
        </w:rPr>
        <w:t>分）</w:t>
      </w:r>
      <w:bookmarkEnd w:id="70"/>
      <w:bookmarkEnd w:id="74"/>
    </w:p>
    <w:p w:rsidR="0059512A" w:rsidRDefault="002A6ADC">
      <w:pPr>
        <w:snapToGrid w:val="0"/>
        <w:ind w:firstLine="480"/>
        <w:rPr>
          <w:rFonts w:ascii="Arial Narrow" w:hAnsi="Arial Narrow" w:cs="Arial Narrow"/>
        </w:rPr>
      </w:pPr>
      <w:bookmarkStart w:id="75" w:name="_Toc394181015"/>
      <w:bookmarkStart w:id="76" w:name="_Toc394490602"/>
      <w:r>
        <w:rPr>
          <w:rFonts w:ascii="Arial Narrow" w:hAnsi="Arial Narrow" w:cs="Arial Narrow"/>
        </w:rPr>
        <w:t>根据评价原则，</w:t>
      </w:r>
      <w:r>
        <w:rPr>
          <w:rFonts w:ascii="Arial Narrow" w:hAnsi="Arial Narrow" w:cs="Arial Narrow" w:hint="eastAsia"/>
        </w:rPr>
        <w:t>项目产出评价</w:t>
      </w:r>
      <w:r>
        <w:rPr>
          <w:rFonts w:ascii="Arial Narrow" w:hAnsi="Arial Narrow" w:cs="Arial Narrow"/>
        </w:rPr>
        <w:t>得分为</w:t>
      </w:r>
      <w:r w:rsidR="00E77A3A">
        <w:rPr>
          <w:rFonts w:ascii="Arial Narrow" w:hAnsi="Arial Narrow" w:cs="Arial Narrow" w:hint="eastAsia"/>
        </w:rPr>
        <w:t>28</w:t>
      </w:r>
      <w:r>
        <w:rPr>
          <w:rFonts w:ascii="Arial Narrow" w:hAnsi="Arial Narrow" w:cs="Arial Narrow"/>
        </w:rPr>
        <w:t>分，评价结果为</w:t>
      </w:r>
      <w:r w:rsidR="00E77A3A">
        <w:rPr>
          <w:rFonts w:ascii="Arial Narrow" w:hAnsi="Arial Narrow" w:cs="Arial Narrow" w:hint="eastAsia"/>
        </w:rPr>
        <w:t>优</w:t>
      </w:r>
      <w:r>
        <w:rPr>
          <w:rFonts w:ascii="Arial Narrow" w:hAnsi="Arial Narrow" w:cs="Arial Narrow"/>
        </w:rPr>
        <w:t>。</w:t>
      </w:r>
      <w:bookmarkEnd w:id="75"/>
      <w:bookmarkEnd w:id="76"/>
    </w:p>
    <w:p w:rsidR="0059512A" w:rsidRDefault="00E77A3A">
      <w:pPr>
        <w:snapToGrid w:val="0"/>
        <w:ind w:firstLine="480"/>
        <w:rPr>
          <w:rFonts w:ascii="Arial Narrow" w:hAnsi="Arial Narrow" w:cs="Arial Narrow"/>
        </w:rPr>
      </w:pPr>
      <w:r>
        <w:rPr>
          <w:noProof/>
        </w:rPr>
        <w:lastRenderedPageBreak/>
        <w:drawing>
          <wp:inline distT="0" distB="0" distL="0" distR="0" wp14:anchorId="64D0BA78" wp14:editId="368E6FAD">
            <wp:extent cx="4400550" cy="2540000"/>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9512A" w:rsidRPr="00E77A3A" w:rsidRDefault="002A6ADC">
      <w:pPr>
        <w:snapToGrid w:val="0"/>
        <w:ind w:firstLine="480"/>
        <w:rPr>
          <w:rFonts w:ascii="Arial Narrow" w:hAnsi="Arial Narrow" w:cs="Arial Narrow"/>
        </w:rPr>
      </w:pPr>
      <w:r>
        <w:rPr>
          <w:rFonts w:ascii="Arial Narrow" w:hAnsi="Arial Narrow" w:cs="Arial Narrow"/>
        </w:rPr>
        <w:t>产出指标主要从项目的</w:t>
      </w:r>
      <w:r w:rsidR="00E77A3A">
        <w:rPr>
          <w:rFonts w:ascii="Arial Narrow" w:hAnsi="Arial Narrow" w:cs="Arial Narrow" w:hint="eastAsia"/>
        </w:rPr>
        <w:t>维修完成率、新购完成率、</w:t>
      </w:r>
      <w:r>
        <w:rPr>
          <w:rFonts w:ascii="Arial Narrow" w:hAnsi="Arial Narrow" w:cs="Arial Narrow" w:hint="eastAsia"/>
        </w:rPr>
        <w:t>验收合格率、完成及时率、资金使用率</w:t>
      </w:r>
      <w:r>
        <w:rPr>
          <w:rFonts w:ascii="Arial Narrow" w:hAnsi="Arial Narrow" w:cs="Arial Narrow"/>
        </w:rPr>
        <w:t>这</w:t>
      </w:r>
      <w:r>
        <w:rPr>
          <w:rFonts w:ascii="Arial Narrow" w:hAnsi="Arial Narrow" w:cs="Arial Narrow" w:hint="eastAsia"/>
        </w:rPr>
        <w:t>五</w:t>
      </w:r>
      <w:r>
        <w:rPr>
          <w:rFonts w:ascii="Arial Narrow" w:hAnsi="Arial Narrow" w:cs="Arial Narrow"/>
        </w:rPr>
        <w:t>个方面来进行评价。对于该项的评价，评价小组主要采取了案卷研究、访谈等方式进行资料收集、整理和分析，收集了项目具体实施单位的</w:t>
      </w:r>
      <w:r>
        <w:rPr>
          <w:rFonts w:ascii="Arial Narrow" w:hAnsi="Arial Narrow" w:cs="Arial Narrow" w:hint="eastAsia"/>
        </w:rPr>
        <w:t>工程施工合同</w:t>
      </w:r>
      <w:r>
        <w:rPr>
          <w:rFonts w:ascii="Arial Narrow" w:hAnsi="Arial Narrow" w:cs="Arial Narrow"/>
        </w:rPr>
        <w:t>、</w:t>
      </w:r>
      <w:r>
        <w:rPr>
          <w:rFonts w:ascii="Arial Narrow" w:hAnsi="Arial Narrow" w:cs="Arial Narrow" w:hint="eastAsia"/>
        </w:rPr>
        <w:t>工程审计报告、</w:t>
      </w:r>
      <w:r>
        <w:rPr>
          <w:rFonts w:ascii="Arial Narrow" w:hAnsi="Arial Narrow" w:cs="Arial Narrow"/>
        </w:rPr>
        <w:t>预算批复文件、</w:t>
      </w:r>
      <w:r>
        <w:rPr>
          <w:rFonts w:ascii="Arial Narrow" w:hAnsi="Arial Narrow" w:cs="Arial Narrow" w:hint="eastAsia"/>
        </w:rPr>
        <w:t>项目</w:t>
      </w:r>
      <w:r>
        <w:rPr>
          <w:rFonts w:ascii="Arial Narrow" w:hAnsi="Arial Narrow" w:cs="Arial Narrow"/>
        </w:rPr>
        <w:t>支出</w:t>
      </w:r>
      <w:r>
        <w:rPr>
          <w:rFonts w:ascii="Arial Narrow" w:hAnsi="Arial Narrow" w:cs="Arial Narrow" w:hint="eastAsia"/>
        </w:rPr>
        <w:t>预算表</w:t>
      </w:r>
      <w:r>
        <w:rPr>
          <w:rFonts w:ascii="Arial Narrow" w:hAnsi="Arial Narrow" w:cs="Arial Narrow"/>
        </w:rPr>
        <w:t>等资料，对项目产出涉及的指标进行打分和评价。经</w:t>
      </w:r>
      <w:r w:rsidRPr="00E77A3A">
        <w:rPr>
          <w:rFonts w:ascii="Arial Narrow" w:hAnsi="Arial Narrow" w:cs="Arial Narrow"/>
        </w:rPr>
        <w:t>过综合计分，产出指标得分为</w:t>
      </w:r>
      <w:r w:rsidR="00E77A3A">
        <w:rPr>
          <w:rFonts w:ascii="Arial Narrow" w:hAnsi="Arial Narrow" w:cs="Arial Narrow" w:hint="eastAsia"/>
        </w:rPr>
        <w:t>28</w:t>
      </w:r>
      <w:r w:rsidRPr="00E77A3A">
        <w:rPr>
          <w:rFonts w:ascii="Arial Narrow" w:hAnsi="Arial Narrow" w:cs="Arial Narrow"/>
        </w:rPr>
        <w:t>分，评价等级为</w:t>
      </w:r>
      <w:r w:rsidR="00E77A3A">
        <w:rPr>
          <w:rFonts w:ascii="Arial Narrow" w:hAnsi="Arial Narrow" w:cs="Arial Narrow" w:hint="eastAsia"/>
        </w:rPr>
        <w:t>优</w:t>
      </w:r>
      <w:r w:rsidRPr="00E77A3A">
        <w:rPr>
          <w:rFonts w:ascii="Arial Narrow" w:hAnsi="Arial Narrow" w:cs="Arial Narrow"/>
        </w:rPr>
        <w:t>。</w:t>
      </w:r>
    </w:p>
    <w:p w:rsidR="0059512A" w:rsidRDefault="002A6ADC">
      <w:pPr>
        <w:snapToGrid w:val="0"/>
        <w:ind w:firstLine="480"/>
      </w:pPr>
      <w:r>
        <w:rPr>
          <w:rFonts w:hint="eastAsia"/>
        </w:rPr>
        <w:t>（</w:t>
      </w:r>
      <w:r>
        <w:rPr>
          <w:rFonts w:hint="eastAsia"/>
        </w:rPr>
        <w:t>1</w:t>
      </w:r>
      <w:r>
        <w:rPr>
          <w:rFonts w:hint="eastAsia"/>
        </w:rPr>
        <w:t>）维修完成率，指</w:t>
      </w:r>
      <w:r w:rsidR="009C44A8" w:rsidRPr="009C44A8">
        <w:rPr>
          <w:rFonts w:hint="eastAsia"/>
        </w:rPr>
        <w:t>项目实施后，老旧社区基础设施维修是否按照预定计划完成，</w:t>
      </w:r>
      <w:r w:rsidR="009C44A8" w:rsidRPr="009C44A8">
        <w:rPr>
          <w:rFonts w:hint="eastAsia"/>
        </w:rPr>
        <w:t xml:space="preserve"> </w:t>
      </w:r>
      <w:r w:rsidR="009C44A8" w:rsidRPr="009C44A8">
        <w:rPr>
          <w:rFonts w:hint="eastAsia"/>
        </w:rPr>
        <w:t>用以反映和考核项目数量目标的实现程度。</w:t>
      </w:r>
      <w:r w:rsidR="009C44A8">
        <w:rPr>
          <w:rFonts w:hint="eastAsia"/>
        </w:rPr>
        <w:t>评价小组通过项目支出明细表和记账凭证了解到，</w:t>
      </w:r>
      <w:r w:rsidR="009C44A8" w:rsidRPr="009C44A8">
        <w:rPr>
          <w:rFonts w:hint="eastAsia"/>
        </w:rPr>
        <w:t>根据各社区自行申报，</w:t>
      </w:r>
      <w:r w:rsidR="009C44A8" w:rsidRPr="009C44A8">
        <w:rPr>
          <w:rFonts w:hint="eastAsia"/>
        </w:rPr>
        <w:t>2017</w:t>
      </w:r>
      <w:r w:rsidR="009C44A8" w:rsidRPr="009C44A8">
        <w:rPr>
          <w:rFonts w:hint="eastAsia"/>
        </w:rPr>
        <w:t>年度计划完成维修改造项目为</w:t>
      </w:r>
      <w:r w:rsidR="009C44A8" w:rsidRPr="009C44A8">
        <w:rPr>
          <w:rFonts w:hint="eastAsia"/>
        </w:rPr>
        <w:t>5</w:t>
      </w:r>
      <w:r w:rsidR="009C44A8" w:rsidRPr="009C44A8">
        <w:rPr>
          <w:rFonts w:hint="eastAsia"/>
        </w:rPr>
        <w:t>个，实际完成并通过验收审计的项目数为</w:t>
      </w:r>
      <w:r w:rsidR="009C44A8" w:rsidRPr="009C44A8">
        <w:rPr>
          <w:rFonts w:hint="eastAsia"/>
        </w:rPr>
        <w:t>5</w:t>
      </w:r>
      <w:r w:rsidR="009C44A8" w:rsidRPr="009C44A8">
        <w:rPr>
          <w:rFonts w:hint="eastAsia"/>
        </w:rPr>
        <w:t>个，维修完成率为</w:t>
      </w:r>
      <w:r w:rsidR="009C44A8" w:rsidRPr="009C44A8">
        <w:rPr>
          <w:rFonts w:hint="eastAsia"/>
        </w:rPr>
        <w:t>100%</w:t>
      </w:r>
      <w:r w:rsidR="009C44A8" w:rsidRPr="009C44A8">
        <w:rPr>
          <w:rFonts w:hint="eastAsia"/>
        </w:rPr>
        <w:t>。</w:t>
      </w:r>
    </w:p>
    <w:p w:rsidR="0059512A" w:rsidRDefault="002A6ADC">
      <w:pPr>
        <w:snapToGrid w:val="0"/>
        <w:ind w:firstLine="480"/>
        <w:rPr>
          <w:highlight w:val="yellow"/>
        </w:rPr>
      </w:pPr>
      <w:r>
        <w:rPr>
          <w:rFonts w:hint="eastAsia"/>
        </w:rPr>
        <w:t>（</w:t>
      </w:r>
      <w:r>
        <w:rPr>
          <w:rFonts w:hint="eastAsia"/>
        </w:rPr>
        <w:t>2</w:t>
      </w:r>
      <w:r>
        <w:rPr>
          <w:rFonts w:hint="eastAsia"/>
        </w:rPr>
        <w:t>）新购完成率，指</w:t>
      </w:r>
      <w:r w:rsidR="009C44A8" w:rsidRPr="009C44A8">
        <w:rPr>
          <w:rFonts w:hint="eastAsia"/>
        </w:rPr>
        <w:t>项目实施后，老旧社区配套设备的新增数是否按照预定计划完成，</w:t>
      </w:r>
      <w:r w:rsidR="009C44A8" w:rsidRPr="009C44A8">
        <w:rPr>
          <w:rFonts w:hint="eastAsia"/>
        </w:rPr>
        <w:t xml:space="preserve"> </w:t>
      </w:r>
      <w:r w:rsidR="009C44A8" w:rsidRPr="009C44A8">
        <w:rPr>
          <w:rFonts w:hint="eastAsia"/>
        </w:rPr>
        <w:t>用以反映和考核项目数量目标的实现程度。</w:t>
      </w:r>
      <w:r w:rsidRPr="009C44A8">
        <w:rPr>
          <w:rFonts w:hint="eastAsia"/>
        </w:rPr>
        <w:t>评价小组通过查阅</w:t>
      </w:r>
      <w:r w:rsidR="009C44A8" w:rsidRPr="009C44A8">
        <w:rPr>
          <w:rFonts w:hint="eastAsia"/>
        </w:rPr>
        <w:t>项目支出明细表和记账凭证</w:t>
      </w:r>
      <w:r w:rsidRPr="009C44A8">
        <w:rPr>
          <w:rFonts w:hint="eastAsia"/>
        </w:rPr>
        <w:t>了解到，</w:t>
      </w:r>
      <w:r w:rsidR="009C44A8" w:rsidRPr="009C44A8">
        <w:rPr>
          <w:rFonts w:hint="eastAsia"/>
        </w:rPr>
        <w:t>实际新增配套设施数为</w:t>
      </w:r>
      <w:r w:rsidR="009C44A8" w:rsidRPr="009C44A8">
        <w:rPr>
          <w:rFonts w:hint="eastAsia"/>
        </w:rPr>
        <w:t>5</w:t>
      </w:r>
      <w:r w:rsidR="009C44A8">
        <w:rPr>
          <w:rFonts w:hint="eastAsia"/>
        </w:rPr>
        <w:t>个</w:t>
      </w:r>
      <w:r w:rsidR="009C44A8" w:rsidRPr="009C44A8">
        <w:rPr>
          <w:rFonts w:hint="eastAsia"/>
        </w:rPr>
        <w:t>，计划新增配套设施数</w:t>
      </w:r>
      <w:r w:rsidR="009C44A8">
        <w:rPr>
          <w:rFonts w:hint="eastAsia"/>
        </w:rPr>
        <w:t>为</w:t>
      </w:r>
      <w:r w:rsidR="009C44A8" w:rsidRPr="009C44A8">
        <w:rPr>
          <w:rFonts w:hint="eastAsia"/>
        </w:rPr>
        <w:t>5</w:t>
      </w:r>
      <w:r w:rsidR="009C44A8">
        <w:rPr>
          <w:rFonts w:hint="eastAsia"/>
        </w:rPr>
        <w:t>个</w:t>
      </w:r>
      <w:r w:rsidR="009C44A8" w:rsidRPr="009C44A8">
        <w:rPr>
          <w:rFonts w:hint="eastAsia"/>
        </w:rPr>
        <w:t>，新购完成率为</w:t>
      </w:r>
      <w:r w:rsidR="009C44A8" w:rsidRPr="009C44A8">
        <w:rPr>
          <w:rFonts w:hint="eastAsia"/>
        </w:rPr>
        <w:t>100%</w:t>
      </w:r>
      <w:r w:rsidR="009C44A8" w:rsidRPr="009C44A8">
        <w:rPr>
          <w:rFonts w:hint="eastAsia"/>
        </w:rPr>
        <w:t>。</w:t>
      </w:r>
    </w:p>
    <w:p w:rsidR="0059512A" w:rsidRDefault="002A6ADC">
      <w:pPr>
        <w:snapToGrid w:val="0"/>
        <w:ind w:firstLine="480"/>
        <w:rPr>
          <w:rFonts w:ascii="Arial Narrow" w:hAnsi="Arial Narrow" w:cs="Arial Narrow"/>
          <w:highlight w:val="yellow"/>
        </w:rPr>
      </w:pPr>
      <w:r>
        <w:rPr>
          <w:rFonts w:ascii="Arial Narrow" w:hAnsi="Arial Narrow" w:cs="Arial Narrow" w:hint="eastAsia"/>
        </w:rPr>
        <w:t>（</w:t>
      </w:r>
      <w:r>
        <w:rPr>
          <w:rFonts w:ascii="Arial Narrow" w:hAnsi="Arial Narrow" w:cs="Arial Narrow" w:hint="eastAsia"/>
        </w:rPr>
        <w:t>3</w:t>
      </w:r>
      <w:r w:rsidR="00E77A3A">
        <w:rPr>
          <w:rFonts w:ascii="Arial Narrow" w:hAnsi="Arial Narrow" w:cs="Arial Narrow" w:hint="eastAsia"/>
        </w:rPr>
        <w:t>）</w:t>
      </w:r>
      <w:r>
        <w:rPr>
          <w:rFonts w:ascii="Arial Narrow" w:hAnsi="Arial Narrow" w:cs="Arial Narrow" w:hint="eastAsia"/>
        </w:rPr>
        <w:t>验收合格率，指</w:t>
      </w:r>
      <w:r w:rsidR="009C44A8" w:rsidRPr="009C44A8">
        <w:rPr>
          <w:rFonts w:ascii="Arial Narrow" w:hAnsi="Arial Narrow" w:cs="Arial Narrow" w:hint="eastAsia"/>
        </w:rPr>
        <w:t>项目完成后是否进行验收工作且验收结果是否合格，用以反映和考核项目产出质量目标的实现程度。评价小组通过访谈相关负责人了解到，各项工作结束后均进行验收，但通过对老旧物业维修和设施购买项目进行凭证抽查了解到，部分项目未进行验收，扣</w:t>
      </w:r>
      <w:r w:rsidR="009C44A8" w:rsidRPr="009C44A8">
        <w:rPr>
          <w:rFonts w:ascii="Arial Narrow" w:hAnsi="Arial Narrow" w:cs="Arial Narrow" w:hint="eastAsia"/>
        </w:rPr>
        <w:t>2</w:t>
      </w:r>
      <w:r w:rsidR="009C44A8" w:rsidRPr="009C44A8">
        <w:rPr>
          <w:rFonts w:ascii="Arial Narrow" w:hAnsi="Arial Narrow" w:cs="Arial Narrow" w:hint="eastAsia"/>
        </w:rPr>
        <w:t>分</w:t>
      </w:r>
      <w:r w:rsidR="009C44A8">
        <w:rPr>
          <w:rFonts w:ascii="Arial Narrow" w:hAnsi="Arial Narrow" w:cs="Arial Narrow" w:hint="eastAsia"/>
        </w:rPr>
        <w:t>。</w:t>
      </w:r>
    </w:p>
    <w:p w:rsidR="0059512A" w:rsidRDefault="002A6ADC" w:rsidP="009C44A8">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4</w:t>
      </w:r>
      <w:r>
        <w:rPr>
          <w:rFonts w:ascii="Arial Narrow" w:hAnsi="Arial Narrow" w:cs="Arial Narrow" w:hint="eastAsia"/>
        </w:rPr>
        <w:t>）完成及时率，指项目实际提前完成时间与计划完成时间的比率，用以反映</w:t>
      </w:r>
      <w:r>
        <w:rPr>
          <w:rFonts w:ascii="Arial Narrow" w:hAnsi="Arial Narrow" w:cs="Arial Narrow" w:hint="eastAsia"/>
        </w:rPr>
        <w:lastRenderedPageBreak/>
        <w:t>和考核项目产出时效目标的实现程度。评价小组通过查阅</w:t>
      </w:r>
      <w:r w:rsidR="009C44A8" w:rsidRPr="009C44A8">
        <w:rPr>
          <w:rFonts w:ascii="Arial Narrow" w:hAnsi="Arial Narrow" w:cs="Arial Narrow" w:hint="eastAsia"/>
        </w:rPr>
        <w:t>经费申请报告</w:t>
      </w:r>
      <w:r w:rsidR="009C44A8">
        <w:rPr>
          <w:rFonts w:ascii="Arial Narrow" w:hAnsi="Arial Narrow" w:cs="Arial Narrow" w:hint="eastAsia"/>
        </w:rPr>
        <w:t>、</w:t>
      </w:r>
      <w:r w:rsidR="009C44A8" w:rsidRPr="009C44A8">
        <w:rPr>
          <w:rFonts w:ascii="Arial Narrow" w:hAnsi="Arial Narrow" w:cs="Arial Narrow" w:hint="eastAsia"/>
        </w:rPr>
        <w:t>政府采购报告</w:t>
      </w:r>
      <w:r w:rsidR="009C44A8">
        <w:rPr>
          <w:rFonts w:ascii="Arial Narrow" w:hAnsi="Arial Narrow" w:cs="Arial Narrow" w:hint="eastAsia"/>
        </w:rPr>
        <w:t>、</w:t>
      </w:r>
      <w:r w:rsidR="009C44A8" w:rsidRPr="009C44A8">
        <w:rPr>
          <w:rFonts w:ascii="Arial Narrow" w:hAnsi="Arial Narrow" w:cs="Arial Narrow" w:hint="eastAsia"/>
        </w:rPr>
        <w:t>政府采购项目计划表</w:t>
      </w:r>
      <w:r w:rsidR="009C44A8">
        <w:rPr>
          <w:rFonts w:ascii="Arial Narrow" w:hAnsi="Arial Narrow" w:cs="Arial Narrow" w:hint="eastAsia"/>
        </w:rPr>
        <w:t>、</w:t>
      </w:r>
      <w:r w:rsidR="009C44A8" w:rsidRPr="009C44A8">
        <w:rPr>
          <w:rFonts w:ascii="Arial Narrow" w:hAnsi="Arial Narrow" w:cs="Arial Narrow" w:hint="eastAsia"/>
        </w:rPr>
        <w:t>物资采购预算清单</w:t>
      </w:r>
      <w:r w:rsidR="009C44A8">
        <w:rPr>
          <w:rFonts w:ascii="Arial Narrow" w:hAnsi="Arial Narrow" w:cs="Arial Narrow" w:hint="eastAsia"/>
        </w:rPr>
        <w:t>、</w:t>
      </w:r>
      <w:r w:rsidR="009C44A8" w:rsidRPr="009C44A8">
        <w:rPr>
          <w:rFonts w:ascii="Arial Narrow" w:hAnsi="Arial Narrow" w:cs="Arial Narrow" w:hint="eastAsia"/>
        </w:rPr>
        <w:t>报价配置单</w:t>
      </w:r>
      <w:r>
        <w:rPr>
          <w:rFonts w:ascii="Arial Narrow" w:hAnsi="Arial Narrow" w:cs="Arial Narrow" w:hint="eastAsia"/>
        </w:rPr>
        <w:t>和现场访谈了解到，</w:t>
      </w:r>
      <w:r w:rsidR="009C44A8" w:rsidRPr="009C44A8">
        <w:rPr>
          <w:rFonts w:ascii="Arial Narrow" w:hAnsi="Arial Narrow" w:cs="Arial Narrow" w:hint="eastAsia"/>
        </w:rPr>
        <w:t>各项工程均能在计划时间内完成，完成率达</w:t>
      </w:r>
      <w:r w:rsidR="009C44A8" w:rsidRPr="009C44A8">
        <w:rPr>
          <w:rFonts w:ascii="Arial Narrow" w:hAnsi="Arial Narrow" w:cs="Arial Narrow" w:hint="eastAsia"/>
        </w:rPr>
        <w:t>100%</w:t>
      </w:r>
      <w:r w:rsidR="009C44A8">
        <w:rPr>
          <w:rFonts w:ascii="Arial Narrow" w:hAnsi="Arial Narrow" w:cs="Arial Narrow" w:hint="eastAsia"/>
        </w:rPr>
        <w:t>。</w:t>
      </w:r>
    </w:p>
    <w:p w:rsidR="0059512A" w:rsidRPr="009C44A8" w:rsidRDefault="002A6ADC" w:rsidP="009C44A8">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5</w:t>
      </w:r>
      <w:r>
        <w:rPr>
          <w:rFonts w:ascii="Arial Narrow" w:hAnsi="Arial Narrow" w:cs="Arial Narrow" w:hint="eastAsia"/>
        </w:rPr>
        <w:t>）资金使用率，项目实施过程中，项目资金是否按照预算及绩效目标进行合理控制，用以反映项目的产出成本。评价小组通过查阅</w:t>
      </w:r>
      <w:r w:rsidR="009C44A8" w:rsidRPr="009C44A8">
        <w:rPr>
          <w:rFonts w:ascii="Arial Narrow" w:hAnsi="Arial Narrow" w:cs="Arial Narrow" w:hint="eastAsia"/>
        </w:rPr>
        <w:t>武昌区财政局关于武昌区人民政府水果湖街办事处</w:t>
      </w:r>
      <w:r w:rsidR="009C44A8" w:rsidRPr="009C44A8">
        <w:rPr>
          <w:rFonts w:ascii="Arial Narrow" w:hAnsi="Arial Narrow" w:cs="Arial Narrow" w:hint="eastAsia"/>
        </w:rPr>
        <w:t>2017</w:t>
      </w:r>
      <w:r w:rsidR="009C44A8" w:rsidRPr="009C44A8">
        <w:rPr>
          <w:rFonts w:ascii="Arial Narrow" w:hAnsi="Arial Narrow" w:cs="Arial Narrow" w:hint="eastAsia"/>
        </w:rPr>
        <w:t>年部门预算的批复（武昌财预【</w:t>
      </w:r>
      <w:r w:rsidR="009C44A8" w:rsidRPr="009C44A8">
        <w:rPr>
          <w:rFonts w:ascii="Arial Narrow" w:hAnsi="Arial Narrow" w:cs="Arial Narrow" w:hint="eastAsia"/>
        </w:rPr>
        <w:t>2016</w:t>
      </w:r>
      <w:r w:rsidR="009C44A8" w:rsidRPr="009C44A8">
        <w:rPr>
          <w:rFonts w:ascii="Arial Narrow" w:hAnsi="Arial Narrow" w:cs="Arial Narrow" w:hint="eastAsia"/>
        </w:rPr>
        <w:t>】</w:t>
      </w:r>
      <w:r w:rsidR="009C44A8" w:rsidRPr="009C44A8">
        <w:rPr>
          <w:rFonts w:ascii="Arial Narrow" w:hAnsi="Arial Narrow" w:cs="Arial Narrow" w:hint="eastAsia"/>
        </w:rPr>
        <w:t>315</w:t>
      </w:r>
      <w:r w:rsidR="009C44A8" w:rsidRPr="009C44A8">
        <w:rPr>
          <w:rFonts w:ascii="Arial Narrow" w:hAnsi="Arial Narrow" w:cs="Arial Narrow" w:hint="eastAsia"/>
        </w:rPr>
        <w:t>号）</w:t>
      </w:r>
      <w:r w:rsidR="009C44A8">
        <w:rPr>
          <w:rFonts w:ascii="Arial Narrow" w:hAnsi="Arial Narrow" w:cs="Arial Narrow" w:hint="eastAsia"/>
        </w:rPr>
        <w:t>和</w:t>
      </w:r>
      <w:r w:rsidR="009C44A8" w:rsidRPr="009C44A8">
        <w:rPr>
          <w:rFonts w:ascii="Arial Narrow" w:hAnsi="Arial Narrow" w:cs="Arial Narrow" w:hint="eastAsia"/>
        </w:rPr>
        <w:t>项目明细分类账</w:t>
      </w:r>
      <w:r>
        <w:rPr>
          <w:rFonts w:ascii="Arial Narrow" w:hAnsi="Arial Narrow" w:cs="Arial Narrow" w:hint="eastAsia"/>
        </w:rPr>
        <w:t>了解到，项目</w:t>
      </w:r>
      <w:r w:rsidR="009C44A8" w:rsidRPr="009C44A8">
        <w:rPr>
          <w:rFonts w:ascii="Arial Narrow" w:hAnsi="Arial Narrow" w:cs="Arial Narrow" w:hint="eastAsia"/>
        </w:rPr>
        <w:t>实际使用资金</w:t>
      </w:r>
      <w:r w:rsidR="009C44A8" w:rsidRPr="009C44A8">
        <w:rPr>
          <w:rFonts w:ascii="Arial Narrow" w:hAnsi="Arial Narrow" w:cs="Arial Narrow" w:hint="eastAsia"/>
        </w:rPr>
        <w:t>481,807.28</w:t>
      </w:r>
      <w:r w:rsidR="009C44A8" w:rsidRPr="009C44A8">
        <w:rPr>
          <w:rFonts w:ascii="Arial Narrow" w:hAnsi="Arial Narrow" w:cs="Arial Narrow" w:hint="eastAsia"/>
        </w:rPr>
        <w:t>元，项目计划资金</w:t>
      </w:r>
      <w:r w:rsidR="009C44A8" w:rsidRPr="009C44A8">
        <w:rPr>
          <w:rFonts w:ascii="Arial Narrow" w:hAnsi="Arial Narrow" w:cs="Arial Narrow" w:hint="eastAsia"/>
        </w:rPr>
        <w:t>500,000.00</w:t>
      </w:r>
      <w:r w:rsidR="009C44A8" w:rsidRPr="009C44A8">
        <w:rPr>
          <w:rFonts w:ascii="Arial Narrow" w:hAnsi="Arial Narrow" w:cs="Arial Narrow" w:hint="eastAsia"/>
        </w:rPr>
        <w:t>元，资金使用率为</w:t>
      </w:r>
      <w:r w:rsidR="009C44A8" w:rsidRPr="009C44A8">
        <w:rPr>
          <w:rFonts w:ascii="Arial Narrow" w:hAnsi="Arial Narrow" w:cs="Arial Narrow" w:hint="eastAsia"/>
        </w:rPr>
        <w:t>96.36%</w:t>
      </w:r>
      <w:r w:rsidR="009C44A8">
        <w:rPr>
          <w:rFonts w:ascii="Arial Narrow" w:hAnsi="Arial Narrow" w:cs="Arial Narrow" w:hint="eastAsia"/>
        </w:rPr>
        <w:t>。</w:t>
      </w:r>
    </w:p>
    <w:p w:rsidR="0059512A" w:rsidRPr="00E71148" w:rsidRDefault="002A6ADC">
      <w:pPr>
        <w:snapToGrid w:val="0"/>
        <w:ind w:firstLine="482"/>
        <w:outlineLvl w:val="1"/>
        <w:rPr>
          <w:rFonts w:ascii="Arial Narrow" w:hAnsi="Arial Narrow" w:cs="Arial Narrow"/>
          <w:b/>
          <w:bCs/>
        </w:rPr>
      </w:pPr>
      <w:bookmarkStart w:id="77" w:name="_Toc479255285"/>
      <w:bookmarkStart w:id="78" w:name="_Toc394181022"/>
      <w:bookmarkStart w:id="79" w:name="_Toc406668051"/>
      <w:bookmarkStart w:id="80" w:name="_Toc361302038"/>
      <w:bookmarkStart w:id="81" w:name="_Toc406666377"/>
      <w:bookmarkStart w:id="82" w:name="_Toc387957826"/>
      <w:bookmarkStart w:id="83" w:name="_Toc361304701"/>
      <w:bookmarkEnd w:id="71"/>
      <w:bookmarkEnd w:id="72"/>
      <w:bookmarkEnd w:id="73"/>
      <w:r w:rsidRPr="00E71148">
        <w:rPr>
          <w:rFonts w:ascii="Arial Narrow" w:hAnsi="Arial Narrow" w:cs="Arial Narrow" w:hint="eastAsia"/>
          <w:b/>
          <w:bCs/>
        </w:rPr>
        <w:t>（四）</w:t>
      </w:r>
      <w:r w:rsidRPr="00E71148">
        <w:rPr>
          <w:rFonts w:ascii="Arial Narrow" w:hAnsi="Arial Narrow" w:cs="Arial Narrow"/>
          <w:b/>
          <w:bCs/>
        </w:rPr>
        <w:t>项目</w:t>
      </w:r>
      <w:r w:rsidRPr="00E71148">
        <w:rPr>
          <w:rFonts w:ascii="Arial Narrow" w:hAnsi="Arial Narrow" w:cs="Arial Narrow" w:hint="eastAsia"/>
          <w:b/>
          <w:bCs/>
        </w:rPr>
        <w:t>效果</w:t>
      </w:r>
      <w:r w:rsidRPr="00E71148">
        <w:rPr>
          <w:rFonts w:ascii="Arial Narrow" w:hAnsi="Arial Narrow" w:cs="Arial Narrow"/>
          <w:b/>
          <w:bCs/>
        </w:rPr>
        <w:t>（</w:t>
      </w:r>
      <w:r w:rsidRPr="00E71148">
        <w:rPr>
          <w:rFonts w:ascii="Arial Narrow" w:hAnsi="Arial Narrow" w:cs="Arial Narrow" w:hint="eastAsia"/>
          <w:b/>
          <w:bCs/>
        </w:rPr>
        <w:t>36</w:t>
      </w:r>
      <w:r w:rsidRPr="00E71148">
        <w:rPr>
          <w:rFonts w:ascii="Arial Narrow" w:hAnsi="Arial Narrow" w:cs="Arial Narrow"/>
          <w:b/>
          <w:bCs/>
        </w:rPr>
        <w:t>分）</w:t>
      </w:r>
      <w:bookmarkEnd w:id="77"/>
    </w:p>
    <w:p w:rsidR="0059512A" w:rsidRDefault="002A6ADC">
      <w:pPr>
        <w:snapToGrid w:val="0"/>
        <w:ind w:firstLine="480"/>
        <w:rPr>
          <w:rFonts w:ascii="Arial Narrow" w:hAnsi="Arial Narrow" w:cs="Arial Narrow"/>
          <w:highlight w:val="yellow"/>
        </w:rPr>
      </w:pPr>
      <w:r w:rsidRPr="00E71148">
        <w:rPr>
          <w:rFonts w:ascii="Arial Narrow" w:hAnsi="Arial Narrow" w:cs="Arial Narrow"/>
        </w:rPr>
        <w:t>根据评价原则，项目效果评价得分为</w:t>
      </w:r>
      <w:r w:rsidRPr="00E71148">
        <w:rPr>
          <w:rFonts w:ascii="Arial Narrow" w:hAnsi="Arial Narrow" w:cs="Arial Narrow" w:hint="eastAsia"/>
        </w:rPr>
        <w:t>3</w:t>
      </w:r>
      <w:r w:rsidR="00E71148" w:rsidRPr="00E71148">
        <w:rPr>
          <w:rFonts w:ascii="Arial Narrow" w:hAnsi="Arial Narrow" w:cs="Arial Narrow" w:hint="eastAsia"/>
        </w:rPr>
        <w:t>1</w:t>
      </w:r>
      <w:r w:rsidRPr="00E71148">
        <w:rPr>
          <w:rFonts w:ascii="Arial Narrow" w:hAnsi="Arial Narrow" w:cs="Arial Narrow"/>
        </w:rPr>
        <w:t>分，评价结果为</w:t>
      </w:r>
      <w:r w:rsidR="00E71148" w:rsidRPr="00E71148">
        <w:rPr>
          <w:rFonts w:ascii="Arial Narrow" w:hAnsi="Arial Narrow" w:cs="Arial Narrow" w:hint="eastAsia"/>
        </w:rPr>
        <w:t>良</w:t>
      </w:r>
      <w:r w:rsidRPr="00E71148">
        <w:rPr>
          <w:rFonts w:ascii="Arial Narrow" w:hAnsi="Arial Narrow" w:cs="Arial Narrow"/>
        </w:rPr>
        <w:t>。</w:t>
      </w:r>
    </w:p>
    <w:p w:rsidR="0059512A" w:rsidRDefault="00E71148">
      <w:pPr>
        <w:snapToGrid w:val="0"/>
        <w:ind w:firstLine="480"/>
        <w:rPr>
          <w:rFonts w:ascii="Arial Narrow" w:hAnsi="Arial Narrow" w:cs="Arial Narrow"/>
        </w:rPr>
      </w:pPr>
      <w:r>
        <w:rPr>
          <w:noProof/>
        </w:rPr>
        <w:drawing>
          <wp:inline distT="0" distB="0" distL="0" distR="0" wp14:anchorId="2006ACA3" wp14:editId="3B19A708">
            <wp:extent cx="4527550" cy="2940050"/>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9512A" w:rsidRDefault="002A6ADC">
      <w:pPr>
        <w:snapToGrid w:val="0"/>
        <w:ind w:firstLine="480"/>
        <w:rPr>
          <w:rFonts w:ascii="Arial Narrow" w:hAnsi="Arial Narrow" w:cs="Arial Narrow"/>
          <w:highlight w:val="yellow"/>
        </w:rPr>
      </w:pPr>
      <w:r>
        <w:rPr>
          <w:rFonts w:ascii="Arial Narrow" w:hAnsi="Arial Narrow" w:cs="Arial Narrow"/>
        </w:rPr>
        <w:t>效果方面主要评价</w:t>
      </w:r>
      <w:r>
        <w:rPr>
          <w:rFonts w:ascii="Arial Narrow" w:hAnsi="Arial Narrow" w:cs="Arial Narrow" w:hint="eastAsia"/>
        </w:rPr>
        <w:t>物业升级维护覆盖程度</w:t>
      </w:r>
      <w:r>
        <w:rPr>
          <w:rFonts w:ascii="Arial Narrow" w:hAnsi="Arial Narrow" w:cs="Arial Narrow"/>
        </w:rPr>
        <w:t>、</w:t>
      </w:r>
      <w:r>
        <w:rPr>
          <w:rFonts w:ascii="Arial Narrow" w:hAnsi="Arial Narrow" w:cs="Arial Narrow" w:hint="eastAsia"/>
        </w:rPr>
        <w:t>维护改造工程种类</w:t>
      </w:r>
      <w:r>
        <w:rPr>
          <w:rFonts w:ascii="Arial Narrow" w:hAnsi="Arial Narrow" w:cs="Arial Narrow"/>
        </w:rPr>
        <w:t>、</w:t>
      </w:r>
      <w:r>
        <w:rPr>
          <w:rFonts w:ascii="Arial Narrow" w:hAnsi="Arial Narrow" w:cs="Arial Narrow" w:hint="eastAsia"/>
        </w:rPr>
        <w:t>环境改善程度</w:t>
      </w:r>
      <w:r>
        <w:rPr>
          <w:rFonts w:ascii="Arial Narrow" w:hAnsi="Arial Narrow" w:cs="Arial Narrow"/>
        </w:rPr>
        <w:t>、</w:t>
      </w:r>
      <w:r>
        <w:rPr>
          <w:rFonts w:ascii="Arial Narrow" w:hAnsi="Arial Narrow" w:cs="Arial Narrow" w:hint="eastAsia"/>
        </w:rPr>
        <w:t>施工影响程度</w:t>
      </w:r>
      <w:r>
        <w:rPr>
          <w:rFonts w:ascii="Arial Narrow" w:hAnsi="Arial Narrow" w:cs="Arial Narrow"/>
        </w:rPr>
        <w:t>、</w:t>
      </w:r>
      <w:r>
        <w:rPr>
          <w:rFonts w:ascii="Arial Narrow" w:hAnsi="Arial Narrow" w:cs="Arial Narrow" w:hint="eastAsia"/>
        </w:rPr>
        <w:t>可持续影响、</w:t>
      </w:r>
      <w:r w:rsidR="00E71148">
        <w:rPr>
          <w:rFonts w:ascii="Arial Narrow" w:hAnsi="Arial Narrow" w:cs="Arial Narrow" w:hint="eastAsia"/>
        </w:rPr>
        <w:t>社会公众或</w:t>
      </w:r>
      <w:r>
        <w:rPr>
          <w:rFonts w:ascii="Arial Narrow" w:hAnsi="Arial Narrow" w:cs="Arial Narrow" w:hint="eastAsia"/>
        </w:rPr>
        <w:t>服务对象满意度</w:t>
      </w:r>
      <w:r>
        <w:rPr>
          <w:rFonts w:ascii="Arial Narrow" w:hAnsi="Arial Narrow" w:cs="Arial Narrow"/>
        </w:rPr>
        <w:t>，反映</w:t>
      </w:r>
      <w:r>
        <w:rPr>
          <w:rFonts w:ascii="Arial Narrow" w:hAnsi="Arial Narrow" w:cs="Arial Narrow" w:hint="eastAsia"/>
        </w:rPr>
        <w:t>和考核</w:t>
      </w:r>
      <w:r>
        <w:rPr>
          <w:rFonts w:ascii="Arial Narrow" w:hAnsi="Arial Narrow" w:cs="Arial Narrow"/>
        </w:rPr>
        <w:t>项目实施所产生的社会效益、</w:t>
      </w:r>
      <w:r>
        <w:rPr>
          <w:rFonts w:ascii="Arial Narrow" w:hAnsi="Arial Narrow" w:cs="Arial Narrow" w:hint="eastAsia"/>
        </w:rPr>
        <w:t>可持续性</w:t>
      </w:r>
      <w:r>
        <w:rPr>
          <w:rFonts w:ascii="Arial Narrow" w:hAnsi="Arial Narrow" w:cs="Arial Narrow"/>
        </w:rPr>
        <w:t>和项目实施效果的满意程度。对于该项的评价，评价小组主要采取了案卷研究、访谈、</w:t>
      </w:r>
      <w:r w:rsidR="00E71148">
        <w:rPr>
          <w:rFonts w:ascii="Arial Narrow" w:hAnsi="Arial Narrow" w:cs="Arial Narrow" w:hint="eastAsia"/>
        </w:rPr>
        <w:t>问卷调查、</w:t>
      </w:r>
      <w:r>
        <w:rPr>
          <w:rFonts w:ascii="Arial Narrow" w:hAnsi="Arial Narrow" w:cs="Arial Narrow"/>
        </w:rPr>
        <w:t>实地调研等方式进行资料收集、整理和</w:t>
      </w:r>
      <w:r w:rsidRPr="00E71148">
        <w:rPr>
          <w:rFonts w:ascii="Arial Narrow" w:hAnsi="Arial Narrow" w:cs="Arial Narrow"/>
        </w:rPr>
        <w:t>分析，查看了</w:t>
      </w:r>
      <w:r w:rsidRPr="00E71148">
        <w:rPr>
          <w:rFonts w:ascii="Arial Narrow" w:hAnsi="Arial Narrow" w:cs="Arial Narrow" w:hint="eastAsia"/>
        </w:rPr>
        <w:t>项目实施单位统计的老旧院落基本情况调查摸底</w:t>
      </w:r>
      <w:proofErr w:type="gramStart"/>
      <w:r w:rsidRPr="00E71148">
        <w:rPr>
          <w:rFonts w:ascii="Arial Narrow" w:hAnsi="Arial Narrow" w:cs="Arial Narrow" w:hint="eastAsia"/>
        </w:rPr>
        <w:t>表项目</w:t>
      </w:r>
      <w:proofErr w:type="gramEnd"/>
      <w:r w:rsidRPr="00E71148">
        <w:rPr>
          <w:rFonts w:ascii="Arial Narrow" w:hAnsi="Arial Narrow" w:cs="Arial Narrow" w:hint="eastAsia"/>
        </w:rPr>
        <w:t>记账凭证等</w:t>
      </w:r>
      <w:r w:rsidRPr="00E71148">
        <w:rPr>
          <w:rFonts w:ascii="Arial Narrow" w:hAnsi="Arial Narrow" w:cs="Arial Narrow"/>
        </w:rPr>
        <w:t>，对项目相关负责人进行访谈了解项目实施单位组织结构及人员分工，并通过调查问卷的方式来采集相关信息，对项目效果涉及的指标进行打分和评价。经过综合计分，</w:t>
      </w:r>
      <w:r w:rsidRPr="00E71148">
        <w:rPr>
          <w:rFonts w:ascii="Arial Narrow" w:hAnsi="Arial Narrow" w:cs="Arial Narrow"/>
        </w:rPr>
        <w:lastRenderedPageBreak/>
        <w:t>效果指标得分为</w:t>
      </w:r>
      <w:r w:rsidR="00E71148" w:rsidRPr="00E71148">
        <w:rPr>
          <w:rFonts w:ascii="Arial Narrow" w:hAnsi="Arial Narrow" w:cs="Arial Narrow" w:hint="eastAsia"/>
        </w:rPr>
        <w:t>31</w:t>
      </w:r>
      <w:r w:rsidRPr="00E71148">
        <w:rPr>
          <w:rFonts w:ascii="Arial Narrow" w:hAnsi="Arial Narrow" w:cs="Arial Narrow"/>
        </w:rPr>
        <w:t>分，评价等级为</w:t>
      </w:r>
      <w:r w:rsidR="00E71148" w:rsidRPr="00E71148">
        <w:rPr>
          <w:rFonts w:ascii="Arial Narrow" w:hAnsi="Arial Narrow" w:cs="Arial Narrow" w:hint="eastAsia"/>
        </w:rPr>
        <w:t>良</w:t>
      </w:r>
      <w:r w:rsidRPr="00E71148">
        <w:rPr>
          <w:rFonts w:ascii="Arial Narrow" w:hAnsi="Arial Narrow" w:cs="Arial Narrow"/>
        </w:rPr>
        <w:t>。</w:t>
      </w:r>
    </w:p>
    <w:p w:rsidR="0059512A" w:rsidRDefault="002A6ADC">
      <w:pPr>
        <w:snapToGrid w:val="0"/>
        <w:ind w:firstLine="480"/>
        <w:rPr>
          <w:rFonts w:ascii="Arial Narrow" w:hAnsi="Arial Narrow" w:cs="Arial Narrow"/>
          <w:highlight w:val="yellow"/>
        </w:rPr>
      </w:pPr>
      <w:r>
        <w:rPr>
          <w:rFonts w:ascii="Arial Narrow" w:hAnsi="Arial Narrow" w:cs="Arial Narrow" w:hint="eastAsia"/>
        </w:rPr>
        <w:t>（</w:t>
      </w:r>
      <w:r>
        <w:rPr>
          <w:rFonts w:ascii="Arial Narrow" w:hAnsi="Arial Narrow" w:cs="Arial Narrow" w:hint="eastAsia"/>
        </w:rPr>
        <w:t>1</w:t>
      </w:r>
      <w:r>
        <w:rPr>
          <w:rFonts w:ascii="Arial Narrow" w:hAnsi="Arial Narrow" w:cs="Arial Narrow" w:hint="eastAsia"/>
        </w:rPr>
        <w:t>）物业升级维护覆盖程度，指项目实施后已进行升级维护的老旧社区数量与辖区老旧社区数量的比例，用以反映和考核项目实施产生的社会效益。评价小组通过查阅资料和现场访谈了解到，</w:t>
      </w:r>
      <w:r w:rsidR="00E71148" w:rsidRPr="00E71148">
        <w:rPr>
          <w:rFonts w:ascii="Arial Narrow" w:hAnsi="Arial Narrow" w:cs="Arial Narrow" w:hint="eastAsia"/>
        </w:rPr>
        <w:t>实际进行升级维护的老旧社区有</w:t>
      </w:r>
      <w:r w:rsidR="00E71148" w:rsidRPr="00E71148">
        <w:rPr>
          <w:rFonts w:ascii="Arial Narrow" w:hAnsi="Arial Narrow" w:cs="Arial Narrow" w:hint="eastAsia"/>
        </w:rPr>
        <w:t>8</w:t>
      </w:r>
      <w:r w:rsidR="00E71148" w:rsidRPr="00E71148">
        <w:rPr>
          <w:rFonts w:ascii="Arial Narrow" w:hAnsi="Arial Narrow" w:cs="Arial Narrow" w:hint="eastAsia"/>
        </w:rPr>
        <w:t>个，辖区老旧社区总数为</w:t>
      </w:r>
      <w:r w:rsidR="00E71148" w:rsidRPr="00E71148">
        <w:rPr>
          <w:rFonts w:ascii="Arial Narrow" w:hAnsi="Arial Narrow" w:cs="Arial Narrow" w:hint="eastAsia"/>
        </w:rPr>
        <w:t>8</w:t>
      </w:r>
      <w:r w:rsidR="00E71148" w:rsidRPr="00E71148">
        <w:rPr>
          <w:rFonts w:ascii="Arial Narrow" w:hAnsi="Arial Narrow" w:cs="Arial Narrow" w:hint="eastAsia"/>
        </w:rPr>
        <w:t>个，覆盖程度为</w:t>
      </w:r>
      <w:r w:rsidR="00E71148" w:rsidRPr="00E71148">
        <w:rPr>
          <w:rFonts w:ascii="Arial Narrow" w:hAnsi="Arial Narrow" w:cs="Arial Narrow" w:hint="eastAsia"/>
        </w:rPr>
        <w:t>100%</w:t>
      </w:r>
      <w:r w:rsidR="00E71148" w:rsidRPr="00E71148">
        <w:rPr>
          <w:rFonts w:ascii="Arial Narrow" w:hAnsi="Arial Narrow" w:cs="Arial Narrow" w:hint="eastAsia"/>
        </w:rPr>
        <w:t>。</w:t>
      </w:r>
    </w:p>
    <w:p w:rsidR="0059512A" w:rsidRDefault="002A6ADC">
      <w:pPr>
        <w:snapToGrid w:val="0"/>
        <w:ind w:firstLine="480"/>
        <w:rPr>
          <w:rFonts w:ascii="Arial Narrow" w:hAnsi="Arial Narrow" w:cs="Arial Narrow"/>
          <w:highlight w:val="yellow"/>
        </w:rPr>
      </w:pPr>
      <w:r>
        <w:rPr>
          <w:rFonts w:ascii="Arial Narrow" w:hAnsi="Arial Narrow" w:cs="Arial Narrow" w:hint="eastAsia"/>
        </w:rPr>
        <w:t>（</w:t>
      </w:r>
      <w:r>
        <w:rPr>
          <w:rFonts w:ascii="Arial Narrow" w:hAnsi="Arial Narrow" w:cs="Arial Narrow" w:hint="eastAsia"/>
        </w:rPr>
        <w:t>2</w:t>
      </w:r>
      <w:r>
        <w:rPr>
          <w:rFonts w:ascii="Arial Narrow" w:hAnsi="Arial Narrow" w:cs="Arial Narrow" w:hint="eastAsia"/>
        </w:rPr>
        <w:t>）维护改造工程种类，指项目实施后是否从基础设施维修、装饰装修工程、新增配套设施等多方面对老旧物业进行升级改造，用以反映和考核项目实施产生的社会效益。评价小组通过查阅资料和现场访谈了解到，</w:t>
      </w:r>
      <w:r w:rsidR="00D63E7B" w:rsidRPr="00D63E7B">
        <w:rPr>
          <w:rFonts w:ascii="Arial Narrow" w:hAnsi="Arial Narrow" w:cs="Arial Narrow" w:hint="eastAsia"/>
        </w:rPr>
        <w:t>项目涉及房屋维修，墙面装饰装修、新增配套设施铁门及水管等，包含多种类的升级改造工作。</w:t>
      </w:r>
    </w:p>
    <w:p w:rsidR="0059512A" w:rsidRDefault="002A6ADC">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3</w:t>
      </w:r>
      <w:r>
        <w:rPr>
          <w:rFonts w:ascii="Arial Narrow" w:hAnsi="Arial Narrow" w:cs="Arial Narrow" w:hint="eastAsia"/>
        </w:rPr>
        <w:t>）环境改善程度，指项目实施后是否改善了居民生活环境，用以反映和考核项目的社会效益。根据评价小组实地走访</w:t>
      </w:r>
      <w:r>
        <w:rPr>
          <w:rFonts w:ascii="Arial Narrow" w:hAnsi="Arial Narrow" w:cs="Arial Narrow" w:hint="eastAsia"/>
        </w:rPr>
        <w:t>3</w:t>
      </w:r>
      <w:r>
        <w:rPr>
          <w:rFonts w:ascii="Arial Narrow" w:hAnsi="Arial Narrow" w:cs="Arial Narrow" w:hint="eastAsia"/>
        </w:rPr>
        <w:t>个社区的</w:t>
      </w:r>
      <w:r>
        <w:rPr>
          <w:rFonts w:ascii="Arial Narrow" w:hAnsi="Arial Narrow" w:cs="Arial Narrow" w:hint="eastAsia"/>
        </w:rPr>
        <w:t>20</w:t>
      </w:r>
      <w:r>
        <w:rPr>
          <w:rFonts w:ascii="Arial Narrow" w:hAnsi="Arial Narrow" w:cs="Arial Narrow" w:hint="eastAsia"/>
        </w:rPr>
        <w:t>名居民得知，</w:t>
      </w:r>
      <w:r>
        <w:rPr>
          <w:rFonts w:ascii="Arial Narrow" w:hAnsi="Arial Narrow" w:cs="Arial Narrow" w:hint="eastAsia"/>
        </w:rPr>
        <w:t>18</w:t>
      </w:r>
      <w:r>
        <w:rPr>
          <w:rFonts w:ascii="Arial Narrow" w:hAnsi="Arial Narrow" w:cs="Arial Narrow" w:hint="eastAsia"/>
        </w:rPr>
        <w:t>人均表示有较大改善，有</w:t>
      </w:r>
      <w:r>
        <w:rPr>
          <w:rFonts w:ascii="Arial Narrow" w:hAnsi="Arial Narrow" w:cs="Arial Narrow" w:hint="eastAsia"/>
        </w:rPr>
        <w:t>2</w:t>
      </w:r>
      <w:r>
        <w:rPr>
          <w:rFonts w:ascii="Arial Narrow" w:hAnsi="Arial Narrow" w:cs="Arial Narrow" w:hint="eastAsia"/>
        </w:rPr>
        <w:t>人表示没有太大改善，环境改善程度为</w:t>
      </w:r>
      <w:r>
        <w:rPr>
          <w:rFonts w:ascii="Arial Narrow" w:hAnsi="Arial Narrow" w:cs="Arial Narrow" w:hint="eastAsia"/>
        </w:rPr>
        <w:t>96%</w:t>
      </w:r>
      <w:r>
        <w:rPr>
          <w:rFonts w:ascii="Arial Narrow" w:hAnsi="Arial Narrow" w:cs="Arial Narrow" w:hint="eastAsia"/>
        </w:rPr>
        <w:t>。由此可见，大部分认为项目实施后有较大改善了居住条件和环境，社区老旧物业项目的实施有较大的积极作用。</w:t>
      </w:r>
    </w:p>
    <w:p w:rsidR="0059512A" w:rsidRDefault="002A6ADC">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4</w:t>
      </w:r>
      <w:r>
        <w:rPr>
          <w:rFonts w:ascii="Arial Narrow" w:hAnsi="Arial Narrow" w:cs="Arial Narrow" w:hint="eastAsia"/>
        </w:rPr>
        <w:t>）施工影响程度，项目实施过程中是否影响居民的正常生活，用以反映和考核项目的社会效益。根据评价小组实地走访</w:t>
      </w:r>
      <w:r>
        <w:rPr>
          <w:rFonts w:ascii="Arial Narrow" w:hAnsi="Arial Narrow" w:cs="Arial Narrow" w:hint="eastAsia"/>
        </w:rPr>
        <w:t>3</w:t>
      </w:r>
      <w:r>
        <w:rPr>
          <w:rFonts w:ascii="Arial Narrow" w:hAnsi="Arial Narrow" w:cs="Arial Narrow" w:hint="eastAsia"/>
        </w:rPr>
        <w:t>个社区的</w:t>
      </w:r>
      <w:r>
        <w:rPr>
          <w:rFonts w:ascii="Arial Narrow" w:hAnsi="Arial Narrow" w:cs="Arial Narrow" w:hint="eastAsia"/>
        </w:rPr>
        <w:t>20</w:t>
      </w:r>
      <w:r>
        <w:rPr>
          <w:rFonts w:ascii="Arial Narrow" w:hAnsi="Arial Narrow" w:cs="Arial Narrow" w:hint="eastAsia"/>
        </w:rPr>
        <w:t>名居民得知，</w:t>
      </w:r>
      <w:r>
        <w:rPr>
          <w:rFonts w:ascii="Arial Narrow" w:hAnsi="Arial Narrow" w:cs="Arial Narrow" w:hint="eastAsia"/>
        </w:rPr>
        <w:t>7</w:t>
      </w:r>
      <w:r>
        <w:rPr>
          <w:rFonts w:ascii="Arial Narrow" w:hAnsi="Arial Narrow" w:cs="Arial Narrow" w:hint="eastAsia"/>
        </w:rPr>
        <w:t>人表示有一定影响，</w:t>
      </w:r>
      <w:r>
        <w:rPr>
          <w:rFonts w:ascii="Arial Narrow" w:hAnsi="Arial Narrow" w:cs="Arial Narrow" w:hint="eastAsia"/>
        </w:rPr>
        <w:t>12</w:t>
      </w:r>
      <w:r>
        <w:rPr>
          <w:rFonts w:ascii="Arial Narrow" w:hAnsi="Arial Narrow" w:cs="Arial Narrow" w:hint="eastAsia"/>
        </w:rPr>
        <w:t>人表示不太影响，</w:t>
      </w:r>
      <w:r>
        <w:rPr>
          <w:rFonts w:ascii="Arial Narrow" w:hAnsi="Arial Narrow" w:cs="Arial Narrow" w:hint="eastAsia"/>
        </w:rPr>
        <w:t>1</w:t>
      </w:r>
      <w:r>
        <w:rPr>
          <w:rFonts w:ascii="Arial Narrow" w:hAnsi="Arial Narrow" w:cs="Arial Narrow" w:hint="eastAsia"/>
        </w:rPr>
        <w:t>人表示没有影响，施工影响度为</w:t>
      </w:r>
      <w:r>
        <w:rPr>
          <w:rFonts w:ascii="Arial Narrow" w:hAnsi="Arial Narrow" w:cs="Arial Narrow" w:hint="eastAsia"/>
        </w:rPr>
        <w:t>75%</w:t>
      </w:r>
      <w:r w:rsidR="00E71148">
        <w:rPr>
          <w:rFonts w:ascii="Arial Narrow" w:hAnsi="Arial Narrow" w:cs="Arial Narrow" w:hint="eastAsia"/>
        </w:rPr>
        <w:t>，扣</w:t>
      </w:r>
      <w:r w:rsidR="00E71148">
        <w:rPr>
          <w:rFonts w:ascii="Arial Narrow" w:hAnsi="Arial Narrow" w:cs="Arial Narrow" w:hint="eastAsia"/>
        </w:rPr>
        <w:t>5</w:t>
      </w:r>
      <w:r w:rsidR="00E71148">
        <w:rPr>
          <w:rFonts w:ascii="Arial Narrow" w:hAnsi="Arial Narrow" w:cs="Arial Narrow" w:hint="eastAsia"/>
        </w:rPr>
        <w:t>分</w:t>
      </w:r>
      <w:r>
        <w:rPr>
          <w:rFonts w:ascii="Arial Narrow" w:hAnsi="Arial Narrow" w:cs="Arial Narrow" w:hint="eastAsia"/>
        </w:rPr>
        <w:t>。由此可见，部分认为居民项目实施过程不太影响正常生活和出行，但是也有一部分人认为有一定影响正常生活出行，因此在项目实施过程中要注意与周边居民协调，尽量不要影响居民生活正常出行。</w:t>
      </w:r>
    </w:p>
    <w:p w:rsidR="0059512A" w:rsidRDefault="002A6ADC">
      <w:pPr>
        <w:snapToGrid w:val="0"/>
        <w:ind w:firstLine="480"/>
        <w:rPr>
          <w:rFonts w:ascii="Arial Narrow" w:hAnsi="Arial Narrow" w:cs="Arial Narrow"/>
        </w:rPr>
      </w:pPr>
      <w:r>
        <w:rPr>
          <w:rFonts w:ascii="Arial Narrow" w:hAnsi="Arial Narrow" w:cs="Arial Narrow" w:hint="eastAsia"/>
        </w:rPr>
        <w:t>（</w:t>
      </w:r>
      <w:r>
        <w:rPr>
          <w:rFonts w:ascii="Arial Narrow" w:hAnsi="Arial Narrow" w:cs="Arial Narrow" w:hint="eastAsia"/>
        </w:rPr>
        <w:t>5</w:t>
      </w:r>
      <w:r>
        <w:rPr>
          <w:rFonts w:ascii="Arial Narrow" w:hAnsi="Arial Narrow" w:cs="Arial Narrow" w:hint="eastAsia"/>
        </w:rPr>
        <w:t>）可持续影响，指项目实施单位是否支持项目长期运行，是否有相关的管理机构及人力资源满足项目实施的要求，用以反映和考核项目的可持续性。评价小组通过现场访谈水果湖街办事处及实地走访群众得知，维修项目完成后，项目实施单位会安排人员进行后期检查维护，并且人员充足设备齐全，在各老旧社区均配备联络员，具备长期运行的条件。</w:t>
      </w:r>
    </w:p>
    <w:p w:rsidR="0059512A" w:rsidRDefault="002A6ADC">
      <w:pPr>
        <w:snapToGrid w:val="0"/>
        <w:ind w:firstLine="480"/>
        <w:jc w:val="left"/>
        <w:rPr>
          <w:rFonts w:ascii="Arial Narrow" w:hAnsi="Arial Narrow" w:cs="Arial Narrow"/>
          <w:b/>
          <w:bCs/>
        </w:rPr>
      </w:pPr>
      <w:r>
        <w:rPr>
          <w:rFonts w:ascii="Arial Narrow" w:hAnsi="Arial Narrow" w:cs="Arial Narrow" w:hint="eastAsia"/>
        </w:rPr>
        <w:t>（</w:t>
      </w:r>
      <w:r>
        <w:rPr>
          <w:rFonts w:ascii="Arial Narrow" w:hAnsi="Arial Narrow" w:cs="Arial Narrow" w:hint="eastAsia"/>
        </w:rPr>
        <w:t>6</w:t>
      </w:r>
      <w:r>
        <w:rPr>
          <w:rFonts w:ascii="Arial Narrow" w:hAnsi="Arial Narrow" w:cs="Arial Narrow" w:hint="eastAsia"/>
        </w:rPr>
        <w:t>）服务对象满意度，指社会公众或服务对象对项目实施效果的满意程度。根据评价小组实地走访</w:t>
      </w:r>
      <w:r>
        <w:rPr>
          <w:rFonts w:ascii="Arial Narrow" w:hAnsi="Arial Narrow" w:cs="Arial Narrow" w:hint="eastAsia"/>
        </w:rPr>
        <w:t>3</w:t>
      </w:r>
      <w:r>
        <w:rPr>
          <w:rFonts w:ascii="Arial Narrow" w:hAnsi="Arial Narrow" w:cs="Arial Narrow" w:hint="eastAsia"/>
        </w:rPr>
        <w:t>个社区的</w:t>
      </w:r>
      <w:r>
        <w:rPr>
          <w:rFonts w:ascii="Arial Narrow" w:hAnsi="Arial Narrow" w:cs="Arial Narrow" w:hint="eastAsia"/>
        </w:rPr>
        <w:t>20</w:t>
      </w:r>
      <w:r>
        <w:rPr>
          <w:rFonts w:ascii="Arial Narrow" w:hAnsi="Arial Narrow" w:cs="Arial Narrow" w:hint="eastAsia"/>
        </w:rPr>
        <w:t>名居民得知，</w:t>
      </w:r>
      <w:r>
        <w:rPr>
          <w:rFonts w:ascii="Arial Narrow" w:hAnsi="Arial Narrow" w:cs="Arial Narrow" w:hint="eastAsia"/>
        </w:rPr>
        <w:t>13</w:t>
      </w:r>
      <w:r>
        <w:rPr>
          <w:rFonts w:ascii="Arial Narrow" w:hAnsi="Arial Narrow" w:cs="Arial Narrow" w:hint="eastAsia"/>
        </w:rPr>
        <w:t>人表示满意，</w:t>
      </w:r>
      <w:r>
        <w:rPr>
          <w:rFonts w:ascii="Arial Narrow" w:hAnsi="Arial Narrow" w:cs="Arial Narrow" w:hint="eastAsia"/>
        </w:rPr>
        <w:t>7</w:t>
      </w:r>
      <w:r>
        <w:rPr>
          <w:rFonts w:ascii="Arial Narrow" w:hAnsi="Arial Narrow" w:cs="Arial Narrow" w:hint="eastAsia"/>
        </w:rPr>
        <w:t>人表示比较满意，</w:t>
      </w:r>
      <w:r>
        <w:rPr>
          <w:rFonts w:ascii="Arial Narrow" w:hAnsi="Arial Narrow" w:cs="Arial Narrow" w:hint="eastAsia"/>
        </w:rPr>
        <w:lastRenderedPageBreak/>
        <w:t>整体满意度为</w:t>
      </w:r>
      <w:r>
        <w:rPr>
          <w:rFonts w:ascii="Arial Narrow" w:hAnsi="Arial Narrow" w:cs="Arial Narrow" w:hint="eastAsia"/>
        </w:rPr>
        <w:t>88.33%</w:t>
      </w:r>
      <w:r>
        <w:rPr>
          <w:rFonts w:ascii="Arial Narrow" w:hAnsi="Arial Narrow" w:cs="Arial Narrow" w:hint="eastAsia"/>
        </w:rPr>
        <w:t>。</w:t>
      </w:r>
    </w:p>
    <w:p w:rsidR="0059512A" w:rsidRDefault="002A6ADC">
      <w:pPr>
        <w:snapToGrid w:val="0"/>
        <w:ind w:firstLine="482"/>
        <w:jc w:val="left"/>
        <w:outlineLvl w:val="0"/>
        <w:rPr>
          <w:rFonts w:ascii="Arial Narrow" w:hAnsi="Arial Narrow" w:cs="Arial Narrow"/>
          <w:b/>
        </w:rPr>
      </w:pPr>
      <w:bookmarkStart w:id="84" w:name="_Toc479255286"/>
      <w:bookmarkStart w:id="85" w:name="_Toc17932"/>
      <w:bookmarkEnd w:id="78"/>
      <w:r>
        <w:rPr>
          <w:rFonts w:ascii="Arial Narrow" w:hAnsi="Arial Narrow" w:cs="Arial Narrow" w:hint="eastAsia"/>
          <w:b/>
        </w:rPr>
        <w:t>四、</w:t>
      </w:r>
      <w:r>
        <w:rPr>
          <w:rFonts w:ascii="Arial Narrow" w:hAnsi="Arial Narrow" w:cs="Arial Narrow"/>
          <w:b/>
        </w:rPr>
        <w:t>评价结论</w:t>
      </w:r>
      <w:bookmarkStart w:id="86" w:name="_Toc361304702"/>
      <w:bookmarkStart w:id="87" w:name="_Toc361302039"/>
      <w:bookmarkEnd w:id="79"/>
      <w:bookmarkEnd w:id="80"/>
      <w:bookmarkEnd w:id="81"/>
      <w:bookmarkEnd w:id="82"/>
      <w:bookmarkEnd w:id="83"/>
      <w:bookmarkEnd w:id="84"/>
      <w:bookmarkEnd w:id="85"/>
    </w:p>
    <w:p w:rsidR="0059512A" w:rsidRDefault="002A6ADC">
      <w:pPr>
        <w:snapToGrid w:val="0"/>
        <w:ind w:firstLine="482"/>
        <w:outlineLvl w:val="1"/>
        <w:rPr>
          <w:rFonts w:ascii="Arial Narrow" w:hAnsi="Arial Narrow" w:cs="Arial Narrow"/>
          <w:b/>
          <w:bCs/>
        </w:rPr>
      </w:pPr>
      <w:bookmarkStart w:id="88" w:name="_Toc479255287"/>
      <w:bookmarkEnd w:id="86"/>
      <w:bookmarkEnd w:id="87"/>
      <w:r>
        <w:rPr>
          <w:rFonts w:ascii="Arial Narrow" w:hAnsi="Arial Narrow" w:cs="Arial Narrow" w:hint="eastAsia"/>
          <w:b/>
          <w:bCs/>
        </w:rPr>
        <w:t>（一）</w:t>
      </w:r>
      <w:r>
        <w:rPr>
          <w:rFonts w:ascii="Arial Narrow" w:hAnsi="Arial Narrow" w:cs="Arial Narrow"/>
          <w:b/>
          <w:bCs/>
        </w:rPr>
        <w:t>评分结果</w:t>
      </w:r>
      <w:bookmarkStart w:id="89" w:name="_Toc387957829"/>
      <w:bookmarkStart w:id="90" w:name="_Toc406668054"/>
      <w:bookmarkStart w:id="91" w:name="_Toc406666380"/>
      <w:bookmarkStart w:id="92" w:name="_Toc361304705"/>
      <w:bookmarkEnd w:id="88"/>
    </w:p>
    <w:p w:rsidR="0059512A" w:rsidRDefault="002A6ADC">
      <w:pPr>
        <w:snapToGrid w:val="0"/>
        <w:ind w:firstLine="480"/>
        <w:rPr>
          <w:rFonts w:hint="eastAsia"/>
          <w:noProof/>
        </w:rPr>
      </w:pPr>
      <w:r>
        <w:rPr>
          <w:rFonts w:ascii="Arial Narrow" w:hAnsi="Arial Narrow" w:cs="Arial Narrow" w:hint="eastAsia"/>
        </w:rPr>
        <w:t>“社区老旧物业”绩效评价</w:t>
      </w:r>
      <w:r w:rsidRPr="00D63E7B">
        <w:rPr>
          <w:rFonts w:ascii="Arial Narrow" w:hAnsi="Arial Narrow" w:cs="Arial Narrow" w:hint="eastAsia"/>
        </w:rPr>
        <w:t>综合得分为</w:t>
      </w:r>
      <w:r w:rsidR="00D63E7B" w:rsidRPr="00D63E7B">
        <w:rPr>
          <w:rFonts w:ascii="Arial Narrow" w:hAnsi="Arial Narrow" w:cs="Arial Narrow" w:hint="eastAsia"/>
        </w:rPr>
        <w:t>89</w:t>
      </w:r>
      <w:r w:rsidRPr="00D63E7B">
        <w:rPr>
          <w:rFonts w:ascii="Arial Narrow" w:hAnsi="Arial Narrow" w:cs="Arial Narrow" w:hint="eastAsia"/>
        </w:rPr>
        <w:t>分，评价结果为良，其中投入得分</w:t>
      </w:r>
      <w:r w:rsidR="00D63E7B" w:rsidRPr="00D63E7B">
        <w:rPr>
          <w:rFonts w:ascii="Arial Narrow" w:hAnsi="Arial Narrow" w:cs="Arial Narrow" w:hint="eastAsia"/>
        </w:rPr>
        <w:t>11</w:t>
      </w:r>
      <w:r w:rsidRPr="00D63E7B">
        <w:rPr>
          <w:rFonts w:ascii="Arial Narrow" w:hAnsi="Arial Narrow" w:cs="Arial Narrow" w:hint="eastAsia"/>
        </w:rPr>
        <w:t>分，过程得分</w:t>
      </w:r>
      <w:r w:rsidR="00D63E7B" w:rsidRPr="00D63E7B">
        <w:rPr>
          <w:rFonts w:ascii="Arial Narrow" w:hAnsi="Arial Narrow" w:cs="Arial Narrow" w:hint="eastAsia"/>
        </w:rPr>
        <w:t>19</w:t>
      </w:r>
      <w:r w:rsidRPr="00D63E7B">
        <w:rPr>
          <w:rFonts w:ascii="Arial Narrow" w:hAnsi="Arial Narrow" w:cs="Arial Narrow" w:hint="eastAsia"/>
        </w:rPr>
        <w:t>分，产出得分</w:t>
      </w:r>
      <w:r w:rsidR="00D63E7B" w:rsidRPr="00D63E7B">
        <w:rPr>
          <w:rFonts w:ascii="Arial Narrow" w:hAnsi="Arial Narrow" w:cs="Arial Narrow" w:hint="eastAsia"/>
        </w:rPr>
        <w:t>28</w:t>
      </w:r>
      <w:r w:rsidRPr="00D63E7B">
        <w:rPr>
          <w:rFonts w:ascii="Arial Narrow" w:hAnsi="Arial Narrow" w:cs="Arial Narrow" w:hint="eastAsia"/>
        </w:rPr>
        <w:t>分，效果得分</w:t>
      </w:r>
      <w:r w:rsidR="00D63E7B" w:rsidRPr="00D63E7B">
        <w:rPr>
          <w:rFonts w:ascii="Arial Narrow" w:hAnsi="Arial Narrow" w:cs="Arial Narrow" w:hint="eastAsia"/>
        </w:rPr>
        <w:t>31</w:t>
      </w:r>
      <w:r w:rsidRPr="00D63E7B">
        <w:rPr>
          <w:rFonts w:ascii="Arial Narrow" w:hAnsi="Arial Narrow" w:cs="Arial Narrow" w:hint="eastAsia"/>
        </w:rPr>
        <w:t>分。下图为</w:t>
      </w:r>
      <w:r>
        <w:rPr>
          <w:rFonts w:ascii="Arial Narrow" w:hAnsi="Arial Narrow" w:cs="Arial Narrow" w:hint="eastAsia"/>
        </w:rPr>
        <w:t>各指标得分情况：</w:t>
      </w:r>
    </w:p>
    <w:p w:rsidR="00D63E7B" w:rsidRDefault="00D63E7B" w:rsidP="00D63E7B">
      <w:pPr>
        <w:snapToGrid w:val="0"/>
        <w:ind w:firstLine="480"/>
        <w:rPr>
          <w:rFonts w:ascii="Arial Narrow" w:hAnsi="Arial Narrow" w:cs="Arial Narrow"/>
          <w:b/>
          <w:bCs/>
        </w:rPr>
      </w:pPr>
      <w:r>
        <w:rPr>
          <w:noProof/>
        </w:rPr>
        <w:drawing>
          <wp:inline distT="0" distB="0" distL="0" distR="0" wp14:anchorId="499403E7" wp14:editId="4E668816">
            <wp:extent cx="4572000" cy="2743200"/>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9512A" w:rsidRDefault="002A6ADC">
      <w:pPr>
        <w:snapToGrid w:val="0"/>
        <w:ind w:firstLine="482"/>
        <w:outlineLvl w:val="1"/>
        <w:rPr>
          <w:rFonts w:ascii="Arial Narrow" w:hAnsi="Arial Narrow" w:cs="Arial Narrow"/>
          <w:b/>
          <w:bCs/>
        </w:rPr>
      </w:pPr>
      <w:bookmarkStart w:id="93" w:name="_Toc479255288"/>
      <w:r>
        <w:rPr>
          <w:rFonts w:ascii="Arial Narrow" w:hAnsi="Arial Narrow" w:cs="Arial Narrow" w:hint="eastAsia"/>
          <w:b/>
          <w:bCs/>
        </w:rPr>
        <w:t>（二）主要结论</w:t>
      </w:r>
      <w:bookmarkEnd w:id="93"/>
    </w:p>
    <w:p w:rsidR="0059512A" w:rsidRPr="00D63E7B" w:rsidRDefault="002A6ADC">
      <w:pPr>
        <w:snapToGrid w:val="0"/>
        <w:ind w:firstLine="480"/>
        <w:rPr>
          <w:rFonts w:ascii="Arial Narrow" w:hAnsi="Arial Narrow" w:cs="Arial Narrow"/>
        </w:rPr>
      </w:pPr>
      <w:bookmarkStart w:id="94" w:name="_Toc14373"/>
      <w:r w:rsidRPr="00D63E7B">
        <w:rPr>
          <w:rFonts w:ascii="Arial Narrow" w:hAnsi="Arial Narrow" w:cs="Arial Narrow" w:hint="eastAsia"/>
        </w:rPr>
        <w:t>1</w:t>
      </w:r>
      <w:r w:rsidRPr="00D63E7B">
        <w:rPr>
          <w:rFonts w:ascii="Arial Narrow" w:hAnsi="Arial Narrow" w:cs="Arial Narrow" w:hint="eastAsia"/>
        </w:rPr>
        <w:t>、项目投入。项目投入评价得分为</w:t>
      </w:r>
      <w:r w:rsidR="00D63E7B" w:rsidRPr="00D63E7B">
        <w:rPr>
          <w:rFonts w:ascii="Arial Narrow" w:hAnsi="Arial Narrow" w:cs="Arial Narrow" w:hint="eastAsia"/>
        </w:rPr>
        <w:t>11</w:t>
      </w:r>
      <w:r w:rsidRPr="00D63E7B">
        <w:rPr>
          <w:rFonts w:ascii="Arial Narrow" w:hAnsi="Arial Narrow" w:cs="Arial Narrow" w:hint="eastAsia"/>
        </w:rPr>
        <w:t>分，评价等级为优。项目立项方面，项目实施单位提交立项文件、材料符合要求；项目实施单位设立了清晰、明确、可量化的绩效目标，但未结合本街道的具体情况进行进一步完善。资金落实方面，项目资金均已落实到位，</w:t>
      </w:r>
      <w:proofErr w:type="gramStart"/>
      <w:r w:rsidRPr="00D63E7B">
        <w:rPr>
          <w:rFonts w:ascii="Arial Narrow" w:hAnsi="Arial Narrow" w:cs="Arial Narrow" w:hint="eastAsia"/>
        </w:rPr>
        <w:t>且及时</w:t>
      </w:r>
      <w:proofErr w:type="gramEnd"/>
      <w:r w:rsidRPr="00D63E7B">
        <w:rPr>
          <w:rFonts w:ascii="Arial Narrow" w:hAnsi="Arial Narrow" w:cs="Arial Narrow" w:hint="eastAsia"/>
        </w:rPr>
        <w:t>到位；其他投入方面，项目物资投入和人力成本支出均在预算控制范围内，项目成本控制合理。</w:t>
      </w:r>
    </w:p>
    <w:p w:rsidR="0059512A" w:rsidRDefault="002A6ADC">
      <w:pPr>
        <w:snapToGrid w:val="0"/>
        <w:ind w:firstLine="480"/>
        <w:rPr>
          <w:rFonts w:ascii="Arial Narrow" w:hAnsi="Arial Narrow" w:cs="Arial Narrow"/>
          <w:highlight w:val="yellow"/>
        </w:rPr>
      </w:pPr>
      <w:r w:rsidRPr="00D63E7B">
        <w:rPr>
          <w:rFonts w:ascii="Arial Narrow" w:hAnsi="Arial Narrow" w:cs="Arial Narrow" w:hint="eastAsia"/>
        </w:rPr>
        <w:t>2</w:t>
      </w:r>
      <w:r w:rsidRPr="00D63E7B">
        <w:rPr>
          <w:rFonts w:ascii="Arial Narrow" w:hAnsi="Arial Narrow" w:cs="Arial Narrow" w:hint="eastAsia"/>
        </w:rPr>
        <w:t>、项目过程。项目过程评价得分为</w:t>
      </w:r>
      <w:r w:rsidR="00D63E7B" w:rsidRPr="00D63E7B">
        <w:rPr>
          <w:rFonts w:ascii="Arial Narrow" w:hAnsi="Arial Narrow" w:cs="Arial Narrow" w:hint="eastAsia"/>
        </w:rPr>
        <w:t>19</w:t>
      </w:r>
      <w:r w:rsidRPr="00D63E7B">
        <w:rPr>
          <w:rFonts w:ascii="Arial Narrow" w:hAnsi="Arial Narrow" w:cs="Arial Narrow" w:hint="eastAsia"/>
        </w:rPr>
        <w:t>分，评价等级为</w:t>
      </w:r>
      <w:r w:rsidR="00D63E7B" w:rsidRPr="00D63E7B">
        <w:rPr>
          <w:rFonts w:ascii="Arial Narrow" w:hAnsi="Arial Narrow" w:cs="Arial Narrow" w:hint="eastAsia"/>
        </w:rPr>
        <w:t>良</w:t>
      </w:r>
      <w:r w:rsidRPr="00D63E7B">
        <w:rPr>
          <w:rFonts w:ascii="Arial Narrow" w:hAnsi="Arial Narrow" w:cs="Arial Narrow" w:hint="eastAsia"/>
        </w:rPr>
        <w:t>。业务管理方面，项目执行了</w:t>
      </w:r>
      <w:r w:rsidR="00D63E7B" w:rsidRPr="00D63E7B">
        <w:rPr>
          <w:rFonts w:ascii="Arial Narrow" w:hAnsi="Arial Narrow" w:cs="Arial Narrow" w:hint="eastAsia"/>
        </w:rPr>
        <w:t>民主协商议事会制度，并在社区、院落成立自管委员会</w:t>
      </w:r>
      <w:r w:rsidRPr="00D63E7B">
        <w:rPr>
          <w:rFonts w:ascii="Arial Narrow" w:hAnsi="Arial Narrow" w:cs="Arial Narrow" w:hint="eastAsia"/>
        </w:rPr>
        <w:t>，但项目业务管理制度不健全，且未对项目实施情况进行统计，不利于项目进度的控制；财务管理方面，项目实施单位制定规范的财务管理制度，财务运行、监督规范，不存在截留、挤占、挪用、虚列支出等情况，采用民主协商议事会制度，在财务管理工作中对支出经费的范围、审批权限、报销程序等事项进行严格规定。</w:t>
      </w:r>
    </w:p>
    <w:p w:rsidR="0059512A" w:rsidRPr="00D63E7B" w:rsidRDefault="002A6ADC">
      <w:pPr>
        <w:snapToGrid w:val="0"/>
        <w:ind w:firstLine="480"/>
        <w:rPr>
          <w:rFonts w:ascii="Arial Narrow" w:hAnsi="Arial Narrow" w:cs="Arial Narrow"/>
        </w:rPr>
      </w:pPr>
      <w:r w:rsidRPr="00D63E7B">
        <w:rPr>
          <w:rFonts w:ascii="Arial Narrow" w:hAnsi="Arial Narrow" w:cs="Arial Narrow" w:hint="eastAsia"/>
        </w:rPr>
        <w:lastRenderedPageBreak/>
        <w:t>3</w:t>
      </w:r>
      <w:r w:rsidRPr="00D63E7B">
        <w:rPr>
          <w:rFonts w:ascii="Arial Narrow" w:hAnsi="Arial Narrow" w:cs="Arial Narrow" w:hint="eastAsia"/>
        </w:rPr>
        <w:t>、项目产出。项目产出评价得分为</w:t>
      </w:r>
      <w:r w:rsidR="00D63E7B" w:rsidRPr="00D63E7B">
        <w:rPr>
          <w:rFonts w:ascii="Arial Narrow" w:hAnsi="Arial Narrow" w:cs="Arial Narrow" w:hint="eastAsia"/>
        </w:rPr>
        <w:t>28</w:t>
      </w:r>
      <w:r w:rsidRPr="00D63E7B">
        <w:rPr>
          <w:rFonts w:ascii="Arial Narrow" w:hAnsi="Arial Narrow" w:cs="Arial Narrow" w:hint="eastAsia"/>
        </w:rPr>
        <w:t>分，评价等级为</w:t>
      </w:r>
      <w:r w:rsidR="00D63E7B" w:rsidRPr="00D63E7B">
        <w:rPr>
          <w:rFonts w:ascii="Arial Narrow" w:hAnsi="Arial Narrow" w:cs="Arial Narrow" w:hint="eastAsia"/>
        </w:rPr>
        <w:t>优</w:t>
      </w:r>
      <w:r w:rsidRPr="00D63E7B">
        <w:rPr>
          <w:rFonts w:ascii="Arial Narrow" w:hAnsi="Arial Narrow" w:cs="Arial Narrow" w:hint="eastAsia"/>
        </w:rPr>
        <w:t>。该项目基础设施维修已全部完工，新增配套设施也均已安装到位，且工程均能在计划时间内完成，</w:t>
      </w:r>
      <w:r w:rsidR="00D63E7B" w:rsidRPr="00D63E7B">
        <w:rPr>
          <w:rFonts w:ascii="Arial Narrow" w:hAnsi="Arial Narrow" w:cs="Arial Narrow" w:hint="eastAsia"/>
        </w:rPr>
        <w:t>但通过对老旧物业维修和设施购买项目进行凭证抽查了解到，部分项目未进行验收，扣</w:t>
      </w:r>
      <w:r w:rsidR="00D63E7B" w:rsidRPr="00D63E7B">
        <w:rPr>
          <w:rFonts w:ascii="Arial Narrow" w:hAnsi="Arial Narrow" w:cs="Arial Narrow" w:hint="eastAsia"/>
        </w:rPr>
        <w:t>2</w:t>
      </w:r>
      <w:r w:rsidR="00D63E7B" w:rsidRPr="00D63E7B">
        <w:rPr>
          <w:rFonts w:ascii="Arial Narrow" w:hAnsi="Arial Narrow" w:cs="Arial Narrow" w:hint="eastAsia"/>
        </w:rPr>
        <w:t>分</w:t>
      </w:r>
      <w:r w:rsidR="00D63E7B">
        <w:rPr>
          <w:rFonts w:ascii="Arial Narrow" w:hAnsi="Arial Narrow" w:cs="Arial Narrow" w:hint="eastAsia"/>
        </w:rPr>
        <w:t>；项目</w:t>
      </w:r>
      <w:r w:rsidR="00D63E7B" w:rsidRPr="00D63E7B">
        <w:rPr>
          <w:rFonts w:ascii="Arial Narrow" w:hAnsi="Arial Narrow" w:cs="Arial Narrow" w:hint="eastAsia"/>
        </w:rPr>
        <w:t>实际使用资金</w:t>
      </w:r>
      <w:r w:rsidR="00D63E7B" w:rsidRPr="00D63E7B">
        <w:rPr>
          <w:rFonts w:ascii="Arial Narrow" w:hAnsi="Arial Narrow" w:cs="Arial Narrow" w:hint="eastAsia"/>
        </w:rPr>
        <w:t>481,807.28</w:t>
      </w:r>
      <w:r w:rsidR="00D63E7B" w:rsidRPr="00D63E7B">
        <w:rPr>
          <w:rFonts w:ascii="Arial Narrow" w:hAnsi="Arial Narrow" w:cs="Arial Narrow" w:hint="eastAsia"/>
        </w:rPr>
        <w:t>元，项目计划资金</w:t>
      </w:r>
      <w:r w:rsidR="00D63E7B" w:rsidRPr="00D63E7B">
        <w:rPr>
          <w:rFonts w:ascii="Arial Narrow" w:hAnsi="Arial Narrow" w:cs="Arial Narrow" w:hint="eastAsia"/>
        </w:rPr>
        <w:t>500,000.00</w:t>
      </w:r>
      <w:r w:rsidR="00D63E7B" w:rsidRPr="00D63E7B">
        <w:rPr>
          <w:rFonts w:ascii="Arial Narrow" w:hAnsi="Arial Narrow" w:cs="Arial Narrow" w:hint="eastAsia"/>
        </w:rPr>
        <w:t>元，资金使用率为</w:t>
      </w:r>
      <w:r w:rsidR="00D63E7B" w:rsidRPr="00D63E7B">
        <w:rPr>
          <w:rFonts w:ascii="Arial Narrow" w:hAnsi="Arial Narrow" w:cs="Arial Narrow" w:hint="eastAsia"/>
        </w:rPr>
        <w:t>96.36%</w:t>
      </w:r>
      <w:r w:rsidRPr="00D63E7B">
        <w:rPr>
          <w:rFonts w:ascii="Arial Narrow" w:hAnsi="Arial Narrow" w:cs="Arial Narrow" w:hint="eastAsia"/>
        </w:rPr>
        <w:t>。</w:t>
      </w:r>
    </w:p>
    <w:p w:rsidR="0059512A" w:rsidRPr="007F658E" w:rsidRDefault="002A6ADC">
      <w:pPr>
        <w:snapToGrid w:val="0"/>
        <w:ind w:firstLine="480"/>
        <w:rPr>
          <w:rFonts w:ascii="Arial Narrow" w:hAnsi="Arial Narrow" w:cs="Arial Narrow"/>
        </w:rPr>
      </w:pPr>
      <w:r w:rsidRPr="007F658E">
        <w:rPr>
          <w:rFonts w:ascii="Arial Narrow" w:hAnsi="Arial Narrow" w:cs="Arial Narrow" w:hint="eastAsia"/>
        </w:rPr>
        <w:t>4</w:t>
      </w:r>
      <w:r w:rsidRPr="007F658E">
        <w:rPr>
          <w:rFonts w:ascii="Arial Narrow" w:hAnsi="Arial Narrow" w:cs="Arial Narrow" w:hint="eastAsia"/>
        </w:rPr>
        <w:t>、项目效果。项目效果评价得分为</w:t>
      </w:r>
      <w:r w:rsidR="00D63E7B" w:rsidRPr="007F658E">
        <w:rPr>
          <w:rFonts w:ascii="Arial Narrow" w:hAnsi="Arial Narrow" w:cs="Arial Narrow" w:hint="eastAsia"/>
        </w:rPr>
        <w:t>31</w:t>
      </w:r>
      <w:r w:rsidRPr="007F658E">
        <w:rPr>
          <w:rFonts w:ascii="Arial Narrow" w:hAnsi="Arial Narrow" w:cs="Arial Narrow"/>
        </w:rPr>
        <w:t>分</w:t>
      </w:r>
      <w:r w:rsidRPr="007F658E">
        <w:rPr>
          <w:rFonts w:ascii="Arial Narrow" w:hAnsi="Arial Narrow" w:cs="Arial Narrow" w:hint="eastAsia"/>
        </w:rPr>
        <w:t>，评价等级为</w:t>
      </w:r>
      <w:r w:rsidR="00D63E7B" w:rsidRPr="007F658E">
        <w:rPr>
          <w:rFonts w:ascii="Arial Narrow" w:hAnsi="Arial Narrow" w:cs="Arial Narrow" w:hint="eastAsia"/>
        </w:rPr>
        <w:t>良</w:t>
      </w:r>
      <w:r w:rsidRPr="007F658E">
        <w:rPr>
          <w:rFonts w:ascii="Arial Narrow" w:hAnsi="Arial Narrow" w:cs="Arial Narrow" w:hint="eastAsia"/>
        </w:rPr>
        <w:t>。物业升级维护方面，项目实施单位已对</w:t>
      </w:r>
      <w:r w:rsidRPr="007F658E">
        <w:rPr>
          <w:rFonts w:ascii="Arial Narrow" w:hAnsi="Arial Narrow" w:cs="Arial Narrow" w:hint="eastAsia"/>
        </w:rPr>
        <w:t>8</w:t>
      </w:r>
      <w:r w:rsidRPr="007F658E">
        <w:rPr>
          <w:rFonts w:ascii="Arial Narrow" w:hAnsi="Arial Narrow" w:cs="Arial Narrow" w:hint="eastAsia"/>
        </w:rPr>
        <w:t>个老旧社区物业全部进行升级维护，物业升级改造覆盖率为</w:t>
      </w:r>
      <w:r w:rsidRPr="007F658E">
        <w:rPr>
          <w:rFonts w:ascii="Arial Narrow" w:hAnsi="Arial Narrow" w:cs="Arial Narrow" w:hint="eastAsia"/>
        </w:rPr>
        <w:t>100%</w:t>
      </w:r>
      <w:r w:rsidRPr="007F658E">
        <w:rPr>
          <w:rFonts w:ascii="Arial Narrow" w:hAnsi="Arial Narrow" w:cs="Arial Narrow" w:hint="eastAsia"/>
        </w:rPr>
        <w:t>。维护改造工程方面，项目实施单位已对基础设施维修、装饰装修工程、新增配套设施等方面全面进行升级改造，工程维护改造种类丰富。根据评价小组实地走访社区得知，项目实施单位环境改善程度良好，社会公众或服务对象对项目实施效果的满意程度良好</w:t>
      </w:r>
      <w:r w:rsidR="00D63E7B" w:rsidRPr="007F658E">
        <w:rPr>
          <w:rFonts w:ascii="Arial Narrow" w:hAnsi="Arial Narrow" w:cs="Arial Narrow" w:hint="eastAsia"/>
        </w:rPr>
        <w:t>，</w:t>
      </w:r>
      <w:r w:rsidRPr="007F658E">
        <w:rPr>
          <w:rFonts w:ascii="Arial Narrow" w:hAnsi="Arial Narrow" w:cs="Arial Narrow" w:hint="eastAsia"/>
        </w:rPr>
        <w:t>但工程施工对少部分居民造成了影响</w:t>
      </w:r>
      <w:r w:rsidR="007F658E" w:rsidRPr="007F658E">
        <w:rPr>
          <w:rFonts w:ascii="Arial Narrow" w:hAnsi="Arial Narrow" w:cs="Arial Narrow" w:hint="eastAsia"/>
        </w:rPr>
        <w:t>，扣</w:t>
      </w:r>
      <w:r w:rsidR="007F658E" w:rsidRPr="007F658E">
        <w:rPr>
          <w:rFonts w:ascii="Arial Narrow" w:hAnsi="Arial Narrow" w:cs="Arial Narrow" w:hint="eastAsia"/>
        </w:rPr>
        <w:t>2</w:t>
      </w:r>
      <w:r w:rsidR="007F658E" w:rsidRPr="007F658E">
        <w:rPr>
          <w:rFonts w:ascii="Arial Narrow" w:hAnsi="Arial Narrow" w:cs="Arial Narrow" w:hint="eastAsia"/>
        </w:rPr>
        <w:t>分</w:t>
      </w:r>
      <w:r w:rsidRPr="007F658E">
        <w:rPr>
          <w:rFonts w:ascii="Arial Narrow" w:hAnsi="Arial Narrow" w:cs="Arial Narrow" w:hint="eastAsia"/>
        </w:rPr>
        <w:t>。此外，项目实施配备了充足人员，并对项目进行后期管理维护，以支持项目长期运行。</w:t>
      </w:r>
    </w:p>
    <w:p w:rsidR="0059512A" w:rsidRDefault="002A6ADC">
      <w:pPr>
        <w:snapToGrid w:val="0"/>
        <w:ind w:firstLine="482"/>
        <w:jc w:val="left"/>
        <w:outlineLvl w:val="0"/>
        <w:rPr>
          <w:rFonts w:ascii="Arial Narrow" w:hAnsi="Arial Narrow" w:cs="Arial Narrow"/>
          <w:b/>
        </w:rPr>
      </w:pPr>
      <w:bookmarkStart w:id="95" w:name="_Toc479255289"/>
      <w:r>
        <w:rPr>
          <w:rFonts w:ascii="Arial Narrow" w:hAnsi="Arial Narrow" w:cs="Arial Narrow" w:hint="eastAsia"/>
          <w:b/>
        </w:rPr>
        <w:t>五</w:t>
      </w:r>
      <w:r>
        <w:rPr>
          <w:rFonts w:ascii="Arial Narrow" w:hAnsi="Arial Narrow" w:cs="Arial Narrow"/>
          <w:b/>
        </w:rPr>
        <w:t>、</w:t>
      </w:r>
      <w:bookmarkEnd w:id="89"/>
      <w:bookmarkEnd w:id="90"/>
      <w:bookmarkEnd w:id="91"/>
      <w:bookmarkEnd w:id="92"/>
      <w:r>
        <w:rPr>
          <w:rFonts w:ascii="Arial Narrow" w:hAnsi="Arial Narrow" w:cs="Arial Narrow"/>
          <w:b/>
        </w:rPr>
        <w:t>主要</w:t>
      </w:r>
      <w:r>
        <w:rPr>
          <w:rFonts w:ascii="Arial Narrow" w:hAnsi="Arial Narrow" w:cs="Arial Narrow" w:hint="eastAsia"/>
          <w:b/>
        </w:rPr>
        <w:t>经验</w:t>
      </w:r>
      <w:r>
        <w:rPr>
          <w:rFonts w:ascii="Arial Narrow" w:hAnsi="Arial Narrow" w:cs="Arial Narrow"/>
          <w:b/>
        </w:rPr>
        <w:t>及做法、存在的问题和建议</w:t>
      </w:r>
      <w:bookmarkEnd w:id="94"/>
      <w:bookmarkEnd w:id="95"/>
    </w:p>
    <w:p w:rsidR="0059512A" w:rsidRPr="007F658E" w:rsidRDefault="002A6ADC">
      <w:pPr>
        <w:snapToGrid w:val="0"/>
        <w:ind w:firstLine="482"/>
        <w:outlineLvl w:val="1"/>
        <w:rPr>
          <w:rFonts w:ascii="Arial Narrow" w:hAnsi="Arial Narrow" w:cs="Arial Narrow"/>
          <w:b/>
          <w:bCs/>
        </w:rPr>
      </w:pPr>
      <w:bookmarkStart w:id="96" w:name="_Toc406668055"/>
      <w:bookmarkStart w:id="97" w:name="_Toc387957830"/>
      <w:bookmarkStart w:id="98" w:name="_Toc479255290"/>
      <w:bookmarkStart w:id="99" w:name="_Toc27928"/>
      <w:bookmarkStart w:id="100" w:name="_Toc361304706"/>
      <w:bookmarkStart w:id="101" w:name="_Toc406666381"/>
      <w:r w:rsidRPr="007F658E">
        <w:rPr>
          <w:rFonts w:ascii="Arial Narrow" w:hAnsi="Arial Narrow" w:cs="Arial Narrow"/>
          <w:b/>
          <w:bCs/>
        </w:rPr>
        <w:t>（一）主要经验及做法</w:t>
      </w:r>
      <w:bookmarkEnd w:id="96"/>
      <w:bookmarkEnd w:id="97"/>
      <w:bookmarkEnd w:id="98"/>
      <w:bookmarkEnd w:id="99"/>
      <w:bookmarkEnd w:id="100"/>
      <w:bookmarkEnd w:id="101"/>
    </w:p>
    <w:p w:rsidR="0059512A" w:rsidRPr="007F658E" w:rsidRDefault="002A6ADC">
      <w:pPr>
        <w:snapToGrid w:val="0"/>
        <w:ind w:firstLine="480"/>
        <w:rPr>
          <w:rFonts w:ascii="Arial Narrow" w:hAnsi="Arial Narrow" w:cs="Arial Narrow"/>
          <w:bCs/>
        </w:rPr>
      </w:pPr>
      <w:bookmarkStart w:id="102" w:name="_Toc406668056"/>
      <w:bookmarkStart w:id="103" w:name="_Toc406666382"/>
      <w:bookmarkStart w:id="104" w:name="_Toc16696"/>
      <w:bookmarkStart w:id="105" w:name="_Toc387957833"/>
      <w:r w:rsidRPr="007F658E">
        <w:rPr>
          <w:rFonts w:ascii="Arial Narrow" w:hAnsi="Arial Narrow" w:cs="Arial Narrow" w:hint="eastAsia"/>
          <w:bCs/>
        </w:rPr>
        <w:t>1</w:t>
      </w:r>
      <w:r w:rsidRPr="007F658E">
        <w:rPr>
          <w:rFonts w:ascii="Arial Narrow" w:hAnsi="Arial Narrow" w:cs="Arial Narrow" w:hint="eastAsia"/>
          <w:bCs/>
        </w:rPr>
        <w:t>、完善、落实民主协商议事会制度。在无物业管理小区建立民主协商议事会制度，并逐步落实，成立自管委员会并根据实际情况实行小区自治、院落自治、楼栋自治、零散自治</w:t>
      </w:r>
      <w:proofErr w:type="gramStart"/>
      <w:r w:rsidRPr="007F658E">
        <w:rPr>
          <w:rFonts w:ascii="Arial Narrow" w:hAnsi="Arial Narrow" w:cs="Arial Narrow" w:hint="eastAsia"/>
          <w:bCs/>
        </w:rPr>
        <w:t>记单位</w:t>
      </w:r>
      <w:proofErr w:type="gramEnd"/>
      <w:r w:rsidRPr="007F658E">
        <w:rPr>
          <w:rFonts w:ascii="Arial Narrow" w:hAnsi="Arial Narrow" w:cs="Arial Narrow" w:hint="eastAsia"/>
          <w:bCs/>
        </w:rPr>
        <w:t>型管理，广泛宣传和征集业主意见，增强业主民主意识，做到社区老旧物业工作能落实到位，物业管理工作做到实处。</w:t>
      </w:r>
    </w:p>
    <w:p w:rsidR="0059512A" w:rsidRPr="007F658E" w:rsidRDefault="002A6ADC">
      <w:pPr>
        <w:snapToGrid w:val="0"/>
        <w:ind w:firstLine="480"/>
        <w:rPr>
          <w:rFonts w:ascii="Arial Narrow" w:hAnsi="Arial Narrow" w:cs="Arial Narrow"/>
          <w:bCs/>
        </w:rPr>
      </w:pPr>
      <w:r w:rsidRPr="007F658E">
        <w:rPr>
          <w:rFonts w:ascii="Arial Narrow" w:hAnsi="Arial Narrow" w:cs="Arial Narrow"/>
          <w:bCs/>
        </w:rPr>
        <w:t>2</w:t>
      </w:r>
      <w:r w:rsidRPr="007F658E">
        <w:rPr>
          <w:rFonts w:ascii="Arial Narrow" w:hAnsi="Arial Narrow" w:cs="Arial Narrow"/>
          <w:bCs/>
        </w:rPr>
        <w:t>、</w:t>
      </w:r>
      <w:r w:rsidRPr="007F658E">
        <w:rPr>
          <w:rFonts w:ascii="Arial Narrow" w:hAnsi="Arial Narrow" w:cs="Arial Narrow" w:hint="eastAsia"/>
          <w:bCs/>
        </w:rPr>
        <w:t>提高工程质量，节约成本。水果湖街办事处按照程序对所辖区的报告进行核实认定，然后计划工程实施并通过专业机构对所需资金进行预算，街道办对工程实施单位要严格要求，对其考评并问责，街道办对工程在一年内进行检查，并设置保质期，以保证工程的质量和成本的节约。</w:t>
      </w:r>
    </w:p>
    <w:p w:rsidR="0059512A" w:rsidRPr="007F658E" w:rsidRDefault="002A6ADC">
      <w:pPr>
        <w:snapToGrid w:val="0"/>
        <w:ind w:firstLine="480"/>
        <w:rPr>
          <w:rFonts w:ascii="Arial Narrow" w:hAnsi="Arial Narrow" w:cs="Arial Narrow"/>
          <w:bCs/>
        </w:rPr>
      </w:pPr>
      <w:r w:rsidRPr="007F658E">
        <w:rPr>
          <w:rFonts w:ascii="Arial Narrow" w:hAnsi="Arial Narrow" w:cs="Arial Narrow" w:hint="eastAsia"/>
          <w:bCs/>
        </w:rPr>
        <w:t>3</w:t>
      </w:r>
      <w:r w:rsidRPr="007F658E">
        <w:rPr>
          <w:rFonts w:ascii="Arial Narrow" w:hAnsi="Arial Narrow" w:cs="Arial Narrow" w:hint="eastAsia"/>
          <w:bCs/>
        </w:rPr>
        <w:t>、及时解决社区居民关心的问题。在每个社区设置</w:t>
      </w:r>
      <w:r w:rsidRPr="007F658E">
        <w:rPr>
          <w:rFonts w:ascii="Arial Narrow" w:hAnsi="Arial Narrow" w:cs="Arial Narrow" w:hint="eastAsia"/>
          <w:bCs/>
        </w:rPr>
        <w:t>1</w:t>
      </w:r>
      <w:r w:rsidRPr="007F658E">
        <w:rPr>
          <w:rFonts w:ascii="Arial Narrow" w:hAnsi="Arial Narrow" w:cs="Arial Narrow" w:hint="eastAsia"/>
          <w:bCs/>
        </w:rPr>
        <w:t>名联络员，方便街道办事处与社区的沟通并发现问题，可以采取定期或不定期巡查，多与社区居民沟通交流，及时了解并解决社区居民反映的问题，从而改善居民的居住环境和居住质量。</w:t>
      </w:r>
    </w:p>
    <w:p w:rsidR="0059512A" w:rsidRPr="00D37B69" w:rsidRDefault="002A6ADC">
      <w:pPr>
        <w:snapToGrid w:val="0"/>
        <w:ind w:firstLine="482"/>
        <w:outlineLvl w:val="1"/>
        <w:rPr>
          <w:rFonts w:ascii="Arial Narrow" w:hAnsi="Arial Narrow" w:cs="Arial Narrow"/>
          <w:b/>
          <w:bCs/>
        </w:rPr>
      </w:pPr>
      <w:bookmarkStart w:id="106" w:name="_Toc479255291"/>
      <w:r w:rsidRPr="00D37B69">
        <w:rPr>
          <w:rFonts w:ascii="Arial Narrow" w:hAnsi="Arial Narrow" w:cs="Arial Narrow"/>
          <w:b/>
          <w:bCs/>
        </w:rPr>
        <w:t>（二）存在的问题</w:t>
      </w:r>
      <w:bookmarkEnd w:id="102"/>
      <w:bookmarkEnd w:id="103"/>
      <w:bookmarkEnd w:id="104"/>
      <w:bookmarkEnd w:id="106"/>
    </w:p>
    <w:p w:rsidR="00D37B69" w:rsidRPr="00D37B69" w:rsidRDefault="00D37B69" w:rsidP="00D37B69">
      <w:pPr>
        <w:snapToGrid w:val="0"/>
        <w:ind w:firstLine="480"/>
        <w:rPr>
          <w:rFonts w:ascii="Arial Narrow" w:hAnsi="Arial Narrow" w:hint="eastAsia"/>
        </w:rPr>
      </w:pPr>
      <w:bookmarkStart w:id="107" w:name="_Toc28128"/>
      <w:r>
        <w:rPr>
          <w:rFonts w:ascii="Arial Narrow" w:hAnsi="Arial Narrow" w:hint="eastAsia"/>
        </w:rPr>
        <w:t>1</w:t>
      </w:r>
      <w:r>
        <w:rPr>
          <w:rFonts w:ascii="Arial Narrow" w:hAnsi="Arial Narrow" w:hint="eastAsia"/>
        </w:rPr>
        <w:t>、</w:t>
      </w:r>
      <w:r w:rsidRPr="00D37B69">
        <w:rPr>
          <w:rFonts w:ascii="Arial Narrow" w:hAnsi="Arial Narrow" w:hint="eastAsia"/>
        </w:rPr>
        <w:t>项目尚未制定具体的业务管理制度，项目实施的具体流程、执行标准，责任</w:t>
      </w:r>
      <w:r w:rsidRPr="00D37B69">
        <w:rPr>
          <w:rFonts w:ascii="Arial Narrow" w:hAnsi="Arial Narrow" w:hint="eastAsia"/>
        </w:rPr>
        <w:lastRenderedPageBreak/>
        <w:t>分工、项目验收等、台</w:t>
      </w:r>
      <w:proofErr w:type="gramStart"/>
      <w:r w:rsidRPr="00D37B69">
        <w:rPr>
          <w:rFonts w:ascii="Arial Narrow" w:hAnsi="Arial Narrow" w:hint="eastAsia"/>
        </w:rPr>
        <w:t>账资料</w:t>
      </w:r>
      <w:proofErr w:type="gramEnd"/>
      <w:r w:rsidRPr="00D37B69">
        <w:rPr>
          <w:rFonts w:ascii="Arial Narrow" w:hAnsi="Arial Narrow" w:hint="eastAsia"/>
        </w:rPr>
        <w:t>的管理等均未明确，不利于保障项目的实施质量。</w:t>
      </w:r>
    </w:p>
    <w:p w:rsidR="00D37B69" w:rsidRPr="00D37B69" w:rsidRDefault="00D37B69" w:rsidP="00D37B69">
      <w:pPr>
        <w:snapToGrid w:val="0"/>
        <w:ind w:firstLine="480"/>
        <w:rPr>
          <w:rFonts w:ascii="Arial Narrow" w:hAnsi="Arial Narrow" w:hint="eastAsia"/>
        </w:rPr>
      </w:pPr>
      <w:r>
        <w:rPr>
          <w:rFonts w:ascii="Arial Narrow" w:hAnsi="Arial Narrow" w:hint="eastAsia"/>
        </w:rPr>
        <w:t>2</w:t>
      </w:r>
      <w:r>
        <w:rPr>
          <w:rFonts w:ascii="Arial Narrow" w:hAnsi="Arial Narrow" w:hint="eastAsia"/>
        </w:rPr>
        <w:t>、</w:t>
      </w:r>
      <w:r w:rsidRPr="00D37B69">
        <w:rPr>
          <w:rFonts w:ascii="Arial Narrow" w:hAnsi="Arial Narrow" w:hint="eastAsia"/>
        </w:rPr>
        <w:t>未对工程施工情况进行记录。项目实施过程中，各社区根据实际需求申请维修改造项目，但工程的施工情况未定期统计形成档案资料，不利于统筹各社区项目进展情况，督促项目按时保质完成。</w:t>
      </w:r>
    </w:p>
    <w:p w:rsidR="0059512A" w:rsidRDefault="00D37B69" w:rsidP="00D37B69">
      <w:pPr>
        <w:snapToGrid w:val="0"/>
        <w:ind w:firstLine="480"/>
        <w:rPr>
          <w:rFonts w:ascii="Arial Narrow" w:hAnsi="Arial Narrow"/>
          <w:highlight w:val="yellow"/>
        </w:rPr>
      </w:pPr>
      <w:r>
        <w:rPr>
          <w:rFonts w:ascii="Arial Narrow" w:hAnsi="Arial Narrow" w:hint="eastAsia"/>
        </w:rPr>
        <w:t>3</w:t>
      </w:r>
      <w:r>
        <w:rPr>
          <w:rFonts w:ascii="Arial Narrow" w:hAnsi="Arial Narrow" w:hint="eastAsia"/>
        </w:rPr>
        <w:t>、</w:t>
      </w:r>
      <w:r w:rsidRPr="00D37B69">
        <w:rPr>
          <w:rFonts w:ascii="Arial Narrow" w:hAnsi="Arial Narrow" w:hint="eastAsia"/>
        </w:rPr>
        <w:t>社区维修改造工程的施工对部分居民的生活出行造成了一定影响。评价小组实地走访</w:t>
      </w:r>
      <w:r w:rsidRPr="00D37B69">
        <w:rPr>
          <w:rFonts w:ascii="Arial Narrow" w:hAnsi="Arial Narrow" w:hint="eastAsia"/>
        </w:rPr>
        <w:t>3</w:t>
      </w:r>
      <w:r w:rsidRPr="00D37B69">
        <w:rPr>
          <w:rFonts w:ascii="Arial Narrow" w:hAnsi="Arial Narrow" w:hint="eastAsia"/>
        </w:rPr>
        <w:t>个社区的</w:t>
      </w:r>
      <w:r w:rsidRPr="00D37B69">
        <w:rPr>
          <w:rFonts w:ascii="Arial Narrow" w:hAnsi="Arial Narrow" w:hint="eastAsia"/>
        </w:rPr>
        <w:t>20</w:t>
      </w:r>
      <w:r w:rsidRPr="00D37B69">
        <w:rPr>
          <w:rFonts w:ascii="Arial Narrow" w:hAnsi="Arial Narrow" w:hint="eastAsia"/>
        </w:rPr>
        <w:t>名居民得知，有</w:t>
      </w:r>
      <w:r w:rsidRPr="00D37B69">
        <w:rPr>
          <w:rFonts w:ascii="Arial Narrow" w:hAnsi="Arial Narrow" w:hint="eastAsia"/>
        </w:rPr>
        <w:t>7</w:t>
      </w:r>
      <w:r w:rsidRPr="00D37B69">
        <w:rPr>
          <w:rFonts w:ascii="Arial Narrow" w:hAnsi="Arial Narrow" w:hint="eastAsia"/>
        </w:rPr>
        <w:t>人表示有一定影响，占比</w:t>
      </w:r>
      <w:r w:rsidRPr="00D37B69">
        <w:rPr>
          <w:rFonts w:ascii="Arial Narrow" w:hAnsi="Arial Narrow" w:hint="eastAsia"/>
        </w:rPr>
        <w:t>35%</w:t>
      </w:r>
      <w:r w:rsidRPr="00D37B69">
        <w:rPr>
          <w:rFonts w:ascii="Arial Narrow" w:hAnsi="Arial Narrow" w:hint="eastAsia"/>
        </w:rPr>
        <w:t>；有</w:t>
      </w:r>
      <w:r w:rsidRPr="00D37B69">
        <w:rPr>
          <w:rFonts w:ascii="Arial Narrow" w:hAnsi="Arial Narrow" w:hint="eastAsia"/>
        </w:rPr>
        <w:t>12</w:t>
      </w:r>
      <w:r w:rsidRPr="00D37B69">
        <w:rPr>
          <w:rFonts w:ascii="Arial Narrow" w:hAnsi="Arial Narrow" w:hint="eastAsia"/>
        </w:rPr>
        <w:t>人表示不太影响，占比</w:t>
      </w:r>
      <w:r w:rsidRPr="00D37B69">
        <w:rPr>
          <w:rFonts w:ascii="Arial Narrow" w:hAnsi="Arial Narrow" w:hint="eastAsia"/>
        </w:rPr>
        <w:t>60%</w:t>
      </w:r>
      <w:r w:rsidRPr="00D37B69">
        <w:rPr>
          <w:rFonts w:ascii="Arial Narrow" w:hAnsi="Arial Narrow" w:hint="eastAsia"/>
        </w:rPr>
        <w:t>；有</w:t>
      </w:r>
      <w:r w:rsidRPr="00D37B69">
        <w:rPr>
          <w:rFonts w:ascii="Arial Narrow" w:hAnsi="Arial Narrow" w:hint="eastAsia"/>
        </w:rPr>
        <w:t>1</w:t>
      </w:r>
      <w:r w:rsidRPr="00D37B69">
        <w:rPr>
          <w:rFonts w:ascii="Arial Narrow" w:hAnsi="Arial Narrow" w:hint="eastAsia"/>
        </w:rPr>
        <w:t>人表示没有影响，占比</w:t>
      </w:r>
      <w:r w:rsidRPr="00D37B69">
        <w:rPr>
          <w:rFonts w:ascii="Arial Narrow" w:hAnsi="Arial Narrow" w:hint="eastAsia"/>
        </w:rPr>
        <w:t>5%</w:t>
      </w:r>
      <w:r w:rsidRPr="00D37B69">
        <w:rPr>
          <w:rFonts w:ascii="Arial Narrow" w:hAnsi="Arial Narrow" w:hint="eastAsia"/>
        </w:rPr>
        <w:t>。施工影响度达到了</w:t>
      </w:r>
      <w:r w:rsidRPr="00D37B69">
        <w:rPr>
          <w:rFonts w:ascii="Arial Narrow" w:hAnsi="Arial Narrow" w:hint="eastAsia"/>
        </w:rPr>
        <w:t>75%</w:t>
      </w:r>
      <w:r w:rsidRPr="00D37B69">
        <w:rPr>
          <w:rFonts w:ascii="Arial Narrow" w:hAnsi="Arial Narrow" w:hint="eastAsia"/>
        </w:rPr>
        <w:t>，由此可见，部分认为居民项目实施过程不太影响正常生活和出行，但是也有一部分人认为有一定影响正常生活出行，因此在项目实施过程中要注意与周边居民协调，尽量不要影响居民生活正常出行。</w:t>
      </w:r>
    </w:p>
    <w:p w:rsidR="0059512A" w:rsidRPr="00D37B69" w:rsidRDefault="002A6ADC">
      <w:pPr>
        <w:snapToGrid w:val="0"/>
        <w:ind w:firstLine="482"/>
        <w:outlineLvl w:val="1"/>
        <w:rPr>
          <w:rFonts w:ascii="Arial Narrow" w:hAnsi="Arial Narrow" w:cs="Arial Narrow"/>
          <w:b/>
          <w:bCs/>
        </w:rPr>
      </w:pPr>
      <w:bookmarkStart w:id="108" w:name="_Toc479255292"/>
      <w:r w:rsidRPr="00D37B69">
        <w:rPr>
          <w:rFonts w:ascii="Arial Narrow" w:hAnsi="Arial Narrow" w:cs="Arial Narrow"/>
          <w:b/>
          <w:bCs/>
        </w:rPr>
        <w:t>（三）建议</w:t>
      </w:r>
      <w:bookmarkStart w:id="109" w:name="_Toc387957834"/>
      <w:bookmarkEnd w:id="105"/>
      <w:bookmarkEnd w:id="107"/>
      <w:bookmarkEnd w:id="108"/>
    </w:p>
    <w:p w:rsidR="00D37B69" w:rsidRPr="00D37B69" w:rsidRDefault="00D37B69" w:rsidP="00D37B69">
      <w:pPr>
        <w:snapToGrid w:val="0"/>
        <w:ind w:firstLine="480"/>
        <w:rPr>
          <w:rFonts w:ascii="Arial Narrow" w:hAnsi="Arial Narrow" w:hint="eastAsia"/>
        </w:rPr>
      </w:pPr>
      <w:bookmarkStart w:id="110" w:name="_Toc9981"/>
      <w:r>
        <w:rPr>
          <w:rFonts w:ascii="Arial Narrow" w:hAnsi="Arial Narrow" w:hint="eastAsia"/>
        </w:rPr>
        <w:t>1</w:t>
      </w:r>
      <w:r>
        <w:rPr>
          <w:rFonts w:ascii="Arial Narrow" w:hAnsi="Arial Narrow" w:hint="eastAsia"/>
        </w:rPr>
        <w:t>、</w:t>
      </w:r>
      <w:r w:rsidRPr="00D37B69">
        <w:rPr>
          <w:rFonts w:ascii="Arial Narrow" w:hAnsi="Arial Narrow" w:hint="eastAsia"/>
        </w:rPr>
        <w:t>设置具体的业务管理制度。以武昌区老旧物业项目实施规定为基础，建立水果湖街老旧物业项目管理制度，明确项目范围、实施流程、责任分工、管理监督方式，并对档案资料的保管进行规定，进行规范化管理，保障项目的实施质量。</w:t>
      </w:r>
    </w:p>
    <w:p w:rsidR="00D37B69" w:rsidRPr="00D37B69" w:rsidRDefault="00D37B69" w:rsidP="00D37B69">
      <w:pPr>
        <w:snapToGrid w:val="0"/>
        <w:ind w:firstLine="480"/>
        <w:rPr>
          <w:rFonts w:ascii="Arial Narrow" w:hAnsi="Arial Narrow" w:hint="eastAsia"/>
        </w:rPr>
      </w:pPr>
      <w:r>
        <w:rPr>
          <w:rFonts w:ascii="Arial Narrow" w:hAnsi="Arial Narrow" w:hint="eastAsia"/>
        </w:rPr>
        <w:t>2</w:t>
      </w:r>
      <w:r>
        <w:rPr>
          <w:rFonts w:ascii="Arial Narrow" w:hAnsi="Arial Narrow" w:hint="eastAsia"/>
        </w:rPr>
        <w:t>、</w:t>
      </w:r>
      <w:r w:rsidRPr="00D37B69">
        <w:rPr>
          <w:rFonts w:ascii="Arial Narrow" w:hAnsi="Arial Narrow" w:hint="eastAsia"/>
        </w:rPr>
        <w:t>定期对项目进展情况进行登记。由各社区联络员定期对各社区的项目进展情况进行记录，并按社区按项目进行统计，统筹项目实施情况，对于已施工完毕的项目及时安排验收事宜，对于进展缓慢的项目进行督促指导，保证项目按时完成。</w:t>
      </w:r>
    </w:p>
    <w:p w:rsidR="0059512A" w:rsidRDefault="00D37B69" w:rsidP="00D37B69">
      <w:pPr>
        <w:snapToGrid w:val="0"/>
        <w:ind w:firstLine="480"/>
        <w:rPr>
          <w:rFonts w:ascii="Arial Narrow" w:hAnsi="Arial Narrow"/>
          <w:highlight w:val="yellow"/>
        </w:rPr>
      </w:pPr>
      <w:r>
        <w:rPr>
          <w:rFonts w:ascii="Arial Narrow" w:hAnsi="Arial Narrow" w:hint="eastAsia"/>
        </w:rPr>
        <w:t>3</w:t>
      </w:r>
      <w:r>
        <w:rPr>
          <w:rFonts w:ascii="Arial Narrow" w:hAnsi="Arial Narrow" w:hint="eastAsia"/>
        </w:rPr>
        <w:t>、</w:t>
      </w:r>
      <w:r w:rsidRPr="00D37B69">
        <w:rPr>
          <w:rFonts w:ascii="Arial Narrow" w:hAnsi="Arial Narrow" w:hint="eastAsia"/>
        </w:rPr>
        <w:t>施工过程中尽量减少对周边居民的影响。项目实施前通过粘贴告示或居委会通知的方式提前通知居民项目的名称、性质、施工范围和施工时间周期，尽量争取居民的理解；在施工过程中，对施工区域进行隔离，并尽量避免夜间施工，减少灰尘和噪音的影响；同时在社区设施投诉接待点，听取来访居民的意见，尽量协调居民需求，对于无法协调的及时进行安抚劝导，减少施工对居民生活出行的影响。</w:t>
      </w:r>
    </w:p>
    <w:p w:rsidR="0059512A" w:rsidRDefault="002A6ADC">
      <w:pPr>
        <w:snapToGrid w:val="0"/>
        <w:ind w:firstLine="482"/>
        <w:jc w:val="left"/>
        <w:outlineLvl w:val="0"/>
        <w:rPr>
          <w:rFonts w:ascii="Arial Narrow" w:hAnsi="Arial Narrow" w:cs="Arial Narrow"/>
          <w:b/>
        </w:rPr>
      </w:pPr>
      <w:bookmarkStart w:id="111" w:name="_Toc479255293"/>
      <w:r>
        <w:rPr>
          <w:rFonts w:ascii="Arial Narrow" w:hAnsi="Arial Narrow" w:cs="Arial Narrow" w:hint="eastAsia"/>
          <w:b/>
        </w:rPr>
        <w:t>六、其他需说明的问题</w:t>
      </w:r>
      <w:bookmarkEnd w:id="111"/>
    </w:p>
    <w:p w:rsidR="007F658E" w:rsidRDefault="007F658E" w:rsidP="007F658E">
      <w:pPr>
        <w:snapToGrid w:val="0"/>
        <w:ind w:firstLine="482"/>
        <w:outlineLvl w:val="1"/>
        <w:rPr>
          <w:rFonts w:ascii="Arial Narrow" w:hAnsi="Arial Narrow" w:cs="Arial Narrow"/>
          <w:b/>
          <w:bCs/>
        </w:rPr>
      </w:pPr>
      <w:bookmarkStart w:id="112" w:name="_Toc479259787"/>
      <w:r>
        <w:rPr>
          <w:rFonts w:ascii="Arial Narrow" w:hAnsi="Arial Narrow" w:cs="Arial Narrow"/>
          <w:b/>
          <w:bCs/>
        </w:rPr>
        <w:t>（一）关于评价责任的说明</w:t>
      </w:r>
      <w:bookmarkEnd w:id="112"/>
    </w:p>
    <w:p w:rsidR="007F658E" w:rsidRDefault="007F658E" w:rsidP="007F658E">
      <w:pPr>
        <w:snapToGrid w:val="0"/>
        <w:ind w:firstLine="480"/>
        <w:rPr>
          <w:rFonts w:ascii="Arial Narrow" w:hAnsi="Arial Narrow" w:cs="Arial Narrow"/>
          <w:bCs/>
        </w:rPr>
      </w:pPr>
      <w:proofErr w:type="gramStart"/>
      <w:r>
        <w:rPr>
          <w:rFonts w:ascii="Arial Narrow" w:hAnsi="Arial Narrow" w:cs="Arial Narrow"/>
          <w:bCs/>
        </w:rPr>
        <w:t>本评价</w:t>
      </w:r>
      <w:proofErr w:type="gramEnd"/>
      <w:r>
        <w:rPr>
          <w:rFonts w:ascii="Arial Narrow" w:hAnsi="Arial Narrow" w:cs="Arial Narrow"/>
          <w:bCs/>
        </w:rPr>
        <w:t>结果依据评价客体提供的各项基础资料，运用规定的评价方法，评价工作组保证本次评价工作全过程的公正和公平，各项评价基础资料的真实性与完整性</w:t>
      </w:r>
      <w:proofErr w:type="gramStart"/>
      <w:r>
        <w:rPr>
          <w:rFonts w:ascii="Arial Narrow" w:hAnsi="Arial Narrow" w:cs="Arial Narrow"/>
          <w:bCs/>
        </w:rPr>
        <w:t>由评价</w:t>
      </w:r>
      <w:proofErr w:type="gramEnd"/>
      <w:r>
        <w:rPr>
          <w:rFonts w:ascii="Arial Narrow" w:hAnsi="Arial Narrow" w:cs="Arial Narrow"/>
          <w:bCs/>
        </w:rPr>
        <w:t>客体负责，未经评价组织机构同意，任何单位和个人不得将</w:t>
      </w:r>
      <w:proofErr w:type="gramStart"/>
      <w:r>
        <w:rPr>
          <w:rFonts w:ascii="Arial Narrow" w:hAnsi="Arial Narrow" w:cs="Arial Narrow"/>
          <w:bCs/>
        </w:rPr>
        <w:t>本评价</w:t>
      </w:r>
      <w:proofErr w:type="gramEnd"/>
      <w:r>
        <w:rPr>
          <w:rFonts w:ascii="Arial Narrow" w:hAnsi="Arial Narrow" w:cs="Arial Narrow"/>
          <w:bCs/>
        </w:rPr>
        <w:t>结果对外</w:t>
      </w:r>
      <w:r>
        <w:rPr>
          <w:rFonts w:ascii="Arial Narrow" w:hAnsi="Arial Narrow" w:cs="Arial Narrow"/>
          <w:bCs/>
        </w:rPr>
        <w:lastRenderedPageBreak/>
        <w:t>公布。</w:t>
      </w:r>
    </w:p>
    <w:p w:rsidR="007F658E" w:rsidRDefault="007F658E" w:rsidP="007F658E">
      <w:pPr>
        <w:snapToGrid w:val="0"/>
        <w:ind w:firstLine="482"/>
        <w:outlineLvl w:val="1"/>
        <w:rPr>
          <w:rFonts w:ascii="Arial Narrow" w:hAnsi="Arial Narrow" w:cs="Arial Narrow"/>
          <w:b/>
          <w:bCs/>
        </w:rPr>
      </w:pPr>
      <w:bookmarkStart w:id="113" w:name="_Toc479259788"/>
      <w:r>
        <w:rPr>
          <w:rFonts w:ascii="Arial Narrow" w:hAnsi="Arial Narrow" w:cs="Arial Narrow"/>
          <w:b/>
          <w:bCs/>
        </w:rPr>
        <w:t>（二）关于本项目评价中局限性的说明</w:t>
      </w:r>
      <w:bookmarkEnd w:id="113"/>
    </w:p>
    <w:p w:rsidR="007F658E" w:rsidRDefault="007F658E" w:rsidP="007F658E">
      <w:pPr>
        <w:snapToGrid w:val="0"/>
        <w:ind w:firstLine="480"/>
        <w:rPr>
          <w:rFonts w:ascii="Arial Narrow" w:hAnsi="Arial Narrow" w:cs="Arial Narrow"/>
          <w:bCs/>
        </w:rPr>
      </w:pPr>
      <w:r>
        <w:rPr>
          <w:rFonts w:ascii="Arial Narrow" w:hAnsi="Arial Narrow" w:cs="Arial Narrow" w:hint="eastAsia"/>
          <w:bCs/>
        </w:rPr>
        <w:t>1</w:t>
      </w:r>
      <w:r>
        <w:rPr>
          <w:rFonts w:ascii="Arial Narrow" w:hAnsi="Arial Narrow" w:cs="Arial Narrow" w:hint="eastAsia"/>
          <w:bCs/>
        </w:rPr>
        <w:t>、本次评价项目数据是基于项目实施单位统计的，涉及范围较广、数据多，无法一一核实其真实性，因此可能对结果的准确性产生一定的影响。</w:t>
      </w:r>
    </w:p>
    <w:p w:rsidR="007F658E" w:rsidRDefault="007F658E" w:rsidP="007F658E">
      <w:pPr>
        <w:snapToGrid w:val="0"/>
        <w:ind w:firstLine="480"/>
        <w:rPr>
          <w:rFonts w:ascii="Arial Narrow" w:hAnsi="Arial Narrow" w:cs="Arial Narrow"/>
          <w:bCs/>
        </w:rPr>
      </w:pPr>
      <w:r>
        <w:rPr>
          <w:rFonts w:ascii="Arial Narrow" w:hAnsi="Arial Narrow" w:cs="Arial Narrow" w:hint="eastAsia"/>
          <w:bCs/>
        </w:rPr>
        <w:t>2</w:t>
      </w:r>
      <w:r>
        <w:rPr>
          <w:rFonts w:ascii="Arial Narrow" w:hAnsi="Arial Narrow" w:cs="Arial Narrow" w:hint="eastAsia"/>
          <w:bCs/>
        </w:rPr>
        <w:t>、对于绩效评价框架中的部分定性指标，无法根据量化的数据评价并得出分数，评议结果主要依据评价人员的职业判断。</w:t>
      </w:r>
    </w:p>
    <w:p w:rsidR="007F658E" w:rsidRDefault="007F658E" w:rsidP="007F658E">
      <w:pPr>
        <w:snapToGrid w:val="0"/>
        <w:ind w:firstLine="480"/>
        <w:rPr>
          <w:rFonts w:ascii="Arial Narrow" w:hAnsi="Arial Narrow" w:cs="Arial Narrow"/>
          <w:bCs/>
        </w:rPr>
      </w:pPr>
      <w:r>
        <w:rPr>
          <w:rFonts w:ascii="Arial Narrow" w:hAnsi="Arial Narrow" w:cs="Arial Narrow" w:hint="eastAsia"/>
          <w:bCs/>
        </w:rPr>
        <w:t>3</w:t>
      </w:r>
      <w:r>
        <w:rPr>
          <w:rFonts w:ascii="Arial Narrow" w:hAnsi="Arial Narrow" w:cs="Arial Narrow" w:hint="eastAsia"/>
          <w:bCs/>
        </w:rPr>
        <w:t>、群众知晓率和社会公众满意度我们主要采取发放问卷调查的方式进行的，本次绩效评价我们对社区的</w:t>
      </w:r>
      <w:r>
        <w:rPr>
          <w:rFonts w:ascii="Arial Narrow" w:hAnsi="Arial Narrow" w:cs="Arial Narrow" w:hint="eastAsia"/>
          <w:bCs/>
        </w:rPr>
        <w:t>20</w:t>
      </w:r>
      <w:r>
        <w:rPr>
          <w:rFonts w:ascii="Arial Narrow" w:hAnsi="Arial Narrow" w:cs="Arial Narrow" w:hint="eastAsia"/>
          <w:bCs/>
        </w:rPr>
        <w:t>名居民进行问卷调查，收集的信息存在一定的局限性和片面性，可能会导致统计性偏差，对评价结果产生一定的影响。</w:t>
      </w:r>
    </w:p>
    <w:p w:rsidR="007F658E" w:rsidRDefault="007F658E" w:rsidP="007F658E">
      <w:pPr>
        <w:snapToGrid w:val="0"/>
        <w:ind w:firstLine="480"/>
        <w:rPr>
          <w:rFonts w:ascii="Arial Narrow" w:hAnsi="Arial Narrow" w:cs="Arial Narrow"/>
          <w:bCs/>
        </w:rPr>
      </w:pPr>
      <w:r>
        <w:rPr>
          <w:rFonts w:ascii="Arial Narrow" w:hAnsi="Arial Narrow" w:cs="Arial Narrow" w:hint="eastAsia"/>
          <w:bCs/>
        </w:rPr>
        <w:t>4</w:t>
      </w:r>
      <w:r>
        <w:rPr>
          <w:rFonts w:ascii="Arial Narrow" w:hAnsi="Arial Narrow" w:cs="Arial Narrow"/>
          <w:bCs/>
        </w:rPr>
        <w:t>、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rsidR="0059512A" w:rsidRDefault="007F658E" w:rsidP="007F658E">
      <w:pPr>
        <w:snapToGrid w:val="0"/>
        <w:ind w:firstLine="480"/>
        <w:rPr>
          <w:rFonts w:ascii="Arial Narrow" w:hAnsi="Arial Narrow"/>
        </w:rPr>
      </w:pPr>
      <w:r>
        <w:rPr>
          <w:rFonts w:ascii="Arial Narrow" w:hAnsi="Arial Narrow" w:cs="Arial Narrow" w:hint="eastAsia"/>
          <w:bCs/>
        </w:rPr>
        <w:t>5</w:t>
      </w:r>
      <w:r>
        <w:rPr>
          <w:rFonts w:ascii="Arial Narrow" w:hAnsi="Arial Narrow" w:cs="Arial Narrow"/>
          <w:bCs/>
        </w:rPr>
        <w:t>、本项目是经常性的资金使用项目，而且专业性较强。受具体参加本次项目的评价人员的专业能力的影响，对专业指标设定的全面性以及问题、建议提出的专业性可能存在一定的局限性。</w:t>
      </w:r>
    </w:p>
    <w:p w:rsidR="0059512A" w:rsidRDefault="0059512A">
      <w:pPr>
        <w:snapToGrid w:val="0"/>
        <w:ind w:firstLineChars="0" w:firstLine="0"/>
        <w:rPr>
          <w:rFonts w:ascii="Arial Narrow" w:hAnsi="Arial Narrow" w:cs="Arial Narrow" w:hint="eastAsia"/>
          <w:b/>
          <w:bCs/>
        </w:rPr>
      </w:pPr>
      <w:bookmarkStart w:id="114" w:name="_Toc387957836"/>
      <w:bookmarkStart w:id="115" w:name="_Toc5673"/>
      <w:bookmarkStart w:id="116" w:name="_Toc406666387"/>
      <w:bookmarkStart w:id="117" w:name="_Toc406668061"/>
      <w:bookmarkEnd w:id="109"/>
      <w:bookmarkEnd w:id="110"/>
    </w:p>
    <w:p w:rsidR="007F658E" w:rsidRDefault="007F658E">
      <w:pPr>
        <w:snapToGrid w:val="0"/>
        <w:ind w:firstLineChars="0" w:firstLine="0"/>
        <w:rPr>
          <w:rFonts w:ascii="Arial Narrow" w:hAnsi="Arial Narrow" w:cs="Arial Narrow" w:hint="eastAsia"/>
          <w:b/>
          <w:bCs/>
        </w:rPr>
      </w:pPr>
    </w:p>
    <w:p w:rsidR="007F658E" w:rsidRDefault="007F658E">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pPr>
        <w:snapToGrid w:val="0"/>
        <w:ind w:firstLineChars="0" w:firstLine="0"/>
        <w:rPr>
          <w:rFonts w:ascii="Arial Narrow" w:hAnsi="Arial Narrow" w:cs="Arial Narrow" w:hint="eastAsia"/>
          <w:b/>
          <w:bCs/>
        </w:rPr>
      </w:pPr>
    </w:p>
    <w:p w:rsidR="00D37B69" w:rsidRDefault="00D37B69" w:rsidP="00D37B69">
      <w:pPr>
        <w:snapToGrid w:val="0"/>
        <w:ind w:firstLineChars="0" w:firstLine="0"/>
        <w:jc w:val="center"/>
        <w:rPr>
          <w:rFonts w:ascii="Arial Narrow" w:hAnsi="Arial Narrow" w:cs="Arial Narrow"/>
          <w:b/>
          <w:bCs/>
        </w:rPr>
      </w:pPr>
      <w:r>
        <w:rPr>
          <w:rFonts w:ascii="Arial Narrow" w:hAnsi="Arial Narrow" w:cs="Arial Narrow" w:hint="eastAsia"/>
          <w:b/>
          <w:bCs/>
        </w:rPr>
        <w:lastRenderedPageBreak/>
        <w:t>【</w:t>
      </w:r>
      <w:r w:rsidRPr="00D37B69">
        <w:rPr>
          <w:rFonts w:ascii="Arial Narrow" w:hAnsi="Arial Narrow" w:cs="Arial Narrow" w:hint="eastAsia"/>
          <w:b/>
          <w:bCs/>
        </w:rPr>
        <w:t>武昌区</w:t>
      </w:r>
      <w:r w:rsidRPr="00D37B69">
        <w:rPr>
          <w:rFonts w:ascii="Arial Narrow" w:hAnsi="Arial Narrow" w:cs="Arial Narrow" w:hint="eastAsia"/>
          <w:b/>
          <w:bCs/>
        </w:rPr>
        <w:t>2017</w:t>
      </w:r>
      <w:r w:rsidRPr="00D37B69">
        <w:rPr>
          <w:rFonts w:ascii="Arial Narrow" w:hAnsi="Arial Narrow" w:cs="Arial Narrow" w:hint="eastAsia"/>
          <w:b/>
          <w:bCs/>
        </w:rPr>
        <w:t>年度社区老旧物业项目绩效评价报告</w:t>
      </w:r>
      <w:r>
        <w:rPr>
          <w:rFonts w:ascii="Arial Narrow" w:hAnsi="Arial Narrow" w:cs="Arial Narrow" w:hint="eastAsia"/>
          <w:b/>
          <w:bCs/>
        </w:rPr>
        <w:t>】</w:t>
      </w:r>
    </w:p>
    <w:p w:rsidR="0059512A" w:rsidRDefault="002A6ADC">
      <w:pPr>
        <w:snapToGrid w:val="0"/>
        <w:ind w:firstLineChars="0" w:firstLine="0"/>
        <w:outlineLvl w:val="1"/>
        <w:rPr>
          <w:rFonts w:ascii="Arial Narrow" w:hAnsi="Arial Narrow" w:cs="Arial Narrow"/>
        </w:rPr>
      </w:pPr>
      <w:bookmarkStart w:id="118" w:name="_Toc479255296"/>
      <w:r>
        <w:rPr>
          <w:rFonts w:ascii="Arial Narrow" w:hAnsi="Arial Narrow" w:cs="Arial Narrow"/>
          <w:b/>
          <w:bCs/>
        </w:rPr>
        <w:t>附件</w:t>
      </w:r>
      <w:bookmarkEnd w:id="114"/>
      <w:r>
        <w:rPr>
          <w:rFonts w:ascii="Arial Narrow" w:hAnsi="Arial Narrow" w:cs="Arial Narrow"/>
          <w:b/>
          <w:bCs/>
        </w:rPr>
        <w:t>：</w:t>
      </w:r>
      <w:bookmarkEnd w:id="115"/>
      <w:bookmarkEnd w:id="116"/>
      <w:bookmarkEnd w:id="117"/>
      <w:bookmarkEnd w:id="118"/>
    </w:p>
    <w:p w:rsidR="0059512A" w:rsidRDefault="002A6ADC">
      <w:pPr>
        <w:snapToGrid w:val="0"/>
        <w:ind w:firstLine="480"/>
        <w:rPr>
          <w:rFonts w:ascii="Arial Narrow" w:hAnsi="Arial Narrow" w:cs="Arial Narrow"/>
        </w:rPr>
      </w:pPr>
      <w:r>
        <w:rPr>
          <w:rFonts w:ascii="Arial Narrow" w:hAnsi="Arial Narrow" w:cs="Arial Narrow"/>
        </w:rPr>
        <w:t>1</w:t>
      </w:r>
      <w:r>
        <w:rPr>
          <w:rFonts w:ascii="Arial Narrow" w:hAnsi="Arial Narrow" w:cs="Arial Narrow"/>
        </w:rPr>
        <w:t>：项目绩效评价评分表</w:t>
      </w:r>
      <w:r>
        <w:rPr>
          <w:rFonts w:ascii="Arial Narrow" w:hAnsi="Arial Narrow" w:cs="Arial Narrow" w:hint="eastAsia"/>
        </w:rPr>
        <w:t>及说明</w:t>
      </w:r>
    </w:p>
    <w:p w:rsidR="0059512A" w:rsidRDefault="002A6ADC">
      <w:pPr>
        <w:snapToGrid w:val="0"/>
        <w:ind w:firstLine="480"/>
        <w:rPr>
          <w:rFonts w:ascii="Arial Narrow" w:hAnsi="Arial Narrow" w:cs="Arial Narrow"/>
        </w:rPr>
      </w:pPr>
      <w:r>
        <w:rPr>
          <w:rFonts w:ascii="Arial Narrow" w:hAnsi="Arial Narrow" w:cs="Arial Narrow"/>
        </w:rPr>
        <w:t>2</w:t>
      </w:r>
      <w:r>
        <w:rPr>
          <w:rFonts w:ascii="Arial Narrow" w:hAnsi="Arial Narrow" w:cs="Arial Narrow"/>
        </w:rPr>
        <w:t>：绩效目标完成情况对比表</w:t>
      </w:r>
    </w:p>
    <w:p w:rsidR="0059512A" w:rsidRDefault="002A6ADC">
      <w:pPr>
        <w:snapToGrid w:val="0"/>
        <w:ind w:firstLine="480"/>
        <w:rPr>
          <w:rFonts w:ascii="Arial Narrow" w:hAnsi="Arial Narrow" w:cs="Arial Narrow"/>
        </w:rPr>
      </w:pPr>
      <w:r>
        <w:rPr>
          <w:rFonts w:ascii="Arial Narrow" w:hAnsi="Arial Narrow" w:cs="Arial Narrow"/>
        </w:rPr>
        <w:t>3</w:t>
      </w:r>
      <w:r>
        <w:rPr>
          <w:rFonts w:ascii="Arial Narrow" w:hAnsi="Arial Narrow" w:cs="Arial Narrow"/>
        </w:rPr>
        <w:t>：基础数据表</w:t>
      </w:r>
    </w:p>
    <w:p w:rsidR="0059512A" w:rsidRDefault="002A6ADC">
      <w:pPr>
        <w:snapToGrid w:val="0"/>
        <w:ind w:firstLine="480"/>
        <w:rPr>
          <w:rFonts w:ascii="Arial Narrow" w:hAnsi="Arial Narrow" w:cs="Arial Narrow"/>
        </w:rPr>
      </w:pPr>
      <w:r>
        <w:rPr>
          <w:rFonts w:ascii="Arial Narrow" w:hAnsi="Arial Narrow" w:cs="Arial Narrow"/>
        </w:rPr>
        <w:t>4</w:t>
      </w:r>
      <w:r>
        <w:rPr>
          <w:rFonts w:ascii="Arial Narrow" w:hAnsi="Arial Narrow" w:cs="Arial Narrow"/>
        </w:rPr>
        <w:t>：访谈大纲</w:t>
      </w:r>
    </w:p>
    <w:p w:rsidR="0059512A" w:rsidRDefault="002A6ADC">
      <w:pPr>
        <w:snapToGrid w:val="0"/>
        <w:ind w:firstLine="480"/>
        <w:rPr>
          <w:rFonts w:ascii="Arial Narrow" w:hAnsi="Arial Narrow" w:cs="Arial Narrow"/>
        </w:rPr>
      </w:pPr>
      <w:r>
        <w:rPr>
          <w:rFonts w:ascii="Arial Narrow" w:hAnsi="Arial Narrow" w:cs="Arial Narrow"/>
        </w:rPr>
        <w:t>5</w:t>
      </w:r>
      <w:r>
        <w:rPr>
          <w:rFonts w:ascii="Arial Narrow" w:hAnsi="Arial Narrow" w:cs="Arial Narrow"/>
        </w:rPr>
        <w:t>：访谈记录</w:t>
      </w:r>
    </w:p>
    <w:p w:rsidR="0059512A" w:rsidRDefault="002A6ADC">
      <w:pPr>
        <w:snapToGrid w:val="0"/>
        <w:ind w:firstLine="480"/>
        <w:rPr>
          <w:rFonts w:ascii="Arial Narrow" w:hAnsi="Arial Narrow" w:cs="Arial Narrow"/>
        </w:rPr>
      </w:pPr>
      <w:r>
        <w:rPr>
          <w:rFonts w:ascii="Arial Narrow" w:hAnsi="Arial Narrow" w:cs="Arial Narrow"/>
        </w:rPr>
        <w:t>6</w:t>
      </w:r>
      <w:r>
        <w:rPr>
          <w:rFonts w:ascii="Arial Narrow" w:hAnsi="Arial Narrow" w:cs="Arial Narrow"/>
        </w:rPr>
        <w:t>：调查问卷</w:t>
      </w:r>
    </w:p>
    <w:p w:rsidR="0059512A" w:rsidRDefault="002A6ADC">
      <w:pPr>
        <w:snapToGrid w:val="0"/>
        <w:ind w:firstLine="480"/>
        <w:rPr>
          <w:rFonts w:ascii="Arial Narrow" w:hAnsi="Arial Narrow" w:cs="Arial Narrow"/>
        </w:rPr>
      </w:pPr>
      <w:r>
        <w:rPr>
          <w:rFonts w:ascii="Arial Narrow" w:hAnsi="Arial Narrow" w:cs="Arial Narrow"/>
        </w:rPr>
        <w:t>7</w:t>
      </w:r>
      <w:r>
        <w:rPr>
          <w:rFonts w:ascii="Arial Narrow" w:hAnsi="Arial Narrow" w:cs="Arial Narrow"/>
        </w:rPr>
        <w:t>：调查问卷分析</w:t>
      </w:r>
    </w:p>
    <w:p w:rsidR="0059512A" w:rsidRDefault="002A6ADC">
      <w:pPr>
        <w:snapToGrid w:val="0"/>
        <w:ind w:firstLine="480"/>
        <w:rPr>
          <w:rFonts w:ascii="Arial Narrow" w:hAnsi="Arial Narrow" w:cs="Arial Narrow"/>
        </w:rPr>
      </w:pPr>
      <w:r>
        <w:rPr>
          <w:rFonts w:ascii="Arial Narrow" w:hAnsi="Arial Narrow" w:cs="Arial Narrow"/>
        </w:rPr>
        <w:t>8</w:t>
      </w:r>
      <w:r>
        <w:rPr>
          <w:rFonts w:ascii="Arial Narrow" w:hAnsi="Arial Narrow" w:cs="Arial Narrow"/>
        </w:rPr>
        <w:t>：评价现场照片</w:t>
      </w:r>
    </w:p>
    <w:p w:rsidR="0059512A" w:rsidRDefault="002A6ADC">
      <w:pPr>
        <w:snapToGrid w:val="0"/>
        <w:ind w:firstLine="480"/>
        <w:rPr>
          <w:rFonts w:ascii="Arial Narrow" w:hAnsi="Arial Narrow" w:cs="Arial Narrow"/>
        </w:rPr>
      </w:pPr>
      <w:r>
        <w:rPr>
          <w:rFonts w:ascii="Arial Narrow" w:hAnsi="Arial Narrow" w:cs="Arial Narrow"/>
        </w:rPr>
        <w:t>9</w:t>
      </w:r>
      <w:r>
        <w:rPr>
          <w:rFonts w:ascii="Arial Narrow" w:hAnsi="Arial Narrow" w:cs="Arial Narrow"/>
        </w:rPr>
        <w:t>：绩效评价实施方案</w:t>
      </w:r>
    </w:p>
    <w:p w:rsidR="0059512A" w:rsidRDefault="002A6ADC">
      <w:pPr>
        <w:snapToGrid w:val="0"/>
        <w:ind w:firstLine="480"/>
        <w:rPr>
          <w:rFonts w:ascii="Arial Narrow" w:hAnsi="Arial Narrow" w:cs="Arial Narrow"/>
        </w:rPr>
      </w:pPr>
      <w:r>
        <w:rPr>
          <w:rFonts w:ascii="Arial Narrow" w:hAnsi="Arial Narrow" w:cs="Arial Narrow" w:hint="eastAsia"/>
        </w:rPr>
        <w:t>10:</w:t>
      </w:r>
      <w:r>
        <w:rPr>
          <w:rFonts w:ascii="Arial Narrow" w:hAnsi="Arial Narrow" w:cs="Arial Narrow" w:hint="eastAsia"/>
        </w:rPr>
        <w:t>其他支持评价结论的相关资料</w:t>
      </w:r>
    </w:p>
    <w:p w:rsidR="0059512A" w:rsidRDefault="002A6ADC">
      <w:pPr>
        <w:snapToGrid w:val="0"/>
        <w:ind w:firstLine="480"/>
        <w:rPr>
          <w:rFonts w:ascii="Arial Narrow" w:hAnsi="Arial Narrow" w:cs="Arial Narrow"/>
        </w:rPr>
      </w:pPr>
      <w:r>
        <w:rPr>
          <w:rFonts w:ascii="Arial Narrow" w:hAnsi="Arial Narrow" w:cs="Arial Narrow" w:hint="eastAsia"/>
        </w:rPr>
        <w:t>11:</w:t>
      </w:r>
      <w:r>
        <w:rPr>
          <w:rFonts w:ascii="Arial Narrow" w:hAnsi="Arial Narrow" w:cs="Arial Narrow" w:hint="eastAsia"/>
        </w:rPr>
        <w:t>评价机构营业执照（复印件）</w:t>
      </w:r>
    </w:p>
    <w:p w:rsidR="0059512A" w:rsidRDefault="002A6ADC">
      <w:pPr>
        <w:snapToGrid w:val="0"/>
        <w:ind w:firstLine="480"/>
        <w:rPr>
          <w:rFonts w:ascii="Arial Narrow" w:hAnsi="Arial Narrow" w:cs="Arial Narrow"/>
        </w:rPr>
      </w:pPr>
      <w:r>
        <w:rPr>
          <w:rFonts w:ascii="Arial Narrow" w:hAnsi="Arial Narrow" w:cs="Arial Narrow" w:hint="eastAsia"/>
        </w:rPr>
        <w:t>12:</w:t>
      </w:r>
      <w:r>
        <w:rPr>
          <w:rFonts w:ascii="Arial Narrow" w:hAnsi="Arial Narrow" w:cs="Arial Narrow" w:hint="eastAsia"/>
        </w:rPr>
        <w:t>相关评价人员执业证明文件（复印件）</w:t>
      </w:r>
    </w:p>
    <w:p w:rsidR="0059512A" w:rsidRDefault="0059512A">
      <w:pPr>
        <w:snapToGrid w:val="0"/>
        <w:ind w:firstLine="480"/>
        <w:rPr>
          <w:rFonts w:ascii="Arial Narrow" w:hAnsi="Arial Narrow" w:cs="Arial Narrow"/>
        </w:rPr>
      </w:pPr>
    </w:p>
    <w:p w:rsidR="0059512A" w:rsidRDefault="0059512A">
      <w:pPr>
        <w:snapToGrid w:val="0"/>
        <w:ind w:firstLine="480"/>
        <w:rPr>
          <w:rFonts w:ascii="Arial Narrow" w:hAnsi="Arial Narrow" w:cs="Arial Narrow"/>
        </w:rPr>
      </w:pPr>
    </w:p>
    <w:p w:rsidR="0059512A" w:rsidRDefault="0059512A">
      <w:pPr>
        <w:snapToGrid w:val="0"/>
        <w:ind w:firstLine="480"/>
        <w:rPr>
          <w:rFonts w:ascii="Arial Narrow" w:hAnsi="Arial Narrow" w:cs="Arial Narrow"/>
        </w:rPr>
      </w:pPr>
    </w:p>
    <w:p w:rsidR="0059512A" w:rsidRDefault="002A6ADC">
      <w:pPr>
        <w:snapToGrid w:val="0"/>
        <w:ind w:firstLine="480"/>
        <w:jc w:val="right"/>
        <w:rPr>
          <w:rFonts w:ascii="Arial Narrow" w:hAnsi="Arial Narrow" w:cs="Arial Narrow"/>
        </w:rPr>
      </w:pPr>
      <w:r>
        <w:rPr>
          <w:rFonts w:ascii="Arial Narrow" w:hAnsi="Arial Narrow" w:cs="Arial Narrow"/>
        </w:rPr>
        <w:t>致同会计师事务所（特殊普通合伙）</w:t>
      </w:r>
    </w:p>
    <w:p w:rsidR="0059512A" w:rsidRDefault="002A6ADC">
      <w:pPr>
        <w:snapToGrid w:val="0"/>
        <w:ind w:firstLine="480"/>
        <w:jc w:val="right"/>
        <w:rPr>
          <w:rFonts w:ascii="Arial Narrow" w:hAnsi="Arial Narrow" w:cs="Arial Narrow"/>
        </w:rPr>
      </w:pPr>
      <w:r>
        <w:rPr>
          <w:rFonts w:ascii="Arial Narrow" w:hAnsi="Arial Narrow" w:cs="Arial Narrow"/>
        </w:rPr>
        <w:t>武汉分所</w:t>
      </w:r>
    </w:p>
    <w:p w:rsidR="0059512A" w:rsidRDefault="002A6ADC">
      <w:pPr>
        <w:snapToGrid w:val="0"/>
        <w:ind w:firstLine="480"/>
        <w:jc w:val="right"/>
        <w:rPr>
          <w:rFonts w:ascii="Arial Narrow" w:hAnsi="Arial Narrow" w:cs="Arial Narrow"/>
        </w:rPr>
      </w:pPr>
      <w:r>
        <w:rPr>
          <w:rFonts w:ascii="Arial Narrow" w:hAnsi="Arial Narrow" w:cs="Arial Narrow" w:hint="eastAsia"/>
        </w:rPr>
        <w:t>2017</w:t>
      </w:r>
      <w:r>
        <w:rPr>
          <w:rFonts w:ascii="Arial Narrow" w:hAnsi="Arial Narrow" w:cs="Arial Narrow" w:hint="eastAsia"/>
        </w:rPr>
        <w:t>年</w:t>
      </w:r>
      <w:r w:rsidR="00D37B69">
        <w:rPr>
          <w:rFonts w:ascii="Arial Narrow" w:hAnsi="Arial Narrow" w:cs="Arial Narrow" w:hint="eastAsia"/>
        </w:rPr>
        <w:t>5</w:t>
      </w:r>
      <w:r>
        <w:rPr>
          <w:rFonts w:ascii="Arial Narrow" w:hAnsi="Arial Narrow" w:cs="Arial Narrow" w:hint="eastAsia"/>
        </w:rPr>
        <w:t>月</w:t>
      </w:r>
      <w:r w:rsidR="00D37B69">
        <w:rPr>
          <w:rFonts w:ascii="Arial Narrow" w:hAnsi="Arial Narrow" w:cs="Arial Narrow" w:hint="eastAsia"/>
        </w:rPr>
        <w:t>25</w:t>
      </w:r>
      <w:bookmarkStart w:id="119" w:name="_GoBack"/>
      <w:bookmarkEnd w:id="119"/>
      <w:r>
        <w:rPr>
          <w:rFonts w:ascii="Arial Narrow" w:hAnsi="Arial Narrow" w:cs="Arial Narrow" w:hint="eastAsia"/>
        </w:rPr>
        <w:t>日</w:t>
      </w:r>
    </w:p>
    <w:sectPr w:rsidR="0059512A">
      <w:headerReference w:type="default" r:id="rId29"/>
      <w:footerReference w:type="default" r:id="rId30"/>
      <w:pgSz w:w="11906" w:h="16838"/>
      <w:pgMar w:top="1721" w:right="1406" w:bottom="1089" w:left="1800" w:header="2041" w:footer="1134" w:gutter="0"/>
      <w:pgNumType w:start="1"/>
      <w:cols w:space="720"/>
      <w:docGrid w:type="lines" w:linePitch="4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CC7888" w15:done="0"/>
  <w15:commentEx w15:paraId="06204C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7D1" w:rsidRDefault="00A337D1" w:rsidP="002A6ADC">
      <w:pPr>
        <w:spacing w:line="240" w:lineRule="auto"/>
        <w:ind w:firstLine="480"/>
      </w:pPr>
      <w:r>
        <w:separator/>
      </w:r>
    </w:p>
  </w:endnote>
  <w:endnote w:type="continuationSeparator" w:id="0">
    <w:p w:rsidR="00A337D1" w:rsidRDefault="00A337D1" w:rsidP="002A6AD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a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a8"/>
      <w:ind w:firstLine="360"/>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3360;mso-wrap-style:none;mso-position-horizontal:center;mso-position-horizontal-relative:margin;mso-width-relative:page;mso-height-relative:page" filled="f" stroked="f" strokeweight="1.25pt">
          <v:textbox style="mso-fit-shape-to-text:t" inset="0,0,0,0">
            <w:txbxContent>
              <w:p w:rsidR="00864F56" w:rsidRDefault="00864F56">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37B69">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7D1" w:rsidRDefault="00A337D1" w:rsidP="002A6ADC">
      <w:pPr>
        <w:spacing w:line="240" w:lineRule="auto"/>
        <w:ind w:firstLine="480"/>
      </w:pPr>
      <w:r>
        <w:separator/>
      </w:r>
    </w:p>
  </w:footnote>
  <w:footnote w:type="continuationSeparator" w:id="0">
    <w:p w:rsidR="00A337D1" w:rsidRDefault="00A337D1" w:rsidP="002A6ADC">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11"/>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F56" w:rsidRDefault="00864F56">
    <w:pPr>
      <w:pStyle w:val="a9"/>
      <w:pBdr>
        <w:bottom w:val="none" w:sz="0" w:space="0" w:color="auto"/>
      </w:pBdr>
      <w:ind w:firstLineChars="0" w:firstLine="0"/>
      <w:jc w:val="both"/>
    </w:pPr>
    <w:r>
      <w:pict>
        <v:rect id="矩形 7" o:spid="_x0000_s2050" style="position:absolute;left:0;text-align:left;margin-left:396.5pt;margin-top:44.6pt;width:150.15pt;height:74.45pt;z-index:251660288;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" filled="f" stroked="f">
          <v:textbox>
            <w:txbxContent>
              <w:p w:rsidR="00864F56" w:rsidRDefault="00864F56">
                <w:pPr>
                  <w:spacing w:line="240" w:lineRule="auto"/>
                  <w:ind w:firstLine="281"/>
                  <w:rPr>
                    <w:rFonts w:ascii="黑体" w:eastAsia="黑体" w:hAnsi="黑体"/>
                    <w:b/>
                    <w:sz w:val="14"/>
                    <w:szCs w:val="14"/>
                  </w:rPr>
                </w:pPr>
                <w:r>
                  <w:rPr>
                    <w:rFonts w:ascii="黑体" w:eastAsia="黑体" w:hAnsi="黑体" w:hint="eastAsia"/>
                    <w:b/>
                    <w:sz w:val="14"/>
                    <w:szCs w:val="14"/>
                  </w:rPr>
                  <w:t>致同会计师事务所（特殊普通合伙）</w:t>
                </w:r>
              </w:p>
              <w:p w:rsidR="00864F56" w:rsidRDefault="00864F56">
                <w:pPr>
                  <w:spacing w:line="240" w:lineRule="auto"/>
                  <w:ind w:firstLine="281"/>
                  <w:rPr>
                    <w:rFonts w:ascii="黑体" w:eastAsia="黑体" w:hAnsi="黑体"/>
                    <w:b/>
                    <w:sz w:val="14"/>
                    <w:szCs w:val="14"/>
                  </w:rPr>
                </w:pPr>
                <w:r>
                  <w:rPr>
                    <w:rFonts w:ascii="黑体" w:eastAsia="黑体" w:hAnsi="黑体" w:hint="eastAsia"/>
                    <w:b/>
                    <w:sz w:val="14"/>
                    <w:szCs w:val="14"/>
                  </w:rPr>
                  <w:t>武汉分所</w:t>
                </w:r>
              </w:p>
              <w:p w:rsidR="00864F56" w:rsidRDefault="00864F56" w:rsidP="002A6ADC">
                <w:pPr>
                  <w:spacing w:line="240" w:lineRule="auto"/>
                  <w:ind w:leftChars="115" w:left="282" w:hangingChars="4" w:hanging="6"/>
                  <w:rPr>
                    <w:rFonts w:ascii="黑体" w:eastAsia="黑体" w:hAnsi="黑体"/>
                    <w:sz w:val="14"/>
                    <w:szCs w:val="14"/>
                  </w:rPr>
                </w:pPr>
                <w:r>
                  <w:rPr>
                    <w:rFonts w:ascii="黑体" w:eastAsia="黑体" w:hAnsi="黑体" w:hint="eastAsia"/>
                    <w:sz w:val="14"/>
                    <w:szCs w:val="14"/>
                  </w:rPr>
                  <w:t>中国武汉武昌区中北路</w:t>
                </w:r>
                <w:proofErr w:type="gramStart"/>
                <w:r>
                  <w:rPr>
                    <w:rFonts w:ascii="黑体" w:eastAsia="黑体" w:hAnsi="黑体" w:hint="eastAsia"/>
                    <w:sz w:val="14"/>
                    <w:szCs w:val="14"/>
                  </w:rPr>
                  <w:t>58号汉街总部</w:t>
                </w:r>
                <w:proofErr w:type="gramEnd"/>
                <w:r>
                  <w:rPr>
                    <w:rFonts w:ascii="黑体" w:eastAsia="黑体" w:hAnsi="黑体" w:hint="eastAsia"/>
                    <w:sz w:val="14"/>
                    <w:szCs w:val="14"/>
                  </w:rPr>
                  <w:t>国际E座29层邮编</w:t>
                </w:r>
                <w:r>
                  <w:rPr>
                    <w:rFonts w:ascii="黑体" w:eastAsia="黑体" w:hAnsi="黑体"/>
                    <w:sz w:val="14"/>
                    <w:szCs w:val="14"/>
                  </w:rPr>
                  <w:t>430071</w:t>
                </w:r>
              </w:p>
              <w:p w:rsidR="00864F56" w:rsidRDefault="00864F56">
                <w:pPr>
                  <w:spacing w:line="240" w:lineRule="auto"/>
                  <w:ind w:firstLine="280"/>
                  <w:rPr>
                    <w:rFonts w:ascii="黑体" w:eastAsia="黑体" w:hAnsi="黑体"/>
                    <w:sz w:val="14"/>
                    <w:szCs w:val="14"/>
                  </w:rPr>
                </w:pPr>
                <w:r>
                  <w:rPr>
                    <w:rFonts w:ascii="黑体" w:eastAsia="黑体" w:hAnsi="黑体" w:hint="eastAsia"/>
                    <w:sz w:val="14"/>
                    <w:szCs w:val="14"/>
                  </w:rPr>
                  <w:t>电话</w:t>
                </w:r>
                <w:r>
                  <w:rPr>
                    <w:rFonts w:ascii="黑体" w:eastAsia="黑体" w:hAnsi="黑体"/>
                    <w:sz w:val="14"/>
                    <w:szCs w:val="14"/>
                  </w:rPr>
                  <w:t xml:space="preserve"> +86 27 87819677</w:t>
                </w:r>
              </w:p>
              <w:p w:rsidR="00864F56" w:rsidRDefault="00864F56">
                <w:pPr>
                  <w:spacing w:line="240" w:lineRule="auto"/>
                  <w:ind w:firstLine="280"/>
                  <w:rPr>
                    <w:rFonts w:eastAsia="黑体"/>
                    <w:sz w:val="14"/>
                    <w:szCs w:val="14"/>
                  </w:rPr>
                </w:pPr>
                <w:r>
                  <w:rPr>
                    <w:rFonts w:eastAsia="黑体" w:hint="eastAsia"/>
                    <w:sz w:val="14"/>
                    <w:szCs w:val="14"/>
                  </w:rPr>
                  <w:t>传真</w:t>
                </w:r>
                <w:r>
                  <w:rPr>
                    <w:rFonts w:eastAsia="黑体"/>
                    <w:sz w:val="14"/>
                    <w:szCs w:val="14"/>
                  </w:rPr>
                  <w:t xml:space="preserve"> +86 27 87812377</w:t>
                </w:r>
              </w:p>
              <w:p w:rsidR="00864F56" w:rsidRDefault="00864F56">
                <w:pPr>
                  <w:spacing w:line="240" w:lineRule="auto"/>
                  <w:ind w:firstLine="280"/>
                  <w:rPr>
                    <w:rFonts w:eastAsia="黑体"/>
                    <w:sz w:val="14"/>
                    <w:szCs w:val="14"/>
                  </w:rPr>
                </w:pPr>
                <w:r>
                  <w:rPr>
                    <w:rFonts w:eastAsia="黑体"/>
                    <w:sz w:val="14"/>
                    <w:szCs w:val="14"/>
                  </w:rPr>
                  <w:t>www.grantthornton.cn</w:t>
                </w:r>
              </w:p>
            </w:txbxContent>
          </v:textbox>
          <w10:wrap anchorx="page" anchory="page"/>
        </v:rect>
      </w:pict>
    </w:r>
    <w:r>
      <w:rPr>
        <w:noProof/>
      </w:rPr>
      <w:drawing>
        <wp:anchor distT="0" distB="0" distL="114300" distR="114300" simplePos="0" relativeHeight="251659264" behindDoc="0" locked="0" layoutInCell="1" allowOverlap="1">
          <wp:simplePos x="0" y="0"/>
          <wp:positionH relativeFrom="page">
            <wp:posOffset>986790</wp:posOffset>
          </wp:positionH>
          <wp:positionV relativeFrom="page">
            <wp:posOffset>532765</wp:posOffset>
          </wp:positionV>
          <wp:extent cx="2203450" cy="636905"/>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03450" cy="636905"/>
                  </a:xfrm>
                  <a:prstGeom prst="rect">
                    <a:avLst/>
                  </a:prstGeom>
                  <a:noFill/>
                  <a:ln>
                    <a:noFill/>
                  </a:ln>
                </pic:spPr>
              </pic:pic>
            </a:graphicData>
          </a:graphic>
        </wp:anchor>
      </w:drawing>
    </w:r>
  </w:p>
  <w:p w:rsidR="00864F56" w:rsidRDefault="00864F56">
    <w:pPr>
      <w:pStyle w:val="11"/>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4B62"/>
    <w:multiLevelType w:val="multilevel"/>
    <w:tmpl w:val="21294B6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9BF6DDD"/>
    <w:multiLevelType w:val="multilevel"/>
    <w:tmpl w:val="49BF6DD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AF3694D"/>
    <w:multiLevelType w:val="multilevel"/>
    <w:tmpl w:val="4AF3694D"/>
    <w:lvl w:ilvl="0">
      <w:start w:val="3"/>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204"/>
  <w:displayHorizontalDrawingGridEvery w:val="0"/>
  <w:displayVerticalDrawingGridEvery w:val="2"/>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9D1"/>
    <w:rsid w:val="00002A69"/>
    <w:rsid w:val="000107B2"/>
    <w:rsid w:val="00012B09"/>
    <w:rsid w:val="000153F5"/>
    <w:rsid w:val="00016011"/>
    <w:rsid w:val="000218B8"/>
    <w:rsid w:val="000225A4"/>
    <w:rsid w:val="000231B2"/>
    <w:rsid w:val="000235EA"/>
    <w:rsid w:val="00027617"/>
    <w:rsid w:val="00030459"/>
    <w:rsid w:val="00034CB1"/>
    <w:rsid w:val="00035D84"/>
    <w:rsid w:val="00037160"/>
    <w:rsid w:val="00037FDA"/>
    <w:rsid w:val="0004171A"/>
    <w:rsid w:val="00041931"/>
    <w:rsid w:val="000435FD"/>
    <w:rsid w:val="00051092"/>
    <w:rsid w:val="0005129C"/>
    <w:rsid w:val="0005263F"/>
    <w:rsid w:val="00057EE7"/>
    <w:rsid w:val="00060B99"/>
    <w:rsid w:val="000647BB"/>
    <w:rsid w:val="00064AE7"/>
    <w:rsid w:val="00065443"/>
    <w:rsid w:val="00070099"/>
    <w:rsid w:val="0007044D"/>
    <w:rsid w:val="00071B04"/>
    <w:rsid w:val="00071C74"/>
    <w:rsid w:val="000737D5"/>
    <w:rsid w:val="00075C79"/>
    <w:rsid w:val="000777CE"/>
    <w:rsid w:val="00082AA1"/>
    <w:rsid w:val="000839C4"/>
    <w:rsid w:val="00083F0C"/>
    <w:rsid w:val="000850E9"/>
    <w:rsid w:val="00086B6B"/>
    <w:rsid w:val="00092652"/>
    <w:rsid w:val="00092834"/>
    <w:rsid w:val="00095860"/>
    <w:rsid w:val="000979CA"/>
    <w:rsid w:val="00097F61"/>
    <w:rsid w:val="000A2B58"/>
    <w:rsid w:val="000A38CF"/>
    <w:rsid w:val="000B0707"/>
    <w:rsid w:val="000B351B"/>
    <w:rsid w:val="000C0AC8"/>
    <w:rsid w:val="000C2C67"/>
    <w:rsid w:val="000C414B"/>
    <w:rsid w:val="000C4653"/>
    <w:rsid w:val="000C4C40"/>
    <w:rsid w:val="000C5E94"/>
    <w:rsid w:val="000C7932"/>
    <w:rsid w:val="000C793B"/>
    <w:rsid w:val="000D124B"/>
    <w:rsid w:val="000D264B"/>
    <w:rsid w:val="000D32E5"/>
    <w:rsid w:val="000D34A6"/>
    <w:rsid w:val="000D37BE"/>
    <w:rsid w:val="000D5CCA"/>
    <w:rsid w:val="000D7608"/>
    <w:rsid w:val="000E16BD"/>
    <w:rsid w:val="000E1A4F"/>
    <w:rsid w:val="000E3E46"/>
    <w:rsid w:val="000E5026"/>
    <w:rsid w:val="000E5B9F"/>
    <w:rsid w:val="000E6125"/>
    <w:rsid w:val="000E7E53"/>
    <w:rsid w:val="000F1F5E"/>
    <w:rsid w:val="000F2AE1"/>
    <w:rsid w:val="000F482F"/>
    <w:rsid w:val="00101AA1"/>
    <w:rsid w:val="00107C77"/>
    <w:rsid w:val="00107E2F"/>
    <w:rsid w:val="00112B3D"/>
    <w:rsid w:val="00114B9F"/>
    <w:rsid w:val="00115891"/>
    <w:rsid w:val="00115E4C"/>
    <w:rsid w:val="001168C4"/>
    <w:rsid w:val="00117519"/>
    <w:rsid w:val="00134F95"/>
    <w:rsid w:val="00140292"/>
    <w:rsid w:val="00142BA0"/>
    <w:rsid w:val="001433FC"/>
    <w:rsid w:val="00143DA4"/>
    <w:rsid w:val="001441F8"/>
    <w:rsid w:val="0014542F"/>
    <w:rsid w:val="00145D36"/>
    <w:rsid w:val="00147E31"/>
    <w:rsid w:val="001504ED"/>
    <w:rsid w:val="00152FB6"/>
    <w:rsid w:val="001542F3"/>
    <w:rsid w:val="001548CF"/>
    <w:rsid w:val="001555EE"/>
    <w:rsid w:val="00156601"/>
    <w:rsid w:val="00157614"/>
    <w:rsid w:val="001577DB"/>
    <w:rsid w:val="0016074D"/>
    <w:rsid w:val="00163823"/>
    <w:rsid w:val="00164900"/>
    <w:rsid w:val="00165B41"/>
    <w:rsid w:val="001676D8"/>
    <w:rsid w:val="00172A27"/>
    <w:rsid w:val="00173694"/>
    <w:rsid w:val="0017597C"/>
    <w:rsid w:val="0018053D"/>
    <w:rsid w:val="00180C97"/>
    <w:rsid w:val="0018363A"/>
    <w:rsid w:val="001871E1"/>
    <w:rsid w:val="001907A0"/>
    <w:rsid w:val="001907BC"/>
    <w:rsid w:val="00197977"/>
    <w:rsid w:val="001A02C6"/>
    <w:rsid w:val="001A400B"/>
    <w:rsid w:val="001A4611"/>
    <w:rsid w:val="001A6E1D"/>
    <w:rsid w:val="001A7035"/>
    <w:rsid w:val="001A71D3"/>
    <w:rsid w:val="001A7BCC"/>
    <w:rsid w:val="001B156C"/>
    <w:rsid w:val="001B206F"/>
    <w:rsid w:val="001B2C2B"/>
    <w:rsid w:val="001B564E"/>
    <w:rsid w:val="001B6880"/>
    <w:rsid w:val="001C1AB0"/>
    <w:rsid w:val="001C6498"/>
    <w:rsid w:val="001C7FC5"/>
    <w:rsid w:val="001D4085"/>
    <w:rsid w:val="001D50A9"/>
    <w:rsid w:val="001E1192"/>
    <w:rsid w:val="001E3766"/>
    <w:rsid w:val="001E4DD7"/>
    <w:rsid w:val="001E57AC"/>
    <w:rsid w:val="001E63EB"/>
    <w:rsid w:val="001E73FF"/>
    <w:rsid w:val="001F0DE7"/>
    <w:rsid w:val="00203E55"/>
    <w:rsid w:val="00205C9D"/>
    <w:rsid w:val="002060DB"/>
    <w:rsid w:val="00206B01"/>
    <w:rsid w:val="00206B46"/>
    <w:rsid w:val="0020706B"/>
    <w:rsid w:val="002109B1"/>
    <w:rsid w:val="002109F8"/>
    <w:rsid w:val="00214BA4"/>
    <w:rsid w:val="002175F6"/>
    <w:rsid w:val="00220234"/>
    <w:rsid w:val="00220AE1"/>
    <w:rsid w:val="00226CA1"/>
    <w:rsid w:val="00227F82"/>
    <w:rsid w:val="002315D7"/>
    <w:rsid w:val="002331CD"/>
    <w:rsid w:val="00235AF0"/>
    <w:rsid w:val="00240B04"/>
    <w:rsid w:val="00242395"/>
    <w:rsid w:val="00242589"/>
    <w:rsid w:val="00243172"/>
    <w:rsid w:val="002436AC"/>
    <w:rsid w:val="00243D70"/>
    <w:rsid w:val="00244813"/>
    <w:rsid w:val="0024753B"/>
    <w:rsid w:val="0024762E"/>
    <w:rsid w:val="00247BA5"/>
    <w:rsid w:val="0025046B"/>
    <w:rsid w:val="00251B7B"/>
    <w:rsid w:val="002520DB"/>
    <w:rsid w:val="002604FB"/>
    <w:rsid w:val="002612E9"/>
    <w:rsid w:val="00263172"/>
    <w:rsid w:val="00263ABA"/>
    <w:rsid w:val="00263E33"/>
    <w:rsid w:val="00263E5D"/>
    <w:rsid w:val="00267144"/>
    <w:rsid w:val="00267DA6"/>
    <w:rsid w:val="002706C6"/>
    <w:rsid w:val="00273665"/>
    <w:rsid w:val="0027412C"/>
    <w:rsid w:val="0027499A"/>
    <w:rsid w:val="00275D0D"/>
    <w:rsid w:val="00280B02"/>
    <w:rsid w:val="00281814"/>
    <w:rsid w:val="0028633D"/>
    <w:rsid w:val="00287164"/>
    <w:rsid w:val="002911A7"/>
    <w:rsid w:val="00291951"/>
    <w:rsid w:val="002953EE"/>
    <w:rsid w:val="002A0822"/>
    <w:rsid w:val="002A3284"/>
    <w:rsid w:val="002A47BA"/>
    <w:rsid w:val="002A64FB"/>
    <w:rsid w:val="002A6ADC"/>
    <w:rsid w:val="002A731C"/>
    <w:rsid w:val="002A7693"/>
    <w:rsid w:val="002B0FBB"/>
    <w:rsid w:val="002B4985"/>
    <w:rsid w:val="002B55AD"/>
    <w:rsid w:val="002C012C"/>
    <w:rsid w:val="002C05DC"/>
    <w:rsid w:val="002C21EB"/>
    <w:rsid w:val="002C439E"/>
    <w:rsid w:val="002C5757"/>
    <w:rsid w:val="002C5D77"/>
    <w:rsid w:val="002D1D84"/>
    <w:rsid w:val="002D5016"/>
    <w:rsid w:val="002E11FA"/>
    <w:rsid w:val="002E21D6"/>
    <w:rsid w:val="002F1C3F"/>
    <w:rsid w:val="002F2FAB"/>
    <w:rsid w:val="002F44AB"/>
    <w:rsid w:val="002F58C8"/>
    <w:rsid w:val="002F7973"/>
    <w:rsid w:val="0031024E"/>
    <w:rsid w:val="00312F11"/>
    <w:rsid w:val="003132F6"/>
    <w:rsid w:val="00315407"/>
    <w:rsid w:val="00315E73"/>
    <w:rsid w:val="00321CF8"/>
    <w:rsid w:val="00322C3A"/>
    <w:rsid w:val="00325323"/>
    <w:rsid w:val="003313C3"/>
    <w:rsid w:val="003363C3"/>
    <w:rsid w:val="0034018A"/>
    <w:rsid w:val="00340750"/>
    <w:rsid w:val="00343216"/>
    <w:rsid w:val="00344CC3"/>
    <w:rsid w:val="0034515E"/>
    <w:rsid w:val="00345A74"/>
    <w:rsid w:val="00347FD1"/>
    <w:rsid w:val="003506E6"/>
    <w:rsid w:val="00352DF8"/>
    <w:rsid w:val="00356E00"/>
    <w:rsid w:val="00362E88"/>
    <w:rsid w:val="0036466F"/>
    <w:rsid w:val="0037017C"/>
    <w:rsid w:val="003712A9"/>
    <w:rsid w:val="0037254F"/>
    <w:rsid w:val="00372944"/>
    <w:rsid w:val="003739DB"/>
    <w:rsid w:val="00374FFF"/>
    <w:rsid w:val="003750CC"/>
    <w:rsid w:val="0037593E"/>
    <w:rsid w:val="00376DC7"/>
    <w:rsid w:val="00377C3A"/>
    <w:rsid w:val="0038083D"/>
    <w:rsid w:val="00385D34"/>
    <w:rsid w:val="0038623D"/>
    <w:rsid w:val="003875AB"/>
    <w:rsid w:val="00387964"/>
    <w:rsid w:val="0039007B"/>
    <w:rsid w:val="00390399"/>
    <w:rsid w:val="0039079D"/>
    <w:rsid w:val="003919EC"/>
    <w:rsid w:val="003920BE"/>
    <w:rsid w:val="0039236F"/>
    <w:rsid w:val="00392AA2"/>
    <w:rsid w:val="00392F5E"/>
    <w:rsid w:val="00394FAF"/>
    <w:rsid w:val="0039690B"/>
    <w:rsid w:val="003B1278"/>
    <w:rsid w:val="003B3699"/>
    <w:rsid w:val="003B3BDE"/>
    <w:rsid w:val="003C10E7"/>
    <w:rsid w:val="003C49E8"/>
    <w:rsid w:val="003C5736"/>
    <w:rsid w:val="003D151E"/>
    <w:rsid w:val="003D37E8"/>
    <w:rsid w:val="003D5E40"/>
    <w:rsid w:val="003D6BE5"/>
    <w:rsid w:val="003D7EF3"/>
    <w:rsid w:val="003D7FF0"/>
    <w:rsid w:val="003E16C4"/>
    <w:rsid w:val="003E2919"/>
    <w:rsid w:val="003E3C53"/>
    <w:rsid w:val="003E6369"/>
    <w:rsid w:val="003F0641"/>
    <w:rsid w:val="003F2581"/>
    <w:rsid w:val="003F3003"/>
    <w:rsid w:val="003F4A08"/>
    <w:rsid w:val="003F640B"/>
    <w:rsid w:val="003F78E3"/>
    <w:rsid w:val="004016BF"/>
    <w:rsid w:val="00402380"/>
    <w:rsid w:val="0040727E"/>
    <w:rsid w:val="00412C52"/>
    <w:rsid w:val="0041356F"/>
    <w:rsid w:val="00414470"/>
    <w:rsid w:val="00414C50"/>
    <w:rsid w:val="004156F2"/>
    <w:rsid w:val="00415FAB"/>
    <w:rsid w:val="0041689F"/>
    <w:rsid w:val="00417C86"/>
    <w:rsid w:val="00417F32"/>
    <w:rsid w:val="0042114C"/>
    <w:rsid w:val="00424A8D"/>
    <w:rsid w:val="004251FE"/>
    <w:rsid w:val="00432769"/>
    <w:rsid w:val="00436630"/>
    <w:rsid w:val="00436685"/>
    <w:rsid w:val="00436978"/>
    <w:rsid w:val="00437ABF"/>
    <w:rsid w:val="00440637"/>
    <w:rsid w:val="004406CE"/>
    <w:rsid w:val="004416B6"/>
    <w:rsid w:val="00444C92"/>
    <w:rsid w:val="00444F7A"/>
    <w:rsid w:val="00446C56"/>
    <w:rsid w:val="00446E9B"/>
    <w:rsid w:val="00447CE1"/>
    <w:rsid w:val="00452FD9"/>
    <w:rsid w:val="00461176"/>
    <w:rsid w:val="004637D6"/>
    <w:rsid w:val="00465728"/>
    <w:rsid w:val="004720AA"/>
    <w:rsid w:val="00481AD8"/>
    <w:rsid w:val="00482542"/>
    <w:rsid w:val="00483E21"/>
    <w:rsid w:val="0048651E"/>
    <w:rsid w:val="0049123B"/>
    <w:rsid w:val="00496736"/>
    <w:rsid w:val="00497DCD"/>
    <w:rsid w:val="004A0862"/>
    <w:rsid w:val="004A4024"/>
    <w:rsid w:val="004A4C34"/>
    <w:rsid w:val="004A5982"/>
    <w:rsid w:val="004A5CFE"/>
    <w:rsid w:val="004A6410"/>
    <w:rsid w:val="004B0A18"/>
    <w:rsid w:val="004B2A1B"/>
    <w:rsid w:val="004B2DE5"/>
    <w:rsid w:val="004B331B"/>
    <w:rsid w:val="004B4964"/>
    <w:rsid w:val="004B6F1C"/>
    <w:rsid w:val="004B72C3"/>
    <w:rsid w:val="004C2F4D"/>
    <w:rsid w:val="004C3638"/>
    <w:rsid w:val="004C39A4"/>
    <w:rsid w:val="004C3CC7"/>
    <w:rsid w:val="004C52FF"/>
    <w:rsid w:val="004D33DF"/>
    <w:rsid w:val="004D749D"/>
    <w:rsid w:val="004D7DEA"/>
    <w:rsid w:val="004E04DA"/>
    <w:rsid w:val="004E1D06"/>
    <w:rsid w:val="004E1FA4"/>
    <w:rsid w:val="004E20B1"/>
    <w:rsid w:val="004E3DAA"/>
    <w:rsid w:val="004E6203"/>
    <w:rsid w:val="004F42A1"/>
    <w:rsid w:val="004F5FA6"/>
    <w:rsid w:val="00500581"/>
    <w:rsid w:val="005026B2"/>
    <w:rsid w:val="00503C0A"/>
    <w:rsid w:val="005041BE"/>
    <w:rsid w:val="005134B0"/>
    <w:rsid w:val="0051441E"/>
    <w:rsid w:val="005155D3"/>
    <w:rsid w:val="00525692"/>
    <w:rsid w:val="00526BDC"/>
    <w:rsid w:val="00527E66"/>
    <w:rsid w:val="00534945"/>
    <w:rsid w:val="005360A1"/>
    <w:rsid w:val="00537C3E"/>
    <w:rsid w:val="0054431F"/>
    <w:rsid w:val="00544890"/>
    <w:rsid w:val="00547FC6"/>
    <w:rsid w:val="00552615"/>
    <w:rsid w:val="005567B3"/>
    <w:rsid w:val="005632D3"/>
    <w:rsid w:val="005645E3"/>
    <w:rsid w:val="005655D1"/>
    <w:rsid w:val="005658C9"/>
    <w:rsid w:val="00565929"/>
    <w:rsid w:val="005659EE"/>
    <w:rsid w:val="00565D9A"/>
    <w:rsid w:val="00566498"/>
    <w:rsid w:val="005708E6"/>
    <w:rsid w:val="005812C2"/>
    <w:rsid w:val="00583F95"/>
    <w:rsid w:val="0059512A"/>
    <w:rsid w:val="00595915"/>
    <w:rsid w:val="00596AF0"/>
    <w:rsid w:val="00597947"/>
    <w:rsid w:val="005A0AF1"/>
    <w:rsid w:val="005A21FC"/>
    <w:rsid w:val="005B1178"/>
    <w:rsid w:val="005B159F"/>
    <w:rsid w:val="005B6D72"/>
    <w:rsid w:val="005C7BB8"/>
    <w:rsid w:val="005D24E1"/>
    <w:rsid w:val="005D7826"/>
    <w:rsid w:val="005E016C"/>
    <w:rsid w:val="005E0E0C"/>
    <w:rsid w:val="005E38D2"/>
    <w:rsid w:val="005E4833"/>
    <w:rsid w:val="005E4DF6"/>
    <w:rsid w:val="005E6A5B"/>
    <w:rsid w:val="005E7290"/>
    <w:rsid w:val="005F072F"/>
    <w:rsid w:val="005F0A83"/>
    <w:rsid w:val="005F20DC"/>
    <w:rsid w:val="005F234F"/>
    <w:rsid w:val="005F3215"/>
    <w:rsid w:val="005F3C50"/>
    <w:rsid w:val="00604361"/>
    <w:rsid w:val="006047F8"/>
    <w:rsid w:val="006066A6"/>
    <w:rsid w:val="00606CC4"/>
    <w:rsid w:val="006138EE"/>
    <w:rsid w:val="0061452E"/>
    <w:rsid w:val="00615D9E"/>
    <w:rsid w:val="00621643"/>
    <w:rsid w:val="00624274"/>
    <w:rsid w:val="00626CD9"/>
    <w:rsid w:val="00630956"/>
    <w:rsid w:val="006340EB"/>
    <w:rsid w:val="00635768"/>
    <w:rsid w:val="00636115"/>
    <w:rsid w:val="00640016"/>
    <w:rsid w:val="00641EED"/>
    <w:rsid w:val="00642106"/>
    <w:rsid w:val="00646876"/>
    <w:rsid w:val="00650DEF"/>
    <w:rsid w:val="00651741"/>
    <w:rsid w:val="00654946"/>
    <w:rsid w:val="00656BC8"/>
    <w:rsid w:val="00656F63"/>
    <w:rsid w:val="0066273D"/>
    <w:rsid w:val="00662D0D"/>
    <w:rsid w:val="006642D3"/>
    <w:rsid w:val="006711A5"/>
    <w:rsid w:val="00676441"/>
    <w:rsid w:val="00677567"/>
    <w:rsid w:val="00682BA7"/>
    <w:rsid w:val="006862F2"/>
    <w:rsid w:val="00687B7B"/>
    <w:rsid w:val="00687EE3"/>
    <w:rsid w:val="00691499"/>
    <w:rsid w:val="00692356"/>
    <w:rsid w:val="0069340D"/>
    <w:rsid w:val="0069424C"/>
    <w:rsid w:val="006A357C"/>
    <w:rsid w:val="006A769A"/>
    <w:rsid w:val="006A7A55"/>
    <w:rsid w:val="006B2DDC"/>
    <w:rsid w:val="006B405C"/>
    <w:rsid w:val="006B5387"/>
    <w:rsid w:val="006B5939"/>
    <w:rsid w:val="006B6D45"/>
    <w:rsid w:val="006B776D"/>
    <w:rsid w:val="006C0595"/>
    <w:rsid w:val="006C0C87"/>
    <w:rsid w:val="006C2D83"/>
    <w:rsid w:val="006C3F2E"/>
    <w:rsid w:val="006C4D9E"/>
    <w:rsid w:val="006D10DC"/>
    <w:rsid w:val="006D22CB"/>
    <w:rsid w:val="006D281E"/>
    <w:rsid w:val="006D3823"/>
    <w:rsid w:val="006D3E5C"/>
    <w:rsid w:val="006D431A"/>
    <w:rsid w:val="006D6DB9"/>
    <w:rsid w:val="006E149F"/>
    <w:rsid w:val="006E2285"/>
    <w:rsid w:val="006E4514"/>
    <w:rsid w:val="006E5C42"/>
    <w:rsid w:val="006F581B"/>
    <w:rsid w:val="006F74F7"/>
    <w:rsid w:val="006F7E68"/>
    <w:rsid w:val="00702AE3"/>
    <w:rsid w:val="00704BB3"/>
    <w:rsid w:val="0070567E"/>
    <w:rsid w:val="00705ADC"/>
    <w:rsid w:val="0070659F"/>
    <w:rsid w:val="00706B40"/>
    <w:rsid w:val="007148E9"/>
    <w:rsid w:val="00721C9B"/>
    <w:rsid w:val="0072285B"/>
    <w:rsid w:val="00722909"/>
    <w:rsid w:val="00722FA4"/>
    <w:rsid w:val="00723249"/>
    <w:rsid w:val="007260DC"/>
    <w:rsid w:val="00726E74"/>
    <w:rsid w:val="00727EF2"/>
    <w:rsid w:val="00731661"/>
    <w:rsid w:val="00733038"/>
    <w:rsid w:val="0073421A"/>
    <w:rsid w:val="00737E3E"/>
    <w:rsid w:val="0074261D"/>
    <w:rsid w:val="007455A5"/>
    <w:rsid w:val="00747C3E"/>
    <w:rsid w:val="00750C7B"/>
    <w:rsid w:val="007521D0"/>
    <w:rsid w:val="00752683"/>
    <w:rsid w:val="00753FB8"/>
    <w:rsid w:val="007559FB"/>
    <w:rsid w:val="00756213"/>
    <w:rsid w:val="00757369"/>
    <w:rsid w:val="00760264"/>
    <w:rsid w:val="0076125E"/>
    <w:rsid w:val="007614A0"/>
    <w:rsid w:val="00765B4F"/>
    <w:rsid w:val="00766CC5"/>
    <w:rsid w:val="0076789B"/>
    <w:rsid w:val="00772C88"/>
    <w:rsid w:val="00773407"/>
    <w:rsid w:val="0077612D"/>
    <w:rsid w:val="007800F2"/>
    <w:rsid w:val="00781776"/>
    <w:rsid w:val="0078403F"/>
    <w:rsid w:val="007845FF"/>
    <w:rsid w:val="007857C2"/>
    <w:rsid w:val="007951AE"/>
    <w:rsid w:val="00795612"/>
    <w:rsid w:val="00795964"/>
    <w:rsid w:val="00796016"/>
    <w:rsid w:val="007960FC"/>
    <w:rsid w:val="007A1325"/>
    <w:rsid w:val="007A260C"/>
    <w:rsid w:val="007A2C36"/>
    <w:rsid w:val="007A4390"/>
    <w:rsid w:val="007A4561"/>
    <w:rsid w:val="007B096A"/>
    <w:rsid w:val="007B55A0"/>
    <w:rsid w:val="007B5BCC"/>
    <w:rsid w:val="007B63BA"/>
    <w:rsid w:val="007C0582"/>
    <w:rsid w:val="007C2929"/>
    <w:rsid w:val="007C5815"/>
    <w:rsid w:val="007C7161"/>
    <w:rsid w:val="007C72D7"/>
    <w:rsid w:val="007D0A9C"/>
    <w:rsid w:val="007D12ED"/>
    <w:rsid w:val="007D518A"/>
    <w:rsid w:val="007D6002"/>
    <w:rsid w:val="007D6F8A"/>
    <w:rsid w:val="007E062F"/>
    <w:rsid w:val="007E5A44"/>
    <w:rsid w:val="007E5FF6"/>
    <w:rsid w:val="007F0CD4"/>
    <w:rsid w:val="007F15F0"/>
    <w:rsid w:val="007F3EA6"/>
    <w:rsid w:val="007F581B"/>
    <w:rsid w:val="007F658E"/>
    <w:rsid w:val="00800E4A"/>
    <w:rsid w:val="008015DF"/>
    <w:rsid w:val="00801640"/>
    <w:rsid w:val="0080288E"/>
    <w:rsid w:val="008053EB"/>
    <w:rsid w:val="00805A0A"/>
    <w:rsid w:val="0081201D"/>
    <w:rsid w:val="008127E8"/>
    <w:rsid w:val="00812ECD"/>
    <w:rsid w:val="00813408"/>
    <w:rsid w:val="0081473D"/>
    <w:rsid w:val="008157AE"/>
    <w:rsid w:val="008167AB"/>
    <w:rsid w:val="00820A25"/>
    <w:rsid w:val="0082440D"/>
    <w:rsid w:val="00824672"/>
    <w:rsid w:val="008325FA"/>
    <w:rsid w:val="00835356"/>
    <w:rsid w:val="008354BD"/>
    <w:rsid w:val="0083567A"/>
    <w:rsid w:val="00844F4F"/>
    <w:rsid w:val="008453B8"/>
    <w:rsid w:val="0084547F"/>
    <w:rsid w:val="008468CD"/>
    <w:rsid w:val="00847827"/>
    <w:rsid w:val="0085148F"/>
    <w:rsid w:val="008529AF"/>
    <w:rsid w:val="00854541"/>
    <w:rsid w:val="008616A6"/>
    <w:rsid w:val="00862075"/>
    <w:rsid w:val="00864F56"/>
    <w:rsid w:val="008662A2"/>
    <w:rsid w:val="0087108E"/>
    <w:rsid w:val="00871A33"/>
    <w:rsid w:val="00871DE9"/>
    <w:rsid w:val="008810F1"/>
    <w:rsid w:val="00885CF7"/>
    <w:rsid w:val="00886E69"/>
    <w:rsid w:val="008934FA"/>
    <w:rsid w:val="00894024"/>
    <w:rsid w:val="008A0F83"/>
    <w:rsid w:val="008A175E"/>
    <w:rsid w:val="008A2E40"/>
    <w:rsid w:val="008B15BE"/>
    <w:rsid w:val="008B528C"/>
    <w:rsid w:val="008B7645"/>
    <w:rsid w:val="008C5857"/>
    <w:rsid w:val="008D0512"/>
    <w:rsid w:val="008D1468"/>
    <w:rsid w:val="008D33D6"/>
    <w:rsid w:val="008D5A00"/>
    <w:rsid w:val="008E0EA8"/>
    <w:rsid w:val="008E49FE"/>
    <w:rsid w:val="008E5FB9"/>
    <w:rsid w:val="008F5689"/>
    <w:rsid w:val="008F69BF"/>
    <w:rsid w:val="009003B0"/>
    <w:rsid w:val="009015AD"/>
    <w:rsid w:val="009036DE"/>
    <w:rsid w:val="0090416C"/>
    <w:rsid w:val="009043EF"/>
    <w:rsid w:val="00905763"/>
    <w:rsid w:val="00907956"/>
    <w:rsid w:val="0091079F"/>
    <w:rsid w:val="009153E3"/>
    <w:rsid w:val="0091597F"/>
    <w:rsid w:val="009177D8"/>
    <w:rsid w:val="00921DCF"/>
    <w:rsid w:val="00923D59"/>
    <w:rsid w:val="0092464E"/>
    <w:rsid w:val="00924F4C"/>
    <w:rsid w:val="009276CD"/>
    <w:rsid w:val="009337F2"/>
    <w:rsid w:val="00934B5A"/>
    <w:rsid w:val="0094138A"/>
    <w:rsid w:val="00945D45"/>
    <w:rsid w:val="00945EA5"/>
    <w:rsid w:val="00946554"/>
    <w:rsid w:val="00953385"/>
    <w:rsid w:val="009536E4"/>
    <w:rsid w:val="0095424A"/>
    <w:rsid w:val="009544A5"/>
    <w:rsid w:val="00955280"/>
    <w:rsid w:val="009553EB"/>
    <w:rsid w:val="009556E8"/>
    <w:rsid w:val="00956A9F"/>
    <w:rsid w:val="00960332"/>
    <w:rsid w:val="00960C45"/>
    <w:rsid w:val="00961480"/>
    <w:rsid w:val="00963C82"/>
    <w:rsid w:val="009754A1"/>
    <w:rsid w:val="00977B6C"/>
    <w:rsid w:val="00981B94"/>
    <w:rsid w:val="00981E1A"/>
    <w:rsid w:val="009850DD"/>
    <w:rsid w:val="009852EE"/>
    <w:rsid w:val="00985E6D"/>
    <w:rsid w:val="00990607"/>
    <w:rsid w:val="009918A8"/>
    <w:rsid w:val="00995CC6"/>
    <w:rsid w:val="009964F7"/>
    <w:rsid w:val="009A07B6"/>
    <w:rsid w:val="009A2934"/>
    <w:rsid w:val="009A3167"/>
    <w:rsid w:val="009A488C"/>
    <w:rsid w:val="009A6B01"/>
    <w:rsid w:val="009A6CE6"/>
    <w:rsid w:val="009B0E77"/>
    <w:rsid w:val="009B43B0"/>
    <w:rsid w:val="009B7C3D"/>
    <w:rsid w:val="009C0F94"/>
    <w:rsid w:val="009C21D3"/>
    <w:rsid w:val="009C3BDF"/>
    <w:rsid w:val="009C44A8"/>
    <w:rsid w:val="009C6399"/>
    <w:rsid w:val="009C700D"/>
    <w:rsid w:val="009D117E"/>
    <w:rsid w:val="009D21EA"/>
    <w:rsid w:val="009D2C81"/>
    <w:rsid w:val="009D3BCE"/>
    <w:rsid w:val="009D4255"/>
    <w:rsid w:val="009D4762"/>
    <w:rsid w:val="009D61D3"/>
    <w:rsid w:val="009D6FD8"/>
    <w:rsid w:val="009E0181"/>
    <w:rsid w:val="009E1ED3"/>
    <w:rsid w:val="009E6619"/>
    <w:rsid w:val="009F0897"/>
    <w:rsid w:val="009F5345"/>
    <w:rsid w:val="009F53C2"/>
    <w:rsid w:val="009F58A2"/>
    <w:rsid w:val="009F6F50"/>
    <w:rsid w:val="00A00406"/>
    <w:rsid w:val="00A0057C"/>
    <w:rsid w:val="00A0190D"/>
    <w:rsid w:val="00A0210F"/>
    <w:rsid w:val="00A030F4"/>
    <w:rsid w:val="00A058CF"/>
    <w:rsid w:val="00A072FE"/>
    <w:rsid w:val="00A07475"/>
    <w:rsid w:val="00A07496"/>
    <w:rsid w:val="00A10865"/>
    <w:rsid w:val="00A11537"/>
    <w:rsid w:val="00A11A7A"/>
    <w:rsid w:val="00A128C5"/>
    <w:rsid w:val="00A12CB5"/>
    <w:rsid w:val="00A15736"/>
    <w:rsid w:val="00A16E46"/>
    <w:rsid w:val="00A20055"/>
    <w:rsid w:val="00A210A1"/>
    <w:rsid w:val="00A22217"/>
    <w:rsid w:val="00A22D6C"/>
    <w:rsid w:val="00A231F8"/>
    <w:rsid w:val="00A24CA1"/>
    <w:rsid w:val="00A269A7"/>
    <w:rsid w:val="00A31277"/>
    <w:rsid w:val="00A337D1"/>
    <w:rsid w:val="00A34428"/>
    <w:rsid w:val="00A44C1F"/>
    <w:rsid w:val="00A46DAF"/>
    <w:rsid w:val="00A47C58"/>
    <w:rsid w:val="00A529A1"/>
    <w:rsid w:val="00A52BA6"/>
    <w:rsid w:val="00A52F2C"/>
    <w:rsid w:val="00A54B3F"/>
    <w:rsid w:val="00A60B6F"/>
    <w:rsid w:val="00A61261"/>
    <w:rsid w:val="00A61FD4"/>
    <w:rsid w:val="00A63AA9"/>
    <w:rsid w:val="00A63B0E"/>
    <w:rsid w:val="00A669E9"/>
    <w:rsid w:val="00A674A9"/>
    <w:rsid w:val="00A67D0F"/>
    <w:rsid w:val="00A824DE"/>
    <w:rsid w:val="00A8386C"/>
    <w:rsid w:val="00A86542"/>
    <w:rsid w:val="00A87F7C"/>
    <w:rsid w:val="00A908A5"/>
    <w:rsid w:val="00A91DAE"/>
    <w:rsid w:val="00A9633A"/>
    <w:rsid w:val="00AA169B"/>
    <w:rsid w:val="00AA46EA"/>
    <w:rsid w:val="00AA559B"/>
    <w:rsid w:val="00AB29C4"/>
    <w:rsid w:val="00AB60C4"/>
    <w:rsid w:val="00AC14F0"/>
    <w:rsid w:val="00AC2DF7"/>
    <w:rsid w:val="00AC2FB4"/>
    <w:rsid w:val="00AC3C38"/>
    <w:rsid w:val="00AC548A"/>
    <w:rsid w:val="00AD5C59"/>
    <w:rsid w:val="00AE14F0"/>
    <w:rsid w:val="00AE270B"/>
    <w:rsid w:val="00AE5064"/>
    <w:rsid w:val="00AE5365"/>
    <w:rsid w:val="00AE55CB"/>
    <w:rsid w:val="00AF3FDF"/>
    <w:rsid w:val="00AF5069"/>
    <w:rsid w:val="00AF564E"/>
    <w:rsid w:val="00B01326"/>
    <w:rsid w:val="00B0164D"/>
    <w:rsid w:val="00B019F5"/>
    <w:rsid w:val="00B02152"/>
    <w:rsid w:val="00B04CC4"/>
    <w:rsid w:val="00B04F4E"/>
    <w:rsid w:val="00B052BC"/>
    <w:rsid w:val="00B05BCA"/>
    <w:rsid w:val="00B05CB2"/>
    <w:rsid w:val="00B20C80"/>
    <w:rsid w:val="00B222AE"/>
    <w:rsid w:val="00B22D6C"/>
    <w:rsid w:val="00B23795"/>
    <w:rsid w:val="00B33B98"/>
    <w:rsid w:val="00B349F7"/>
    <w:rsid w:val="00B3578A"/>
    <w:rsid w:val="00B431EF"/>
    <w:rsid w:val="00B51ADD"/>
    <w:rsid w:val="00B553D8"/>
    <w:rsid w:val="00B569AD"/>
    <w:rsid w:val="00B56E34"/>
    <w:rsid w:val="00B57039"/>
    <w:rsid w:val="00B60759"/>
    <w:rsid w:val="00B6093A"/>
    <w:rsid w:val="00B62D09"/>
    <w:rsid w:val="00B668D2"/>
    <w:rsid w:val="00B72C1F"/>
    <w:rsid w:val="00B73C5F"/>
    <w:rsid w:val="00B74177"/>
    <w:rsid w:val="00B76D53"/>
    <w:rsid w:val="00B81DDE"/>
    <w:rsid w:val="00B82656"/>
    <w:rsid w:val="00B83704"/>
    <w:rsid w:val="00B8517B"/>
    <w:rsid w:val="00B85624"/>
    <w:rsid w:val="00B90CC2"/>
    <w:rsid w:val="00B93330"/>
    <w:rsid w:val="00B96017"/>
    <w:rsid w:val="00B96778"/>
    <w:rsid w:val="00BA2BEC"/>
    <w:rsid w:val="00BA4E80"/>
    <w:rsid w:val="00BA56B6"/>
    <w:rsid w:val="00BB60A8"/>
    <w:rsid w:val="00BC3E88"/>
    <w:rsid w:val="00BD0BA4"/>
    <w:rsid w:val="00BD1F78"/>
    <w:rsid w:val="00BD1FC3"/>
    <w:rsid w:val="00BE1259"/>
    <w:rsid w:val="00BE2ACA"/>
    <w:rsid w:val="00BE3B10"/>
    <w:rsid w:val="00BE73A7"/>
    <w:rsid w:val="00BF0647"/>
    <w:rsid w:val="00BF33D3"/>
    <w:rsid w:val="00BF79F1"/>
    <w:rsid w:val="00C00CEE"/>
    <w:rsid w:val="00C05629"/>
    <w:rsid w:val="00C06624"/>
    <w:rsid w:val="00C10B17"/>
    <w:rsid w:val="00C117C2"/>
    <w:rsid w:val="00C11868"/>
    <w:rsid w:val="00C13969"/>
    <w:rsid w:val="00C16188"/>
    <w:rsid w:val="00C20640"/>
    <w:rsid w:val="00C22374"/>
    <w:rsid w:val="00C2276F"/>
    <w:rsid w:val="00C23FFB"/>
    <w:rsid w:val="00C2698A"/>
    <w:rsid w:val="00C27A28"/>
    <w:rsid w:val="00C308CC"/>
    <w:rsid w:val="00C30A7C"/>
    <w:rsid w:val="00C30E54"/>
    <w:rsid w:val="00C32BC8"/>
    <w:rsid w:val="00C33D54"/>
    <w:rsid w:val="00C34157"/>
    <w:rsid w:val="00C348C3"/>
    <w:rsid w:val="00C36A2F"/>
    <w:rsid w:val="00C41CE3"/>
    <w:rsid w:val="00C44CDE"/>
    <w:rsid w:val="00C515F8"/>
    <w:rsid w:val="00C5195C"/>
    <w:rsid w:val="00C52063"/>
    <w:rsid w:val="00C5257B"/>
    <w:rsid w:val="00C60D35"/>
    <w:rsid w:val="00C61427"/>
    <w:rsid w:val="00C63466"/>
    <w:rsid w:val="00C6411B"/>
    <w:rsid w:val="00C66CD2"/>
    <w:rsid w:val="00C72429"/>
    <w:rsid w:val="00C75D95"/>
    <w:rsid w:val="00C75E4F"/>
    <w:rsid w:val="00C76049"/>
    <w:rsid w:val="00C770DB"/>
    <w:rsid w:val="00C80786"/>
    <w:rsid w:val="00C807F9"/>
    <w:rsid w:val="00C81852"/>
    <w:rsid w:val="00C81D03"/>
    <w:rsid w:val="00C830AA"/>
    <w:rsid w:val="00C83E2E"/>
    <w:rsid w:val="00C853F1"/>
    <w:rsid w:val="00C8576A"/>
    <w:rsid w:val="00C8640F"/>
    <w:rsid w:val="00C8697C"/>
    <w:rsid w:val="00C92A41"/>
    <w:rsid w:val="00C936B1"/>
    <w:rsid w:val="00C9727E"/>
    <w:rsid w:val="00CA33A2"/>
    <w:rsid w:val="00CA51B1"/>
    <w:rsid w:val="00CB0887"/>
    <w:rsid w:val="00CB1C1E"/>
    <w:rsid w:val="00CC1988"/>
    <w:rsid w:val="00CC19AA"/>
    <w:rsid w:val="00CC3865"/>
    <w:rsid w:val="00CC5C28"/>
    <w:rsid w:val="00CC5C68"/>
    <w:rsid w:val="00CC6A6D"/>
    <w:rsid w:val="00CD01A6"/>
    <w:rsid w:val="00CD0604"/>
    <w:rsid w:val="00CD141A"/>
    <w:rsid w:val="00CD4E1A"/>
    <w:rsid w:val="00CD5D7A"/>
    <w:rsid w:val="00CD740C"/>
    <w:rsid w:val="00CE1BE6"/>
    <w:rsid w:val="00CE36B8"/>
    <w:rsid w:val="00CE3D20"/>
    <w:rsid w:val="00CE4D5D"/>
    <w:rsid w:val="00CE6E37"/>
    <w:rsid w:val="00CE7334"/>
    <w:rsid w:val="00CF161B"/>
    <w:rsid w:val="00CF4907"/>
    <w:rsid w:val="00CF76B3"/>
    <w:rsid w:val="00CF7BA7"/>
    <w:rsid w:val="00D00EA8"/>
    <w:rsid w:val="00D01135"/>
    <w:rsid w:val="00D015C5"/>
    <w:rsid w:val="00D03455"/>
    <w:rsid w:val="00D05BF5"/>
    <w:rsid w:val="00D067A1"/>
    <w:rsid w:val="00D0705D"/>
    <w:rsid w:val="00D10173"/>
    <w:rsid w:val="00D14C73"/>
    <w:rsid w:val="00D23BBE"/>
    <w:rsid w:val="00D27AF2"/>
    <w:rsid w:val="00D30805"/>
    <w:rsid w:val="00D32D8D"/>
    <w:rsid w:val="00D33266"/>
    <w:rsid w:val="00D33644"/>
    <w:rsid w:val="00D37B57"/>
    <w:rsid w:val="00D37B69"/>
    <w:rsid w:val="00D41D85"/>
    <w:rsid w:val="00D41E86"/>
    <w:rsid w:val="00D4220E"/>
    <w:rsid w:val="00D42316"/>
    <w:rsid w:val="00D427FC"/>
    <w:rsid w:val="00D44522"/>
    <w:rsid w:val="00D44D3A"/>
    <w:rsid w:val="00D44F9B"/>
    <w:rsid w:val="00D45327"/>
    <w:rsid w:val="00D45885"/>
    <w:rsid w:val="00D45961"/>
    <w:rsid w:val="00D45983"/>
    <w:rsid w:val="00D459BF"/>
    <w:rsid w:val="00D47231"/>
    <w:rsid w:val="00D47A53"/>
    <w:rsid w:val="00D52E6E"/>
    <w:rsid w:val="00D53BC4"/>
    <w:rsid w:val="00D54B02"/>
    <w:rsid w:val="00D554CB"/>
    <w:rsid w:val="00D56ABF"/>
    <w:rsid w:val="00D60680"/>
    <w:rsid w:val="00D60C0B"/>
    <w:rsid w:val="00D61B4E"/>
    <w:rsid w:val="00D63E7B"/>
    <w:rsid w:val="00D726C9"/>
    <w:rsid w:val="00D74091"/>
    <w:rsid w:val="00D76BB3"/>
    <w:rsid w:val="00D77B55"/>
    <w:rsid w:val="00D77F22"/>
    <w:rsid w:val="00D800EA"/>
    <w:rsid w:val="00D80536"/>
    <w:rsid w:val="00D8150A"/>
    <w:rsid w:val="00D83991"/>
    <w:rsid w:val="00D83A75"/>
    <w:rsid w:val="00D848FF"/>
    <w:rsid w:val="00D86515"/>
    <w:rsid w:val="00D87D41"/>
    <w:rsid w:val="00D92DBF"/>
    <w:rsid w:val="00D942F0"/>
    <w:rsid w:val="00D9704A"/>
    <w:rsid w:val="00D97F21"/>
    <w:rsid w:val="00DA1AC6"/>
    <w:rsid w:val="00DA2837"/>
    <w:rsid w:val="00DA2C69"/>
    <w:rsid w:val="00DA3DE8"/>
    <w:rsid w:val="00DA635E"/>
    <w:rsid w:val="00DB0341"/>
    <w:rsid w:val="00DB1144"/>
    <w:rsid w:val="00DB1A6E"/>
    <w:rsid w:val="00DB3373"/>
    <w:rsid w:val="00DB3ACE"/>
    <w:rsid w:val="00DB4415"/>
    <w:rsid w:val="00DB4BFB"/>
    <w:rsid w:val="00DB4C73"/>
    <w:rsid w:val="00DB662D"/>
    <w:rsid w:val="00DB678A"/>
    <w:rsid w:val="00DB6793"/>
    <w:rsid w:val="00DC4310"/>
    <w:rsid w:val="00DC69A7"/>
    <w:rsid w:val="00DC7E56"/>
    <w:rsid w:val="00DD07D3"/>
    <w:rsid w:val="00DD19A1"/>
    <w:rsid w:val="00DD2557"/>
    <w:rsid w:val="00DE0934"/>
    <w:rsid w:val="00DE105F"/>
    <w:rsid w:val="00DE16E8"/>
    <w:rsid w:val="00DE1757"/>
    <w:rsid w:val="00DE658A"/>
    <w:rsid w:val="00DE6720"/>
    <w:rsid w:val="00DF0BEC"/>
    <w:rsid w:val="00DF3C29"/>
    <w:rsid w:val="00DF47DD"/>
    <w:rsid w:val="00DF616D"/>
    <w:rsid w:val="00DF73FE"/>
    <w:rsid w:val="00DF7511"/>
    <w:rsid w:val="00E01478"/>
    <w:rsid w:val="00E01655"/>
    <w:rsid w:val="00E01E5D"/>
    <w:rsid w:val="00E04274"/>
    <w:rsid w:val="00E10461"/>
    <w:rsid w:val="00E11DC5"/>
    <w:rsid w:val="00E12295"/>
    <w:rsid w:val="00E2097C"/>
    <w:rsid w:val="00E20C05"/>
    <w:rsid w:val="00E22B62"/>
    <w:rsid w:val="00E2632C"/>
    <w:rsid w:val="00E31806"/>
    <w:rsid w:val="00E31C4A"/>
    <w:rsid w:val="00E377AB"/>
    <w:rsid w:val="00E37CF7"/>
    <w:rsid w:val="00E40AE7"/>
    <w:rsid w:val="00E42612"/>
    <w:rsid w:val="00E50846"/>
    <w:rsid w:val="00E533FB"/>
    <w:rsid w:val="00E53A1D"/>
    <w:rsid w:val="00E560DE"/>
    <w:rsid w:val="00E56786"/>
    <w:rsid w:val="00E63C72"/>
    <w:rsid w:val="00E67CC2"/>
    <w:rsid w:val="00E71148"/>
    <w:rsid w:val="00E720E0"/>
    <w:rsid w:val="00E735DF"/>
    <w:rsid w:val="00E77782"/>
    <w:rsid w:val="00E77A3A"/>
    <w:rsid w:val="00E77DC4"/>
    <w:rsid w:val="00E77DEA"/>
    <w:rsid w:val="00E81197"/>
    <w:rsid w:val="00E81E28"/>
    <w:rsid w:val="00E84161"/>
    <w:rsid w:val="00E851DC"/>
    <w:rsid w:val="00E854ED"/>
    <w:rsid w:val="00E8595D"/>
    <w:rsid w:val="00E93C00"/>
    <w:rsid w:val="00E94946"/>
    <w:rsid w:val="00E957DC"/>
    <w:rsid w:val="00E96F22"/>
    <w:rsid w:val="00E97080"/>
    <w:rsid w:val="00EA2BEB"/>
    <w:rsid w:val="00EA35ED"/>
    <w:rsid w:val="00EA7259"/>
    <w:rsid w:val="00EA7F9E"/>
    <w:rsid w:val="00EB1926"/>
    <w:rsid w:val="00EB2560"/>
    <w:rsid w:val="00EB3749"/>
    <w:rsid w:val="00EB44D6"/>
    <w:rsid w:val="00EB5268"/>
    <w:rsid w:val="00EB5CE9"/>
    <w:rsid w:val="00EB69EC"/>
    <w:rsid w:val="00EB7D02"/>
    <w:rsid w:val="00EC0D33"/>
    <w:rsid w:val="00EC243C"/>
    <w:rsid w:val="00EC3D5E"/>
    <w:rsid w:val="00EC5AC1"/>
    <w:rsid w:val="00EC5C8F"/>
    <w:rsid w:val="00ED0FBB"/>
    <w:rsid w:val="00ED3252"/>
    <w:rsid w:val="00ED56DE"/>
    <w:rsid w:val="00ED625C"/>
    <w:rsid w:val="00EE32F1"/>
    <w:rsid w:val="00EE3359"/>
    <w:rsid w:val="00EE6CEB"/>
    <w:rsid w:val="00EF2329"/>
    <w:rsid w:val="00EF3750"/>
    <w:rsid w:val="00EF3AD0"/>
    <w:rsid w:val="00EF51D9"/>
    <w:rsid w:val="00EF6670"/>
    <w:rsid w:val="00EF7867"/>
    <w:rsid w:val="00F007F5"/>
    <w:rsid w:val="00F034DE"/>
    <w:rsid w:val="00F07B74"/>
    <w:rsid w:val="00F105BB"/>
    <w:rsid w:val="00F11D13"/>
    <w:rsid w:val="00F15BC0"/>
    <w:rsid w:val="00F22E11"/>
    <w:rsid w:val="00F245AA"/>
    <w:rsid w:val="00F31B33"/>
    <w:rsid w:val="00F32201"/>
    <w:rsid w:val="00F346F0"/>
    <w:rsid w:val="00F34780"/>
    <w:rsid w:val="00F34C58"/>
    <w:rsid w:val="00F410D5"/>
    <w:rsid w:val="00F42462"/>
    <w:rsid w:val="00F42C07"/>
    <w:rsid w:val="00F43025"/>
    <w:rsid w:val="00F43CA0"/>
    <w:rsid w:val="00F479AC"/>
    <w:rsid w:val="00F47AC0"/>
    <w:rsid w:val="00F50C5F"/>
    <w:rsid w:val="00F528E9"/>
    <w:rsid w:val="00F537E6"/>
    <w:rsid w:val="00F54C72"/>
    <w:rsid w:val="00F5586D"/>
    <w:rsid w:val="00F56F36"/>
    <w:rsid w:val="00F579C1"/>
    <w:rsid w:val="00F61705"/>
    <w:rsid w:val="00F641E6"/>
    <w:rsid w:val="00F6531C"/>
    <w:rsid w:val="00F74F9B"/>
    <w:rsid w:val="00F75A94"/>
    <w:rsid w:val="00F7643C"/>
    <w:rsid w:val="00F866DF"/>
    <w:rsid w:val="00F87BB1"/>
    <w:rsid w:val="00F91449"/>
    <w:rsid w:val="00F91525"/>
    <w:rsid w:val="00F93A2D"/>
    <w:rsid w:val="00F945F2"/>
    <w:rsid w:val="00F9606C"/>
    <w:rsid w:val="00F96E1E"/>
    <w:rsid w:val="00F973C9"/>
    <w:rsid w:val="00FA017F"/>
    <w:rsid w:val="00FA2141"/>
    <w:rsid w:val="00FA614A"/>
    <w:rsid w:val="00FA66DE"/>
    <w:rsid w:val="00FA68E8"/>
    <w:rsid w:val="00FB2DEF"/>
    <w:rsid w:val="00FB4149"/>
    <w:rsid w:val="00FB57F6"/>
    <w:rsid w:val="00FB7D78"/>
    <w:rsid w:val="00FC429A"/>
    <w:rsid w:val="00FC451B"/>
    <w:rsid w:val="00FC4EB6"/>
    <w:rsid w:val="00FC51BD"/>
    <w:rsid w:val="00FC52B0"/>
    <w:rsid w:val="00FC69D4"/>
    <w:rsid w:val="00FD1348"/>
    <w:rsid w:val="00FD2B59"/>
    <w:rsid w:val="00FD400E"/>
    <w:rsid w:val="00FD4B23"/>
    <w:rsid w:val="00FD50F4"/>
    <w:rsid w:val="00FD664E"/>
    <w:rsid w:val="00FE15C5"/>
    <w:rsid w:val="00FE1DB5"/>
    <w:rsid w:val="00FE1F54"/>
    <w:rsid w:val="00FE238D"/>
    <w:rsid w:val="00FE4FF1"/>
    <w:rsid w:val="00FE5BA5"/>
    <w:rsid w:val="00FE7174"/>
    <w:rsid w:val="00FF018C"/>
    <w:rsid w:val="00FF0713"/>
    <w:rsid w:val="00FF1DC6"/>
    <w:rsid w:val="00FF1E88"/>
    <w:rsid w:val="00FF6F97"/>
    <w:rsid w:val="00FF7089"/>
    <w:rsid w:val="00FF7555"/>
    <w:rsid w:val="01F9312A"/>
    <w:rsid w:val="02572AE5"/>
    <w:rsid w:val="10A434E2"/>
    <w:rsid w:val="135B74AE"/>
    <w:rsid w:val="21A34DCC"/>
    <w:rsid w:val="23E47348"/>
    <w:rsid w:val="2F130439"/>
    <w:rsid w:val="2FC30AFD"/>
    <w:rsid w:val="3A2A1B78"/>
    <w:rsid w:val="3AC577F8"/>
    <w:rsid w:val="3D531B0A"/>
    <w:rsid w:val="4E0C1ED3"/>
    <w:rsid w:val="51261081"/>
    <w:rsid w:val="517E0914"/>
    <w:rsid w:val="5A8140D5"/>
    <w:rsid w:val="5BC50F0F"/>
    <w:rsid w:val="666F4DD8"/>
    <w:rsid w:val="6E9C5D31"/>
    <w:rsid w:val="70344EA3"/>
    <w:rsid w:val="716F5333"/>
    <w:rsid w:val="71C852BA"/>
    <w:rsid w:val="772022D6"/>
    <w:rsid w:val="7DDF5E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rules v:ext="edit">
        <o:r id="V:Rule1" type="connector" idref="#_s1045">
          <o:proxy start="" idref="#_s1044" connectloc="0"/>
          <o:proxy end="" idref="#_s1037" connectloc="2"/>
        </o:r>
        <o:r id="V:Rule2" type="connector" idref="#_s1042">
          <o:proxy start="" idref="#_s1039" connectloc="0"/>
          <o:proxy end="" idref="#_s1037" connectloc="2"/>
        </o:r>
        <o:r id="V:Rule3" type="connector" idref="#_s1043">
          <o:proxy start="" idref="#_s1040" connectloc="0"/>
          <o:proxy end="" idref="#_s1037" connectloc="2"/>
        </o:r>
        <o:r id="V:Rule4" type="connector" idref="#_s1041">
          <o:proxy start="" idref="#_s1038" connectloc="0"/>
          <o:proxy end="" idref="#_s1037" connectloc="2"/>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annotation text" w:semiHidden="0" w:qFormat="1"/>
    <w:lsdException w:name="header" w:semiHidden="0" w:uiPriority="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uiPriority="0"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eastAsia="仿宋_GB2312"/>
      <w:kern w:val="2"/>
      <w:sz w:val="24"/>
      <w:szCs w:val="24"/>
    </w:rPr>
  </w:style>
  <w:style w:type="paragraph" w:styleId="1">
    <w:name w:val="heading 1"/>
    <w:basedOn w:val="a"/>
    <w:next w:val="a"/>
    <w:qFormat/>
    <w:pPr>
      <w:keepNext/>
      <w:keepLines/>
      <w:ind w:firstLineChars="0" w:firstLine="0"/>
      <w:jc w:val="left"/>
      <w:outlineLvl w:val="0"/>
    </w:pPr>
    <w:rPr>
      <w:b/>
      <w:bCs/>
      <w:kern w:val="44"/>
      <w:sz w:val="28"/>
      <w:szCs w:val="44"/>
    </w:rPr>
  </w:style>
  <w:style w:type="paragraph" w:styleId="3">
    <w:name w:val="heading 3"/>
    <w:basedOn w:val="a"/>
    <w:next w:val="a"/>
    <w:qFormat/>
    <w:pPr>
      <w:keepNext/>
      <w:keepLines/>
      <w:ind w:firstLineChars="0" w:firstLine="0"/>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7">
    <w:name w:val="toc 7"/>
    <w:basedOn w:val="a"/>
    <w:next w:val="a"/>
    <w:uiPriority w:val="39"/>
    <w:qFormat/>
    <w:pPr>
      <w:ind w:left="1800"/>
      <w:jc w:val="left"/>
    </w:pPr>
    <w:rPr>
      <w:sz w:val="18"/>
      <w:szCs w:val="18"/>
    </w:rPr>
  </w:style>
  <w:style w:type="paragraph" w:styleId="a5">
    <w:name w:val="Document Map"/>
    <w:basedOn w:val="a"/>
    <w:link w:val="Char1"/>
    <w:uiPriority w:val="99"/>
    <w:unhideWhenUsed/>
    <w:qFormat/>
    <w:rPr>
      <w:rFonts w:ascii="宋体" w:eastAsia="宋体"/>
      <w:sz w:val="18"/>
      <w:szCs w:val="18"/>
    </w:rPr>
  </w:style>
  <w:style w:type="paragraph" w:styleId="5">
    <w:name w:val="toc 5"/>
    <w:basedOn w:val="a"/>
    <w:next w:val="a"/>
    <w:uiPriority w:val="39"/>
    <w:qFormat/>
    <w:pPr>
      <w:ind w:left="1200"/>
      <w:jc w:val="left"/>
    </w:pPr>
    <w:rPr>
      <w:sz w:val="18"/>
      <w:szCs w:val="18"/>
    </w:rPr>
  </w:style>
  <w:style w:type="paragraph" w:styleId="30">
    <w:name w:val="toc 3"/>
    <w:basedOn w:val="a"/>
    <w:next w:val="a"/>
    <w:uiPriority w:val="39"/>
    <w:qFormat/>
    <w:pPr>
      <w:spacing w:line="300" w:lineRule="exact"/>
      <w:ind w:left="567"/>
      <w:jc w:val="left"/>
    </w:pPr>
    <w:rPr>
      <w:iCs/>
      <w:sz w:val="28"/>
      <w:szCs w:val="20"/>
    </w:rPr>
  </w:style>
  <w:style w:type="paragraph" w:styleId="8">
    <w:name w:val="toc 8"/>
    <w:basedOn w:val="a"/>
    <w:next w:val="a"/>
    <w:uiPriority w:val="39"/>
    <w:qFormat/>
    <w:pPr>
      <w:ind w:left="2100"/>
      <w:jc w:val="left"/>
    </w:pPr>
    <w:rPr>
      <w:sz w:val="18"/>
      <w:szCs w:val="18"/>
    </w:rPr>
  </w:style>
  <w:style w:type="paragraph" w:styleId="a6">
    <w:name w:val="Date"/>
    <w:basedOn w:val="a"/>
    <w:next w:val="a"/>
    <w:qFormat/>
    <w:pPr>
      <w:ind w:leftChars="2500" w:left="100"/>
    </w:pPr>
    <w:rPr>
      <w:rFonts w:eastAsia="宋体"/>
      <w:sz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
    <w:name w:val="toc 4"/>
    <w:basedOn w:val="a"/>
    <w:next w:val="a"/>
    <w:uiPriority w:val="39"/>
    <w:qFormat/>
    <w:pPr>
      <w:tabs>
        <w:tab w:val="right" w:leader="dot" w:pos="8693"/>
      </w:tabs>
      <w:spacing w:line="300" w:lineRule="exact"/>
      <w:ind w:left="902"/>
      <w:jc w:val="left"/>
    </w:pPr>
    <w:rPr>
      <w:sz w:val="28"/>
      <w:szCs w:val="18"/>
    </w:rPr>
  </w:style>
  <w:style w:type="paragraph" w:styleId="6">
    <w:name w:val="toc 6"/>
    <w:basedOn w:val="a"/>
    <w:next w:val="a"/>
    <w:uiPriority w:val="39"/>
    <w:qFormat/>
    <w:pPr>
      <w:ind w:left="1500"/>
      <w:jc w:val="left"/>
    </w:pPr>
    <w:rPr>
      <w:sz w:val="18"/>
      <w:szCs w:val="18"/>
    </w:rPr>
  </w:style>
  <w:style w:type="paragraph" w:styleId="2">
    <w:name w:val="toc 2"/>
    <w:basedOn w:val="a"/>
    <w:next w:val="a"/>
    <w:uiPriority w:val="39"/>
    <w:qFormat/>
    <w:pPr>
      <w:spacing w:line="300" w:lineRule="exact"/>
      <w:jc w:val="left"/>
    </w:pPr>
    <w:rPr>
      <w:smallCaps/>
      <w:sz w:val="28"/>
      <w:szCs w:val="20"/>
    </w:rPr>
  </w:style>
  <w:style w:type="paragraph" w:styleId="9">
    <w:name w:val="toc 9"/>
    <w:basedOn w:val="a"/>
    <w:next w:val="a"/>
    <w:uiPriority w:val="39"/>
    <w:qFormat/>
    <w:pPr>
      <w:ind w:left="2400"/>
      <w:jc w:val="left"/>
    </w:pPr>
    <w:rPr>
      <w:sz w:val="18"/>
      <w:szCs w:val="18"/>
    </w:rPr>
  </w:style>
  <w:style w:type="paragraph" w:styleId="aa">
    <w:name w:val="Title"/>
    <w:basedOn w:val="a"/>
    <w:next w:val="a"/>
    <w:link w:val="Char5"/>
    <w:uiPriority w:val="10"/>
    <w:qFormat/>
    <w:pPr>
      <w:jc w:val="left"/>
      <w:outlineLvl w:val="3"/>
    </w:pPr>
    <w:rPr>
      <w:rFonts w:ascii="Cambria" w:hAnsi="Cambria"/>
      <w:bCs/>
      <w:szCs w:val="32"/>
    </w:rPr>
  </w:style>
  <w:style w:type="character" w:styleId="ab">
    <w:name w:val="page number"/>
    <w:basedOn w:val="a0"/>
    <w:qFormat/>
  </w:style>
  <w:style w:type="character" w:styleId="ac">
    <w:name w:val="Hyperlink"/>
    <w:uiPriority w:val="99"/>
    <w:qFormat/>
    <w:rPr>
      <w:color w:val="0000FF"/>
      <w:u w:val="single"/>
    </w:rPr>
  </w:style>
  <w:style w:type="character" w:styleId="ad">
    <w:name w:val="annotation reference"/>
    <w:basedOn w:val="a0"/>
    <w:uiPriority w:val="99"/>
    <w:unhideWhenUsed/>
    <w:qFormat/>
    <w:rPr>
      <w:sz w:val="21"/>
      <w:szCs w:val="21"/>
    </w:rPr>
  </w:style>
  <w:style w:type="character" w:customStyle="1" w:styleId="Char5">
    <w:name w:val="标题 Char"/>
    <w:basedOn w:val="a0"/>
    <w:link w:val="aa"/>
    <w:uiPriority w:val="10"/>
    <w:qFormat/>
    <w:rPr>
      <w:rFonts w:ascii="Cambria" w:eastAsia="仿宋_GB2312" w:hAnsi="Cambria" w:cs="Times New Roman"/>
      <w:bCs/>
      <w:kern w:val="2"/>
      <w:sz w:val="24"/>
      <w:szCs w:val="32"/>
    </w:rPr>
  </w:style>
  <w:style w:type="character" w:customStyle="1" w:styleId="Char2">
    <w:name w:val="批注框文本 Char"/>
    <w:link w:val="a7"/>
    <w:qFormat/>
    <w:rPr>
      <w:rFonts w:eastAsia="仿宋_GB2312"/>
      <w:kern w:val="2"/>
      <w:sz w:val="18"/>
      <w:szCs w:val="18"/>
    </w:rPr>
  </w:style>
  <w:style w:type="character" w:customStyle="1" w:styleId="Char3">
    <w:name w:val="页脚 Char"/>
    <w:link w:val="a8"/>
    <w:uiPriority w:val="99"/>
    <w:qFormat/>
    <w:rPr>
      <w:rFonts w:eastAsia="仿宋_GB2312"/>
      <w:kern w:val="2"/>
      <w:sz w:val="18"/>
      <w:szCs w:val="18"/>
    </w:rPr>
  </w:style>
  <w:style w:type="character" w:customStyle="1" w:styleId="apple-converted-space">
    <w:name w:val="apple-converted-space"/>
    <w:basedOn w:val="a0"/>
    <w:qFormat/>
  </w:style>
  <w:style w:type="character" w:customStyle="1" w:styleId="Char0">
    <w:name w:val="批注文字 Char"/>
    <w:basedOn w:val="a0"/>
    <w:link w:val="a4"/>
    <w:uiPriority w:val="99"/>
    <w:semiHidden/>
    <w:qFormat/>
    <w:rPr>
      <w:rFonts w:eastAsia="仿宋_GB2312"/>
      <w:kern w:val="2"/>
      <w:sz w:val="24"/>
      <w:szCs w:val="24"/>
    </w:rPr>
  </w:style>
  <w:style w:type="character" w:customStyle="1" w:styleId="Char4">
    <w:name w:val="页眉 Char"/>
    <w:link w:val="a9"/>
    <w:qFormat/>
    <w:rPr>
      <w:rFonts w:eastAsia="仿宋_GB2312"/>
      <w:kern w:val="2"/>
      <w:sz w:val="18"/>
      <w:szCs w:val="18"/>
    </w:rPr>
  </w:style>
  <w:style w:type="character" w:customStyle="1" w:styleId="Char">
    <w:name w:val="批注主题 Char"/>
    <w:basedOn w:val="Char0"/>
    <w:link w:val="a3"/>
    <w:uiPriority w:val="99"/>
    <w:semiHidden/>
    <w:qFormat/>
    <w:rPr>
      <w:rFonts w:eastAsia="仿宋_GB2312"/>
      <w:b/>
      <w:bCs/>
      <w:kern w:val="2"/>
      <w:sz w:val="24"/>
      <w:szCs w:val="24"/>
    </w:rPr>
  </w:style>
  <w:style w:type="character" w:customStyle="1" w:styleId="Char1">
    <w:name w:val="文档结构图 Char"/>
    <w:basedOn w:val="a0"/>
    <w:link w:val="a5"/>
    <w:uiPriority w:val="99"/>
    <w:semiHidden/>
    <w:qFormat/>
    <w:rPr>
      <w:rFonts w:ascii="宋体"/>
      <w:kern w:val="2"/>
      <w:sz w:val="18"/>
      <w:szCs w:val="18"/>
    </w:rPr>
  </w:style>
  <w:style w:type="paragraph" w:customStyle="1" w:styleId="Style1">
    <w:name w:val="_Style 1"/>
    <w:basedOn w:val="a"/>
    <w:qFormat/>
    <w:rPr>
      <w:rFonts w:eastAsia="宋体"/>
      <w:sz w:val="21"/>
    </w:rPr>
  </w:style>
  <w:style w:type="paragraph" w:customStyle="1" w:styleId="11">
    <w:name w:val="无间隔1"/>
    <w:uiPriority w:val="1"/>
    <w:qFormat/>
    <w:pPr>
      <w:widowControl w:val="0"/>
      <w:spacing w:line="360" w:lineRule="auto"/>
      <w:ind w:firstLineChars="200" w:firstLine="200"/>
      <w:outlineLvl w:val="2"/>
    </w:pPr>
    <w:rPr>
      <w:rFonts w:eastAsia="仿宋_GB2312"/>
      <w:kern w:val="2"/>
      <w:sz w:val="24"/>
      <w:szCs w:val="24"/>
    </w:rPr>
  </w:style>
  <w:style w:type="paragraph" w:customStyle="1" w:styleId="TOC1">
    <w:name w:val="TOC 标题1"/>
    <w:basedOn w:val="1"/>
    <w:next w:val="a"/>
    <w:uiPriority w:val="39"/>
    <w:qFormat/>
    <w:pPr>
      <w:widowControl/>
      <w:spacing w:before="480" w:line="276" w:lineRule="auto"/>
      <w:outlineLvl w:val="9"/>
    </w:pPr>
    <w:rPr>
      <w:rFonts w:ascii="Cambria" w:eastAsia="宋体" w:hAnsi="Cambria"/>
      <w:color w:val="365F91"/>
      <w:kern w:val="0"/>
      <w:szCs w:val="28"/>
    </w:rPr>
  </w:style>
  <w:style w:type="paragraph" w:customStyle="1" w:styleId="12">
    <w:name w:val="列出段落1"/>
    <w:basedOn w:val="a"/>
    <w:uiPriority w:val="34"/>
    <w:qFormat/>
    <w:pPr>
      <w:ind w:firstLine="420"/>
    </w:pPr>
  </w:style>
  <w:style w:type="paragraph" w:customStyle="1" w:styleId="20">
    <w:name w:val="列出段落2"/>
    <w:basedOn w:val="a"/>
    <w:uiPriority w:val="34"/>
    <w:qFormat/>
    <w:pPr>
      <w:ind w:firstLine="420"/>
    </w:pPr>
  </w:style>
  <w:style w:type="paragraph" w:customStyle="1" w:styleId="13">
    <w:name w:val="修订1"/>
    <w:uiPriority w:val="99"/>
    <w:semiHidden/>
    <w:qFormat/>
    <w:rPr>
      <w:rFonts w:eastAsia="仿宋_GB2312"/>
      <w:kern w:val="2"/>
      <w:sz w:val="24"/>
      <w:szCs w:val="24"/>
    </w:rPr>
  </w:style>
  <w:style w:type="character" w:customStyle="1" w:styleId="14">
    <w:name w:val="占位符文本1"/>
    <w:basedOn w:val="a0"/>
    <w:uiPriority w:val="99"/>
    <w:unhideWhenUsed/>
    <w:qFormat/>
    <w:rPr>
      <w:color w:val="808080"/>
    </w:rPr>
  </w:style>
  <w:style w:type="paragraph" w:styleId="ae">
    <w:name w:val="List Paragraph"/>
    <w:basedOn w:val="a"/>
    <w:uiPriority w:val="99"/>
    <w:unhideWhenUsed/>
    <w:rsid w:val="00864F56"/>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Data" Target="diagrams/data1.xml"/><Relationship Id="rId26"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diagramColors" Target="diagrams/colors1.xm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chart" Target="charts/chart2.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chart" Target="charts/chart1.xml"/><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chart" Target="charts/chart5.xml"/><Relationship Id="rId10" Type="http://schemas.openxmlformats.org/officeDocument/2006/relationships/header" Target="header1.xml"/><Relationship Id="rId19" Type="http://schemas.openxmlformats.org/officeDocument/2006/relationships/diagramLayout" Target="diagrams/layout1.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07/relationships/diagramDrawing" Target="diagrams/drawing1.xml"/><Relationship Id="rId27" Type="http://schemas.openxmlformats.org/officeDocument/2006/relationships/chart" Target="charts/chart4.xml"/><Relationship Id="rId30"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32769;&#26087;&#29289;&#19994;&#39033;&#30446;\&#38468;&#20214;1&#65306;&#32489;&#25928;&#35780;&#20215;&#20307;&#31995;&#21450;&#35780;&#20215;&#26631;&#2093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32769;&#26087;&#29289;&#19994;&#39033;&#30446;\&#38468;&#20214;1&#65306;&#32489;&#25928;&#35780;&#20215;&#20307;&#31995;&#21450;&#35780;&#20215;&#26631;&#2093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32769;&#26087;&#29289;&#19994;&#39033;&#30446;\&#38468;&#20214;1&#65306;&#32489;&#25928;&#35780;&#20215;&#20307;&#31995;&#21450;&#35780;&#20215;&#26631;&#2093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32769;&#26087;&#29289;&#19994;&#39033;&#30446;\&#38468;&#20214;1&#65306;&#32489;&#25928;&#35780;&#20215;&#20307;&#31995;&#21450;&#35780;&#20215;&#26631;&#2093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win10\Desktop\&#24037;&#20316;\&#27491;&#22312;&#36827;&#34892;\&#27700;&#26524;&#28246;&#34903;&#36947;&#21150;\&#32769;&#26087;&#29289;&#19994;&#39033;&#30446;\&#38468;&#20214;1&#65306;&#32489;&#25928;&#35780;&#20215;&#20307;&#31995;&#21450;&#35780;&#20215;&#26631;&#2093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zh-CN" altLang="en-US"/>
              <a:t>项目投入指标得分情况</a:t>
            </a:r>
          </a:p>
        </c:rich>
      </c:tx>
      <c:overlay val="0"/>
    </c:title>
    <c:autoTitleDeleted val="0"/>
    <c:plotArea>
      <c:layout/>
      <c:barChart>
        <c:barDir val="col"/>
        <c:grouping val="clustered"/>
        <c:varyColors val="0"/>
        <c:ser>
          <c:idx val="0"/>
          <c:order val="0"/>
          <c:tx>
            <c:strRef>
              <c:f>Sheet1!$B$1</c:f>
              <c:strCache>
                <c:ptCount val="1"/>
                <c:pt idx="0">
                  <c:v>权重</c:v>
                </c:pt>
              </c:strCache>
            </c:strRef>
          </c:tx>
          <c:invertIfNegative val="0"/>
          <c:cat>
            <c:strRef>
              <c:f>Sheet1!$A$2:$A$5</c:f>
              <c:strCache>
                <c:ptCount val="4"/>
                <c:pt idx="0">
                  <c:v>项目立项规范性</c:v>
                </c:pt>
                <c:pt idx="1">
                  <c:v>绩效目标合理性</c:v>
                </c:pt>
                <c:pt idx="2">
                  <c:v>资金到位率</c:v>
                </c:pt>
                <c:pt idx="3">
                  <c:v>到位及时率</c:v>
                </c:pt>
              </c:strCache>
            </c:strRef>
          </c:cat>
          <c:val>
            <c:numRef>
              <c:f>Sheet1!$B$2:$B$5</c:f>
              <c:numCache>
                <c:formatCode>General</c:formatCode>
                <c:ptCount val="4"/>
                <c:pt idx="0">
                  <c:v>2</c:v>
                </c:pt>
                <c:pt idx="1">
                  <c:v>2</c:v>
                </c:pt>
                <c:pt idx="2">
                  <c:v>4</c:v>
                </c:pt>
                <c:pt idx="3">
                  <c:v>4</c:v>
                </c:pt>
              </c:numCache>
            </c:numRef>
          </c:val>
        </c:ser>
        <c:ser>
          <c:idx val="1"/>
          <c:order val="1"/>
          <c:tx>
            <c:strRef>
              <c:f>Sheet1!$C$1</c:f>
              <c:strCache>
                <c:ptCount val="1"/>
                <c:pt idx="0">
                  <c:v>得分</c:v>
                </c:pt>
              </c:strCache>
            </c:strRef>
          </c:tx>
          <c:invertIfNegative val="0"/>
          <c:cat>
            <c:strRef>
              <c:f>Sheet1!$A$2:$A$5</c:f>
              <c:strCache>
                <c:ptCount val="4"/>
                <c:pt idx="0">
                  <c:v>项目立项规范性</c:v>
                </c:pt>
                <c:pt idx="1">
                  <c:v>绩效目标合理性</c:v>
                </c:pt>
                <c:pt idx="2">
                  <c:v>资金到位率</c:v>
                </c:pt>
                <c:pt idx="3">
                  <c:v>到位及时率</c:v>
                </c:pt>
              </c:strCache>
            </c:strRef>
          </c:cat>
          <c:val>
            <c:numRef>
              <c:f>Sheet1!$C$2:$C$5</c:f>
              <c:numCache>
                <c:formatCode>General</c:formatCode>
                <c:ptCount val="4"/>
                <c:pt idx="0">
                  <c:v>2</c:v>
                </c:pt>
                <c:pt idx="1">
                  <c:v>1</c:v>
                </c:pt>
                <c:pt idx="2">
                  <c:v>4</c:v>
                </c:pt>
                <c:pt idx="3">
                  <c:v>4</c:v>
                </c:pt>
              </c:numCache>
            </c:numRef>
          </c:val>
        </c:ser>
        <c:dLbls>
          <c:dLblPos val="outEnd"/>
          <c:showLegendKey val="0"/>
          <c:showVal val="1"/>
          <c:showCatName val="0"/>
          <c:showSerName val="0"/>
          <c:showPercent val="0"/>
          <c:showBubbleSize val="0"/>
        </c:dLbls>
        <c:gapWidth val="150"/>
        <c:axId val="243905280"/>
        <c:axId val="243906816"/>
      </c:barChart>
      <c:catAx>
        <c:axId val="243905280"/>
        <c:scaling>
          <c:orientation val="minMax"/>
        </c:scaling>
        <c:delete val="0"/>
        <c:axPos val="b"/>
        <c:majorTickMark val="none"/>
        <c:minorTickMark val="none"/>
        <c:tickLblPos val="nextTo"/>
        <c:crossAx val="243906816"/>
        <c:crosses val="autoZero"/>
        <c:auto val="1"/>
        <c:lblAlgn val="ctr"/>
        <c:lblOffset val="100"/>
        <c:noMultiLvlLbl val="0"/>
      </c:catAx>
      <c:valAx>
        <c:axId val="243906816"/>
        <c:scaling>
          <c:orientation val="minMax"/>
        </c:scaling>
        <c:delete val="0"/>
        <c:axPos val="l"/>
        <c:majorGridlines/>
        <c:numFmt formatCode="General" sourceLinked="1"/>
        <c:majorTickMark val="none"/>
        <c:minorTickMark val="none"/>
        <c:tickLblPos val="nextTo"/>
        <c:crossAx val="2439052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zh-CN" altLang="en-US"/>
              <a:t>项目过程指标得分情况</a:t>
            </a:r>
          </a:p>
        </c:rich>
      </c:tx>
      <c:overlay val="0"/>
    </c:title>
    <c:autoTitleDeleted val="0"/>
    <c:plotArea>
      <c:layout/>
      <c:barChart>
        <c:barDir val="col"/>
        <c:grouping val="clustered"/>
        <c:varyColors val="0"/>
        <c:ser>
          <c:idx val="0"/>
          <c:order val="0"/>
          <c:tx>
            <c:strRef>
              <c:f>Sheet1!$B$8</c:f>
              <c:strCache>
                <c:ptCount val="1"/>
                <c:pt idx="0">
                  <c:v>权重</c:v>
                </c:pt>
              </c:strCache>
            </c:strRef>
          </c:tx>
          <c:invertIfNegative val="0"/>
          <c:cat>
            <c:strRef>
              <c:f>Sheet1!$A$9:$A$14</c:f>
              <c:strCache>
                <c:ptCount val="6"/>
                <c:pt idx="0">
                  <c:v>管理制度健全性</c:v>
                </c:pt>
                <c:pt idx="1">
                  <c:v>制度执行有效性</c:v>
                </c:pt>
                <c:pt idx="2">
                  <c:v>项目质量可控性</c:v>
                </c:pt>
                <c:pt idx="3">
                  <c:v>管理制度健全性</c:v>
                </c:pt>
                <c:pt idx="4">
                  <c:v>资金使用合规性</c:v>
                </c:pt>
                <c:pt idx="5">
                  <c:v>财务监控有效性</c:v>
                </c:pt>
              </c:strCache>
            </c:strRef>
          </c:cat>
          <c:val>
            <c:numRef>
              <c:f>Sheet1!$B$9:$B$14</c:f>
              <c:numCache>
                <c:formatCode>General</c:formatCode>
                <c:ptCount val="6"/>
                <c:pt idx="0">
                  <c:v>4</c:v>
                </c:pt>
                <c:pt idx="1">
                  <c:v>3</c:v>
                </c:pt>
                <c:pt idx="2">
                  <c:v>4</c:v>
                </c:pt>
                <c:pt idx="3">
                  <c:v>4</c:v>
                </c:pt>
                <c:pt idx="4">
                  <c:v>3</c:v>
                </c:pt>
                <c:pt idx="5">
                  <c:v>4</c:v>
                </c:pt>
              </c:numCache>
            </c:numRef>
          </c:val>
        </c:ser>
        <c:ser>
          <c:idx val="1"/>
          <c:order val="1"/>
          <c:tx>
            <c:strRef>
              <c:f>Sheet1!$C$8</c:f>
              <c:strCache>
                <c:ptCount val="1"/>
                <c:pt idx="0">
                  <c:v>得分</c:v>
                </c:pt>
              </c:strCache>
            </c:strRef>
          </c:tx>
          <c:invertIfNegative val="0"/>
          <c:cat>
            <c:strRef>
              <c:f>Sheet1!$A$9:$A$14</c:f>
              <c:strCache>
                <c:ptCount val="6"/>
                <c:pt idx="0">
                  <c:v>管理制度健全性</c:v>
                </c:pt>
                <c:pt idx="1">
                  <c:v>制度执行有效性</c:v>
                </c:pt>
                <c:pt idx="2">
                  <c:v>项目质量可控性</c:v>
                </c:pt>
                <c:pt idx="3">
                  <c:v>管理制度健全性</c:v>
                </c:pt>
                <c:pt idx="4">
                  <c:v>资金使用合规性</c:v>
                </c:pt>
                <c:pt idx="5">
                  <c:v>财务监控有效性</c:v>
                </c:pt>
              </c:strCache>
            </c:strRef>
          </c:cat>
          <c:val>
            <c:numRef>
              <c:f>Sheet1!$C$9:$C$14</c:f>
              <c:numCache>
                <c:formatCode>General</c:formatCode>
                <c:ptCount val="6"/>
                <c:pt idx="0">
                  <c:v>2</c:v>
                </c:pt>
                <c:pt idx="1">
                  <c:v>3</c:v>
                </c:pt>
                <c:pt idx="2">
                  <c:v>3</c:v>
                </c:pt>
                <c:pt idx="3">
                  <c:v>4</c:v>
                </c:pt>
                <c:pt idx="4">
                  <c:v>3</c:v>
                </c:pt>
                <c:pt idx="5">
                  <c:v>4</c:v>
                </c:pt>
              </c:numCache>
            </c:numRef>
          </c:val>
        </c:ser>
        <c:dLbls>
          <c:dLblPos val="outEnd"/>
          <c:showLegendKey val="0"/>
          <c:showVal val="1"/>
          <c:showCatName val="0"/>
          <c:showSerName val="0"/>
          <c:showPercent val="0"/>
          <c:showBubbleSize val="0"/>
        </c:dLbls>
        <c:gapWidth val="150"/>
        <c:axId val="244511104"/>
        <c:axId val="244512640"/>
      </c:barChart>
      <c:catAx>
        <c:axId val="244511104"/>
        <c:scaling>
          <c:orientation val="minMax"/>
        </c:scaling>
        <c:delete val="0"/>
        <c:axPos val="b"/>
        <c:majorTickMark val="none"/>
        <c:minorTickMark val="none"/>
        <c:tickLblPos val="nextTo"/>
        <c:crossAx val="244512640"/>
        <c:crosses val="autoZero"/>
        <c:auto val="1"/>
        <c:lblAlgn val="ctr"/>
        <c:lblOffset val="100"/>
        <c:noMultiLvlLbl val="0"/>
      </c:catAx>
      <c:valAx>
        <c:axId val="244512640"/>
        <c:scaling>
          <c:orientation val="minMax"/>
        </c:scaling>
        <c:delete val="0"/>
        <c:axPos val="l"/>
        <c:majorGridlines/>
        <c:numFmt formatCode="General" sourceLinked="1"/>
        <c:majorTickMark val="none"/>
        <c:minorTickMark val="none"/>
        <c:tickLblPos val="nextTo"/>
        <c:crossAx val="24451110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zh-CN" altLang="en-US"/>
              <a:t>项目产出指标得分情况</a:t>
            </a:r>
            <a:endParaRPr lang="zh-CN"/>
          </a:p>
        </c:rich>
      </c:tx>
      <c:overlay val="0"/>
    </c:title>
    <c:autoTitleDeleted val="0"/>
    <c:plotArea>
      <c:layout/>
      <c:barChart>
        <c:barDir val="col"/>
        <c:grouping val="clustered"/>
        <c:varyColors val="0"/>
        <c:ser>
          <c:idx val="0"/>
          <c:order val="0"/>
          <c:tx>
            <c:strRef>
              <c:f>Sheet1!$B$17</c:f>
              <c:strCache>
                <c:ptCount val="1"/>
                <c:pt idx="0">
                  <c:v>权重</c:v>
                </c:pt>
              </c:strCache>
            </c:strRef>
          </c:tx>
          <c:invertIfNegative val="0"/>
          <c:cat>
            <c:strRef>
              <c:f>Sheet1!$A$18:$A$22</c:f>
              <c:strCache>
                <c:ptCount val="5"/>
                <c:pt idx="0">
                  <c:v>维修完成率</c:v>
                </c:pt>
                <c:pt idx="1">
                  <c:v>新购完成率</c:v>
                </c:pt>
                <c:pt idx="2">
                  <c:v>验收合格率</c:v>
                </c:pt>
                <c:pt idx="3">
                  <c:v>完成及时率</c:v>
                </c:pt>
                <c:pt idx="4">
                  <c:v>资金使用率</c:v>
                </c:pt>
              </c:strCache>
            </c:strRef>
          </c:cat>
          <c:val>
            <c:numRef>
              <c:f>Sheet1!$B$18:$B$22</c:f>
              <c:numCache>
                <c:formatCode>General</c:formatCode>
                <c:ptCount val="5"/>
                <c:pt idx="0">
                  <c:v>6</c:v>
                </c:pt>
                <c:pt idx="1">
                  <c:v>6</c:v>
                </c:pt>
                <c:pt idx="2">
                  <c:v>6</c:v>
                </c:pt>
                <c:pt idx="3">
                  <c:v>6</c:v>
                </c:pt>
                <c:pt idx="4">
                  <c:v>6</c:v>
                </c:pt>
              </c:numCache>
            </c:numRef>
          </c:val>
        </c:ser>
        <c:ser>
          <c:idx val="1"/>
          <c:order val="1"/>
          <c:tx>
            <c:strRef>
              <c:f>Sheet1!$C$17</c:f>
              <c:strCache>
                <c:ptCount val="1"/>
                <c:pt idx="0">
                  <c:v>得分</c:v>
                </c:pt>
              </c:strCache>
            </c:strRef>
          </c:tx>
          <c:invertIfNegative val="0"/>
          <c:cat>
            <c:strRef>
              <c:f>Sheet1!$A$18:$A$22</c:f>
              <c:strCache>
                <c:ptCount val="5"/>
                <c:pt idx="0">
                  <c:v>维修完成率</c:v>
                </c:pt>
                <c:pt idx="1">
                  <c:v>新购完成率</c:v>
                </c:pt>
                <c:pt idx="2">
                  <c:v>验收合格率</c:v>
                </c:pt>
                <c:pt idx="3">
                  <c:v>完成及时率</c:v>
                </c:pt>
                <c:pt idx="4">
                  <c:v>资金使用率</c:v>
                </c:pt>
              </c:strCache>
            </c:strRef>
          </c:cat>
          <c:val>
            <c:numRef>
              <c:f>Sheet1!$C$18:$C$22</c:f>
              <c:numCache>
                <c:formatCode>General</c:formatCode>
                <c:ptCount val="5"/>
                <c:pt idx="0">
                  <c:v>6</c:v>
                </c:pt>
                <c:pt idx="1">
                  <c:v>6</c:v>
                </c:pt>
                <c:pt idx="2">
                  <c:v>4</c:v>
                </c:pt>
                <c:pt idx="3">
                  <c:v>6</c:v>
                </c:pt>
                <c:pt idx="4">
                  <c:v>6</c:v>
                </c:pt>
              </c:numCache>
            </c:numRef>
          </c:val>
        </c:ser>
        <c:dLbls>
          <c:dLblPos val="outEnd"/>
          <c:showLegendKey val="0"/>
          <c:showVal val="1"/>
          <c:showCatName val="0"/>
          <c:showSerName val="0"/>
          <c:showPercent val="0"/>
          <c:showBubbleSize val="0"/>
        </c:dLbls>
        <c:gapWidth val="150"/>
        <c:axId val="244981760"/>
        <c:axId val="244983296"/>
      </c:barChart>
      <c:catAx>
        <c:axId val="244981760"/>
        <c:scaling>
          <c:orientation val="minMax"/>
        </c:scaling>
        <c:delete val="0"/>
        <c:axPos val="b"/>
        <c:majorTickMark val="none"/>
        <c:minorTickMark val="none"/>
        <c:tickLblPos val="nextTo"/>
        <c:crossAx val="244983296"/>
        <c:crosses val="autoZero"/>
        <c:auto val="1"/>
        <c:lblAlgn val="ctr"/>
        <c:lblOffset val="100"/>
        <c:noMultiLvlLbl val="0"/>
      </c:catAx>
      <c:valAx>
        <c:axId val="244983296"/>
        <c:scaling>
          <c:orientation val="minMax"/>
        </c:scaling>
        <c:delete val="0"/>
        <c:axPos val="l"/>
        <c:majorGridlines/>
        <c:numFmt formatCode="General" sourceLinked="1"/>
        <c:majorTickMark val="none"/>
        <c:minorTickMark val="none"/>
        <c:tickLblPos val="nextTo"/>
        <c:crossAx val="24498176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zh-CN" altLang="en-US"/>
              <a:t>项目效益指标得分情况</a:t>
            </a:r>
          </a:p>
        </c:rich>
      </c:tx>
      <c:overlay val="0"/>
    </c:title>
    <c:autoTitleDeleted val="0"/>
    <c:plotArea>
      <c:layout/>
      <c:barChart>
        <c:barDir val="col"/>
        <c:grouping val="clustered"/>
        <c:varyColors val="0"/>
        <c:ser>
          <c:idx val="0"/>
          <c:order val="0"/>
          <c:tx>
            <c:strRef>
              <c:f>Sheet1!$B$25</c:f>
              <c:strCache>
                <c:ptCount val="1"/>
                <c:pt idx="0">
                  <c:v>权重</c:v>
                </c:pt>
              </c:strCache>
            </c:strRef>
          </c:tx>
          <c:invertIfNegative val="0"/>
          <c:cat>
            <c:strRef>
              <c:f>Sheet1!$A$26:$A$31</c:f>
              <c:strCache>
                <c:ptCount val="6"/>
                <c:pt idx="0">
                  <c:v>物业升级维护覆盖程度</c:v>
                </c:pt>
                <c:pt idx="1">
                  <c:v>维护改造工程种类</c:v>
                </c:pt>
                <c:pt idx="2">
                  <c:v>环境改善程度</c:v>
                </c:pt>
                <c:pt idx="3">
                  <c:v>施工影响程度</c:v>
                </c:pt>
                <c:pt idx="4">
                  <c:v>可持续影响</c:v>
                </c:pt>
                <c:pt idx="5">
                  <c:v>社会公众或服务对象满意度</c:v>
                </c:pt>
              </c:strCache>
            </c:strRef>
          </c:cat>
          <c:val>
            <c:numRef>
              <c:f>Sheet1!$B$26:$B$31</c:f>
              <c:numCache>
                <c:formatCode>General</c:formatCode>
                <c:ptCount val="6"/>
                <c:pt idx="0">
                  <c:v>6</c:v>
                </c:pt>
                <c:pt idx="1">
                  <c:v>6</c:v>
                </c:pt>
                <c:pt idx="2">
                  <c:v>5</c:v>
                </c:pt>
                <c:pt idx="3">
                  <c:v>5</c:v>
                </c:pt>
                <c:pt idx="4">
                  <c:v>6</c:v>
                </c:pt>
                <c:pt idx="5">
                  <c:v>8</c:v>
                </c:pt>
              </c:numCache>
            </c:numRef>
          </c:val>
        </c:ser>
        <c:ser>
          <c:idx val="1"/>
          <c:order val="1"/>
          <c:tx>
            <c:strRef>
              <c:f>Sheet1!$C$25</c:f>
              <c:strCache>
                <c:ptCount val="1"/>
                <c:pt idx="0">
                  <c:v>得分</c:v>
                </c:pt>
              </c:strCache>
            </c:strRef>
          </c:tx>
          <c:invertIfNegative val="0"/>
          <c:cat>
            <c:strRef>
              <c:f>Sheet1!$A$26:$A$31</c:f>
              <c:strCache>
                <c:ptCount val="6"/>
                <c:pt idx="0">
                  <c:v>物业升级维护覆盖程度</c:v>
                </c:pt>
                <c:pt idx="1">
                  <c:v>维护改造工程种类</c:v>
                </c:pt>
                <c:pt idx="2">
                  <c:v>环境改善程度</c:v>
                </c:pt>
                <c:pt idx="3">
                  <c:v>施工影响程度</c:v>
                </c:pt>
                <c:pt idx="4">
                  <c:v>可持续影响</c:v>
                </c:pt>
                <c:pt idx="5">
                  <c:v>社会公众或服务对象满意度</c:v>
                </c:pt>
              </c:strCache>
            </c:strRef>
          </c:cat>
          <c:val>
            <c:numRef>
              <c:f>Sheet1!$C$26:$C$31</c:f>
              <c:numCache>
                <c:formatCode>General</c:formatCode>
                <c:ptCount val="6"/>
                <c:pt idx="0">
                  <c:v>6</c:v>
                </c:pt>
                <c:pt idx="1">
                  <c:v>6</c:v>
                </c:pt>
                <c:pt idx="2">
                  <c:v>5</c:v>
                </c:pt>
                <c:pt idx="3">
                  <c:v>0</c:v>
                </c:pt>
                <c:pt idx="4">
                  <c:v>6</c:v>
                </c:pt>
                <c:pt idx="5">
                  <c:v>8</c:v>
                </c:pt>
              </c:numCache>
            </c:numRef>
          </c:val>
        </c:ser>
        <c:dLbls>
          <c:dLblPos val="outEnd"/>
          <c:showLegendKey val="0"/>
          <c:showVal val="1"/>
          <c:showCatName val="0"/>
          <c:showSerName val="0"/>
          <c:showPercent val="0"/>
          <c:showBubbleSize val="0"/>
        </c:dLbls>
        <c:gapWidth val="150"/>
        <c:axId val="244993408"/>
        <c:axId val="244995200"/>
      </c:barChart>
      <c:catAx>
        <c:axId val="244993408"/>
        <c:scaling>
          <c:orientation val="minMax"/>
        </c:scaling>
        <c:delete val="0"/>
        <c:axPos val="b"/>
        <c:majorTickMark val="none"/>
        <c:minorTickMark val="none"/>
        <c:tickLblPos val="nextTo"/>
        <c:crossAx val="244995200"/>
        <c:crosses val="autoZero"/>
        <c:auto val="1"/>
        <c:lblAlgn val="ctr"/>
        <c:lblOffset val="100"/>
        <c:noMultiLvlLbl val="0"/>
      </c:catAx>
      <c:valAx>
        <c:axId val="244995200"/>
        <c:scaling>
          <c:orientation val="minMax"/>
        </c:scaling>
        <c:delete val="0"/>
        <c:axPos val="l"/>
        <c:majorGridlines/>
        <c:numFmt formatCode="General" sourceLinked="1"/>
        <c:majorTickMark val="none"/>
        <c:minorTickMark val="none"/>
        <c:tickLblPos val="nextTo"/>
        <c:crossAx val="2449934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CN" altLang="en-US"/>
              <a:t>项目各指标指标得分情况</a:t>
            </a:r>
          </a:p>
        </c:rich>
      </c:tx>
      <c:overlay val="0"/>
    </c:title>
    <c:autoTitleDeleted val="0"/>
    <c:plotArea>
      <c:layout/>
      <c:barChart>
        <c:barDir val="col"/>
        <c:grouping val="clustered"/>
        <c:varyColors val="0"/>
        <c:ser>
          <c:idx val="0"/>
          <c:order val="0"/>
          <c:tx>
            <c:strRef>
              <c:f>Sheet1!$A$34</c:f>
              <c:strCache>
                <c:ptCount val="1"/>
                <c:pt idx="0">
                  <c:v>指标权重</c:v>
                </c:pt>
              </c:strCache>
            </c:strRef>
          </c:tx>
          <c:invertIfNegative val="0"/>
          <c:cat>
            <c:strRef>
              <c:f>Sheet1!$B$33:$F$33</c:f>
              <c:strCache>
                <c:ptCount val="5"/>
                <c:pt idx="0">
                  <c:v>投入</c:v>
                </c:pt>
                <c:pt idx="1">
                  <c:v>过程</c:v>
                </c:pt>
                <c:pt idx="2">
                  <c:v>产出</c:v>
                </c:pt>
                <c:pt idx="3">
                  <c:v>效益</c:v>
                </c:pt>
                <c:pt idx="4">
                  <c:v>合计</c:v>
                </c:pt>
              </c:strCache>
            </c:strRef>
          </c:cat>
          <c:val>
            <c:numRef>
              <c:f>Sheet1!$B$34:$F$34</c:f>
              <c:numCache>
                <c:formatCode>General</c:formatCode>
                <c:ptCount val="5"/>
                <c:pt idx="0">
                  <c:v>12</c:v>
                </c:pt>
                <c:pt idx="1">
                  <c:v>22</c:v>
                </c:pt>
                <c:pt idx="2">
                  <c:v>30</c:v>
                </c:pt>
                <c:pt idx="3">
                  <c:v>36</c:v>
                </c:pt>
                <c:pt idx="4">
                  <c:v>100</c:v>
                </c:pt>
              </c:numCache>
            </c:numRef>
          </c:val>
        </c:ser>
        <c:ser>
          <c:idx val="1"/>
          <c:order val="1"/>
          <c:tx>
            <c:strRef>
              <c:f>Sheet1!$A$35</c:f>
              <c:strCache>
                <c:ptCount val="1"/>
                <c:pt idx="0">
                  <c:v>实际得分</c:v>
                </c:pt>
              </c:strCache>
            </c:strRef>
          </c:tx>
          <c:invertIfNegative val="0"/>
          <c:cat>
            <c:strRef>
              <c:f>Sheet1!$B$33:$F$33</c:f>
              <c:strCache>
                <c:ptCount val="5"/>
                <c:pt idx="0">
                  <c:v>投入</c:v>
                </c:pt>
                <c:pt idx="1">
                  <c:v>过程</c:v>
                </c:pt>
                <c:pt idx="2">
                  <c:v>产出</c:v>
                </c:pt>
                <c:pt idx="3">
                  <c:v>效益</c:v>
                </c:pt>
                <c:pt idx="4">
                  <c:v>合计</c:v>
                </c:pt>
              </c:strCache>
            </c:strRef>
          </c:cat>
          <c:val>
            <c:numRef>
              <c:f>Sheet1!$B$35:$F$35</c:f>
              <c:numCache>
                <c:formatCode>General</c:formatCode>
                <c:ptCount val="5"/>
                <c:pt idx="0">
                  <c:v>11</c:v>
                </c:pt>
                <c:pt idx="1">
                  <c:v>19</c:v>
                </c:pt>
                <c:pt idx="2">
                  <c:v>28</c:v>
                </c:pt>
                <c:pt idx="3">
                  <c:v>31</c:v>
                </c:pt>
                <c:pt idx="4">
                  <c:v>89</c:v>
                </c:pt>
              </c:numCache>
            </c:numRef>
          </c:val>
        </c:ser>
        <c:dLbls>
          <c:showLegendKey val="0"/>
          <c:showVal val="0"/>
          <c:showCatName val="0"/>
          <c:showSerName val="0"/>
          <c:showPercent val="0"/>
          <c:showBubbleSize val="0"/>
        </c:dLbls>
        <c:gapWidth val="150"/>
        <c:axId val="245008256"/>
        <c:axId val="245009792"/>
      </c:barChart>
      <c:catAx>
        <c:axId val="245008256"/>
        <c:scaling>
          <c:orientation val="minMax"/>
        </c:scaling>
        <c:delete val="0"/>
        <c:axPos val="b"/>
        <c:majorTickMark val="none"/>
        <c:minorTickMark val="none"/>
        <c:tickLblPos val="nextTo"/>
        <c:crossAx val="245009792"/>
        <c:crosses val="autoZero"/>
        <c:auto val="1"/>
        <c:lblAlgn val="ctr"/>
        <c:lblOffset val="100"/>
        <c:noMultiLvlLbl val="0"/>
      </c:catAx>
      <c:valAx>
        <c:axId val="245009792"/>
        <c:scaling>
          <c:orientation val="minMax"/>
        </c:scaling>
        <c:delete val="0"/>
        <c:axPos val="l"/>
        <c:majorGridlines/>
        <c:numFmt formatCode="General" sourceLinked="1"/>
        <c:majorTickMark val="none"/>
        <c:minorTickMark val="none"/>
        <c:tickLblPos val="nextTo"/>
        <c:crossAx val="245008256"/>
        <c:crosses val="autoZero"/>
        <c:crossBetween val="between"/>
      </c:valAx>
      <c:dTable>
        <c:showHorzBorder val="1"/>
        <c:showVertBorder val="1"/>
        <c:showOutline val="1"/>
        <c:showKeys val="1"/>
      </c:dTable>
    </c:plotArea>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align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align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alignNode1">
    <dgm:fillClrLst>
      <a:srgbClr val="8064A2"/>
      <a:srgbClr val="4BACC6"/>
    </dgm:fillClrLst>
    <dgm:linClrLst>
      <a:srgbClr val="8064A2"/>
      <a:srgbClr val="4BACC6"/>
    </dgm:linClrLst>
    <dgm:effectClrLst/>
    <dgm:txLinClrLst/>
    <dgm:txFillClrLst/>
    <dgm:txEffectClrLst/>
  </dgm:styleLbl>
  <dgm:styleLbl name="asst0">
    <dgm:fillClrLst meth="repeat">
      <a:srgbClr val="8064A2"/>
    </dgm:fillClrLst>
    <dgm:linClrLst meth="repeat">
      <a:srgbClr val="E7E7E7">
        <a:shade val="80000"/>
      </a:srgbClr>
    </dgm:linClrLst>
    <dgm:effectClrLst/>
    <dgm:txLinClrLst/>
    <dgm:txFillClrLst/>
    <dgm:txEffectClrLst/>
  </dgm:styleLbl>
  <dgm:styleLbl name="asst1">
    <dgm:fillClrLst meth="repeat">
      <a:srgbClr val="4BACC6"/>
    </dgm:fillClrLst>
    <dgm:linClrLst meth="repeat">
      <a:srgbClr val="E7E7E7">
        <a:shade val="80000"/>
      </a:srgbClr>
    </dgm:linClrLst>
    <dgm:effectClrLst/>
    <dgm:txLinClrLst/>
    <dgm:txFillClrLst/>
    <dgm:txEffectClrLst/>
  </dgm:styleLbl>
  <dgm:styleLbl name="asst2">
    <dgm:fillClrLst>
      <a:srgbClr val="F79646"/>
    </dgm:fillClrLst>
    <dgm:linClrLst meth="repeat">
      <a:srgbClr val="FFFFFF"/>
    </dgm:linClrLst>
    <dgm:effectClrLst/>
    <dgm:txLinClrLst/>
    <dgm:txFillClrLst/>
    <dgm:txEffectClrLst/>
  </dgm:styleLbl>
  <dgm:styleLbl name="asst3">
    <dgm:fillClrLst>
      <a:srgbClr val="4F81BD"/>
    </dgm:fillClrLst>
    <dgm:linClrLst meth="repeat">
      <a:srgbClr val="FFFFFF"/>
    </dgm:linClrLst>
    <dgm:effectClrLst/>
    <dgm:txLinClrLst/>
    <dgm:txFillClrLst/>
    <dgm:txEffectClrLst/>
  </dgm:styleLbl>
  <dgm:styleLbl name="asst4">
    <dgm:fillClrLst>
      <a:srgbClr val="C0504D"/>
    </dgm:fillClrLst>
    <dgm:linClrLst meth="repeat">
      <a:srgbClr val="FFFFFF"/>
    </dgm:linClrLst>
    <dgm:effectClrLst/>
    <dgm:txLinClrLst/>
    <dgm:txFillClrLst/>
    <dgm:txEffectClrLst/>
  </dgm:styleLbl>
  <dgm:styleLbl name="b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b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bg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bgShp">
    <dgm:fillClrLst meth="repeat">
      <a:srgbClr val="D8D3E0">
        <a:tint val="40000"/>
      </a:srgbClr>
    </dgm:fillClrLst>
    <dgm:linClrLst meth="repeat">
      <a:srgbClr val="000000"/>
    </dgm:linClrLst>
    <dgm:effectClrLst/>
    <dgm:txLinClrLst/>
    <dgm:txFillClrLst meth="repeat">
      <a:srgbClr val="000000"/>
    </dgm:txFillClrLst>
    <dgm:txEffectClrLst/>
  </dgm:styleLbl>
  <dgm:styleLbl name="bgSibTrans2D1">
    <dgm:fillClrLst>
      <a:srgbClr val="8064A2"/>
      <a:srgbClr val="4BACC6"/>
    </dgm:fillClrLst>
    <dgm:linClrLst meth="repeat">
      <a:srgbClr val="FFFFFF"/>
    </dgm:linClrLst>
    <dgm:effectClrLst/>
    <dgm:txLinClrLst/>
    <dgm:txFillClrLst meth="repeat">
      <a:srgbClr val="FFFFFF"/>
    </dgm:txFillClrLst>
    <dgm:txEffectClrLst/>
  </dgm:styleLbl>
  <dgm:styleLbl name="callout">
    <dgm:fillClrLst meth="repeat">
      <a:srgbClr val="8064A2"/>
    </dgm:fillClrLst>
    <dgm:linClrLst meth="repeat">
      <a:srgbClr val="CDC6D7">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dkBgShp">
    <dgm:fillClrLst meth="repeat">
      <a:srgbClr val="7A5F9A">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9BBB59"/>
    </dgm:linClrLst>
    <dgm:effectClrLst/>
    <dgm:txLinClrLst/>
    <dgm:txFillClrLst meth="repeat">
      <a:srgbClr val="000000"/>
    </dgm:txFillClrLst>
    <dgm:txEffectClrLst/>
  </dgm:styleLbl>
  <dgm:styleLbl name="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fgAcc2">
    <dgm:fillClrLst meth="repeat">
      <a:srgbClr val="FFFFFF">
        <a:alpha val="90000"/>
      </a:srgbClr>
    </dgm:fillClrLst>
    <dgm:linClrLst>
      <a:srgbClr val="4BACC6"/>
    </dgm:linClrLst>
    <dgm:effectClrLst/>
    <dgm:txLinClrLst/>
    <dgm:txFillClrLst meth="repeat">
      <a:srgbClr val="000000"/>
    </dgm:txFillClrLst>
    <dgm:txEffectClrLst/>
  </dgm:styleLbl>
  <dgm:styleLbl name="fgAcc3">
    <dgm:fillClrLst meth="repeat">
      <a:srgbClr val="FFFFFF">
        <a:alpha val="90000"/>
      </a:srgbClr>
    </dgm:fillClrLst>
    <dgm:linClrLst>
      <a:srgbClr val="F79646"/>
    </dgm:linClrLst>
    <dgm:effectClrLst/>
    <dgm:txLinClrLst/>
    <dgm:txFillClrLst meth="repeat">
      <a:srgbClr val="000000"/>
    </dgm:txFillClrLst>
    <dgm:txEffectClrLst/>
  </dgm:styleLbl>
  <dgm:styleLbl name="fgAcc4">
    <dgm:fillClrLst meth="repeat">
      <a:srgbClr val="FFFFFF">
        <a:alpha val="90000"/>
      </a:srgbClr>
    </dgm:fillClrLst>
    <dgm:linClrLst>
      <a:srgbClr val="4F81BD"/>
    </dgm:linClrLst>
    <dgm:effectClrLst/>
    <dgm:txLinClrLst/>
    <dgm:txFillClrLst meth="repeat">
      <a:srgbClr val="000000"/>
    </dgm:txFillClrLst>
    <dgm:txEffectClrLst/>
  </dgm:styleLbl>
  <dgm:styleLbl name="f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fgImgPlace1">
    <dgm:fillClrLst>
      <a:srgbClr val="CDC6D7">
        <a:tint val="50000"/>
      </a:srgbClr>
      <a:srgbClr val="C1DBE5">
        <a:tint val="50000"/>
      </a:srgbClr>
    </dgm:fillClrLst>
    <dgm:linClrLst meth="repeat">
      <a:srgbClr val="FFFFFF"/>
    </dgm:linClrLst>
    <dgm:effectClrLst/>
    <dgm:txLinClrLst/>
    <dgm:txFillClrLst meth="repeat">
      <a:srgbClr val="FFFFFF"/>
    </dgm:txFillClrLst>
    <dgm:txEffectClrLst/>
  </dgm:styleLbl>
  <dgm:styleLbl name="fgShp">
    <dgm:fillClrLst meth="repeat">
      <a:srgbClr val="D8D3E0">
        <a:tint val="40000"/>
      </a:srgbClr>
    </dgm:fillClrLst>
    <dgm:linClrLst meth="repeat">
      <a:srgbClr val="FFFFFF"/>
    </dgm:linClrLst>
    <dgm:effectClrLst/>
    <dgm:txLinClrLst/>
    <dgm:txFillClrLst meth="repeat">
      <a:srgbClr val="000000"/>
    </dgm:txFillClrLst>
    <dgm:txEffectClrLst/>
  </dgm:styleLbl>
  <dgm:styleLbl name="fgSibTrans2D1">
    <dgm:fillClrLst>
      <a:srgbClr val="8064A2"/>
      <a:srgbClr val="4BACC6"/>
    </dgm:fillClrLst>
    <dgm:linClrLst meth="repeat">
      <a:srgbClr val="FFFFFF"/>
    </dgm:linClrLst>
    <dgm:effectClrLst/>
    <dgm:txLinClrLst/>
    <dgm:txFillClrLst meth="repeat">
      <a:srgbClr val="FFFFFF"/>
    </dgm:txFillClrLst>
    <dgm:txEffectClrLst/>
  </dgm:styleLbl>
  <dgm:styleLbl name="lnNode1">
    <dgm:fillClrLst>
      <a:srgbClr val="8064A2"/>
      <a:srgbClr val="4BACC6"/>
    </dgm:fillClrLst>
    <dgm:linClrLst meth="repeat">
      <a:srgbClr val="FFFFFF"/>
    </dgm:linClrLst>
    <dgm:effectClrLst/>
    <dgm:txLinClrLst/>
    <dgm:txFillClrLst/>
    <dgm:txEffectClrLst/>
  </dgm:styleLbl>
  <dgm:styleLbl name="node0">
    <dgm:fillClrLst meth="repeat">
      <a:srgbClr val="9BBB59"/>
    </dgm:fillClrLst>
    <dgm:linClrLst meth="repeat">
      <a:srgbClr val="FFFFFF"/>
    </dgm:linClrLst>
    <dgm:effectClrLst/>
    <dgm:txLinClrLst/>
    <dgm:txFillClrLst/>
    <dgm:txEffectClrLst/>
  </dgm:styleLbl>
  <dgm:styleLbl name="node1">
    <dgm:fillClrLst>
      <a:srgbClr val="8064A2"/>
      <a:srgbClr val="4BACC6"/>
    </dgm:fillClrLst>
    <dgm:linClrLst meth="repeat">
      <a:srgbClr val="FFFFFF"/>
    </dgm:linClrLst>
    <dgm:effectClrLst/>
    <dgm:txLinClrLst/>
    <dgm:txFillClrLst/>
    <dgm:txEffectClrLst/>
  </dgm:styleLbl>
  <dgm:styleLbl name="node2">
    <dgm:fillClrLst>
      <a:srgbClr val="4BACC6"/>
    </dgm:fillClrLst>
    <dgm:linClrLst meth="repeat">
      <a:srgbClr val="FFFFFF"/>
    </dgm:linClrLst>
    <dgm:effectClrLst/>
    <dgm:txLinClrLst/>
    <dgm:txFillClrLst/>
    <dgm:txEffectClrLst/>
  </dgm:styleLbl>
  <dgm:styleLbl name="node3">
    <dgm:fillClrLst>
      <a:srgbClr val="F79646"/>
    </dgm:fillClrLst>
    <dgm:linClrLst meth="repeat">
      <a:srgbClr val="FFFFFF"/>
    </dgm:linClrLst>
    <dgm:effectClrLst/>
    <dgm:txLinClrLst/>
    <dgm:txFillClrLst/>
    <dgm:txEffectClrLst/>
  </dgm:styleLbl>
  <dgm:styleLbl name="node4">
    <dgm:fillClrLst>
      <a:srgbClr val="4F81BD"/>
    </dgm:fillClrLst>
    <dgm:linClrLst meth="repeat">
      <a:srgbClr val="FFFFFF"/>
    </dgm:linClrLst>
    <dgm:effectClrLst/>
    <dgm:txLinClrLst/>
    <dgm:txFillClrLst/>
    <dgm:txEffectClrLst/>
  </dgm:styleLbl>
  <dgm:styleLbl name="parChTrans1D1">
    <dgm:fillClrLst meth="repeat">
      <a:srgbClr val="8064A2"/>
    </dgm:fillClrLst>
    <dgm:linClrLst meth="repeat">
      <a:srgbClr val="8064A2"/>
    </dgm:linClrLst>
    <dgm:effectClrLst/>
    <dgm:txLinClrLst/>
    <dgm:txFillClrLst meth="repeat">
      <a:srgbClr val="000000"/>
    </dgm:txFillClrLst>
    <dgm:txEffectClrLst/>
  </dgm:styleLbl>
  <dgm:styleLbl name="parChTrans1D2">
    <dgm:fillClrLst meth="repeat">
      <a:srgbClr val="9480AE">
        <a:tint val="90000"/>
      </a:srgbClr>
    </dgm:fillClrLst>
    <dgm:linClrLst meth="repeat">
      <a:srgbClr val="4BACC6"/>
    </dgm:linClrLst>
    <dgm:effectClrLst/>
    <dgm:txLinClrLst/>
    <dgm:txFillClrLst meth="repeat">
      <a:srgbClr val="000000"/>
    </dgm:txFillClrLst>
    <dgm:txEffectClrLst/>
  </dgm:styleLbl>
  <dgm:styleLbl name="parChTrans1D3">
    <dgm:fillClrLst meth="repeat">
      <a:srgbClr val="B3A8C4">
        <a:tint val="70000"/>
      </a:srgbClr>
    </dgm:fillClrLst>
    <dgm:linClrLst meth="repeat">
      <a:srgbClr val="F79646"/>
    </dgm:linClrLst>
    <dgm:effectClrLst/>
    <dgm:txLinClrLst/>
    <dgm:txFillClrLst meth="repeat">
      <a:srgbClr val="000000"/>
    </dgm:txFillClrLst>
    <dgm:txEffectClrLst/>
  </dgm:styleLbl>
  <dgm:styleLbl name="parChTrans1D4">
    <dgm:fillClrLst meth="repeat">
      <a:srgbClr val="CDC6D7">
        <a:tint val="50000"/>
      </a:srgbClr>
    </dgm:fillClrLst>
    <dgm:linClrLst meth="repeat">
      <a:srgbClr val="4F81BD"/>
    </dgm:linClrLst>
    <dgm:effectClrLst/>
    <dgm:txLinClrLst/>
    <dgm:txFillClrLst meth="repeat">
      <a:srgbClr val="000000"/>
    </dgm:txFillClrLst>
    <dgm:txEffectClrLst/>
  </dgm:styleLbl>
  <dgm:styleLbl name="parChTrans2D1">
    <dgm:fillClrLst meth="repeat">
      <a:srgbClr val="8064A2"/>
    </dgm:fillClrLst>
    <dgm:linClrLst meth="repeat">
      <a:srgbClr val="FFFFFF"/>
    </dgm:linClrLst>
    <dgm:effectClrLst/>
    <dgm:txLinClrLst/>
    <dgm:txFillClrLst meth="repeat">
      <a:srgbClr val="FFFFFF"/>
    </dgm:txFillClrLst>
    <dgm:txEffectClrLst/>
  </dgm:styleLbl>
  <dgm:styleLbl name="parChTrans2D2">
    <dgm:fillClrLst meth="repeat">
      <a:srgbClr val="4BACC6"/>
    </dgm:fillClrLst>
    <dgm:linClrLst meth="repeat">
      <a:srgbClr val="FFFFFF"/>
    </dgm:linClrLst>
    <dgm:effectClrLst/>
    <dgm:txLinClrLst/>
    <dgm:txFillClrLst/>
    <dgm:txEffectClrLst/>
  </dgm:styleLbl>
  <dgm:styleLbl name="parChTrans2D3">
    <dgm:fillClrLst meth="repeat">
      <a:srgbClr val="4BACC6"/>
    </dgm:fillClrLst>
    <dgm:linClrLst meth="repeat">
      <a:srgbClr val="FFFFFF"/>
    </dgm:linClrLst>
    <dgm:effectClrLst/>
    <dgm:txLinClrLst/>
    <dgm:txFillClrLst/>
    <dgm:txEffectClrLst/>
  </dgm:styleLbl>
  <dgm:styleLbl name="parChTrans2D4">
    <dgm:fillClrLst meth="repeat">
      <a:srgbClr val="F79646"/>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8064A2"/>
      <a:srgbClr val="4BACC6"/>
    </dgm:linClrLst>
    <dgm:effectClrLst/>
    <dgm:txLinClrLst/>
    <dgm:txFillClrLst meth="repeat">
      <a:srgbClr val="000000"/>
    </dgm:txFillClrLst>
    <dgm:txEffectClrLst/>
  </dgm:styleLbl>
  <dgm:styleLbl name="sibTrans2D1">
    <dgm:fillClrLst>
      <a:srgbClr val="8064A2"/>
      <a:srgbClr val="4BACC6"/>
    </dgm:fillClrLst>
    <dgm:linClrLst meth="repeat">
      <a:srgbClr val="FFFFFF"/>
    </dgm:linClrLst>
    <dgm:effectClrLst/>
    <dgm:txLinClrLst/>
    <dgm:txFillClrLst/>
    <dgm:txEffectClrLst/>
  </dgm:styleLbl>
  <dgm:styleLbl name="solidAlignAcc1">
    <dgm:fillClrLst meth="repeat">
      <a:srgbClr val="FFFFFF"/>
    </dgm:fillClrLst>
    <dgm:linClrLst>
      <a:srgbClr val="8064A2"/>
      <a:srgbClr val="4BACC6"/>
    </dgm:linClrLst>
    <dgm:effectClrLst/>
    <dgm:txLinClrLst/>
    <dgm:txFillClrLst meth="repeat">
      <a:srgbClr val="000000"/>
    </dgm:txFillClrLst>
    <dgm:txEffectClrLst/>
  </dgm:styleLbl>
  <dgm:styleLbl name="solidBgAcc1">
    <dgm:fillClrLst meth="repeat">
      <a:srgbClr val="FFFFFF"/>
    </dgm:fillClrLst>
    <dgm:linClrLst>
      <a:srgbClr val="8064A2"/>
      <a:srgbClr val="4BACC6"/>
    </dgm:linClrLst>
    <dgm:effectClrLst/>
    <dgm:txLinClrLst/>
    <dgm:txFillClrLst meth="repeat">
      <a:srgbClr val="000000"/>
    </dgm:txFillClrLst>
    <dgm:txEffectClrLst/>
  </dgm:styleLbl>
  <dgm:styleLbl name="solidFgAcc1">
    <dgm:fillClrLst meth="repeat">
      <a:srgbClr val="FFFFFF"/>
    </dgm:fillClrLst>
    <dgm:linClrLst>
      <a:srgbClr val="8064A2"/>
      <a:srgbClr val="4BACC6"/>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8064A2"/>
    </dgm:linClrLst>
    <dgm:effectClrLst/>
    <dgm:txLinClrLst/>
    <dgm:txFillClrLst meth="repeat">
      <a:srgbClr val="000000"/>
    </dgm:txFillClrLst>
    <dgm:txEffectClrLst/>
  </dgm:styleLbl>
  <dgm:styleLbl name="trBgShp">
    <dgm:fillClrLst meth="repeat">
      <a:srgbClr val="CDC6D7">
        <a:tint val="50000"/>
        <a:alpha val="40000"/>
      </a:srgbClr>
    </dgm:fillClrLst>
    <dgm:linClrLst meth="repeat">
      <a:srgbClr val="8064A2"/>
    </dgm:linClrLst>
    <dgm:effectClrLst/>
    <dgm:txLinClrLst/>
    <dgm:txFillClrLst meth="repeat">
      <a:srgbClr val="FFFFFF"/>
    </dgm:txFillClrLst>
    <dgm:txEffectClrLst/>
  </dgm:styleLbl>
  <dgm:styleLbl name="vennNode1">
    <dgm:fillClrLst>
      <a:srgbClr val="8064A2">
        <a:alpha val="50000"/>
      </a:srgbClr>
      <a:srgbClr val="4BACC6">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lstStyle/>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r>
            <a:rPr lang="zh-CN" altLang="en-US">
              <a:solidFill>
                <a:sysClr val="window" lastClr="FFFFF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type="par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A07EC271-6073-4E00-B05E-681FAB7ADB1E}" type="sibTrans" cxnId="{9039BC57-CC96-4B32-B42B-BB651741E847}">
      <dgm:prSet/>
      <dgm:spPr/>
      <dgm:t>
        <a:bodyPr/>
        <a:lstStyle/>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type="par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80A89C0F-3ACD-4F85-903F-9949EB715D51}" type="sibTrans" cxnId="{646836D6-B5FF-45ED-96B0-A9055A7B4AD8}">
      <dgm:prSet/>
      <dgm:spPr/>
      <dgm:t>
        <a:bodyPr/>
        <a:lstStyle/>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type="par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7DAB7E00-1A3D-4C54-A458-C96DDB96490E}" type="sibTrans" cxnId="{7FEF86F8-D727-4C94-B442-E1DDF3E8D6F1}">
      <dgm:prSet/>
      <dgm:spPr/>
      <dgm:t>
        <a:bodyPr/>
        <a:lstStyle/>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type="sib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C9A3DF1B-B75E-48F3-ADBD-D866FE005DD2}" type="parTrans" cxnId="{C14EB5EA-53F3-46A1-B228-6D57BB79EA00}">
      <dgm:prSet/>
      <dgm:spPr/>
      <dgm:t>
        <a:bodyPr/>
        <a:lstStyle/>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type="sib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ADEAD72F-D2CF-4287-9279-C31D0DCB7910}" type="parTrans" cxnId="{C24ADC57-E4D4-4CFD-8AA4-8AF9378520A6}">
      <dgm:prSet/>
      <dgm:spPr/>
      <dgm:t>
        <a:bodyPr/>
        <a:lstStyle/>
        <a:p>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lstStyle/>
        <a:p>
          <a:r>
            <a:rPr lang="zh-CN" altLang="en-US" sz="1000" b="0">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type="parTrans" cxnId="{6666FC02-9C8D-4DA8-94F5-983077957394}">
      <dgm:prSet/>
      <dgm:spPr/>
      <dgm:t>
        <a:bodyPr/>
        <a:lstStyle/>
        <a:p>
          <a:endParaRPr lang="zh-CN" altLang="en-US"/>
        </a:p>
      </dgm:t>
    </dgm:pt>
    <dgm:pt modelId="{7D2CB469-A4CC-40FA-99F6-C4C66367721B}" type="sibTrans" cxnId="{6666FC02-9C8D-4DA8-94F5-983077957394}">
      <dgm:prSet/>
      <dgm:spPr/>
      <dgm:t>
        <a:bodyPr/>
        <a:lstStyle/>
        <a:p>
          <a:endParaRPr lang="zh-CN" altLang="en-US"/>
        </a:p>
      </dgm:t>
    </dgm:pt>
    <dgm:pt modelId="{1B7179B6-C9DE-4BDA-8663-4B679997E5DA}" type="pres">
      <dgm:prSet presAssocID="{4B7C27DC-5868-4F38-A9F2-056BB1C2E427}" presName="Name0" presStyleCnt="0">
        <dgm:presLayoutVars>
          <dgm:chPref val="3"/>
          <dgm:dir/>
          <dgm:animLvl val="lvl"/>
          <dgm:resizeHandles/>
        </dgm:presLayoutVars>
      </dgm:prSet>
      <dgm:spPr/>
      <dgm:t>
        <a:bodyPr/>
        <a:lstStyle/>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lstStyle/>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lstStyle/>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lstStyle/>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lstStyle/>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lstStyle/>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lstStyle/>
        <a:p>
          <a:endParaRPr lang="zh-CN" altLang="en-US"/>
        </a:p>
      </dgm:t>
    </dgm:pt>
  </dgm:ptLst>
  <dgm:cxnLst>
    <dgm:cxn modelId="{7FEF86F8-D727-4C94-B442-E1DDF3E8D6F1}" srcId="{AE44D3A4-6643-4157-86EA-2E0899415F11}" destId="{42B1CAFA-34EB-45A3-9248-7D2EFA1D06C6}" srcOrd="3" destOrd="0" parTransId="{FEA0136C-8D14-4E35-8EC9-C5DD07D12C57}" sibTransId="{7DAB7E00-1A3D-4C54-A458-C96DDB96490E}"/>
    <dgm:cxn modelId="{640EF4CF-2F58-48FD-9572-CD9F8BB5DB99}" type="presOf" srcId="{0CB1D884-927A-4CD8-ADA4-973A535D4546}" destId="{C330E3A1-3D1D-4453-A315-50DA58578E8B}" srcOrd="0" destOrd="0" presId="urn:microsoft.com/office/officeart/2005/8/layout/lProcess3#1"/>
    <dgm:cxn modelId="{5A524D2C-261D-4A5B-9643-0CF444440B43}" type="presOf" srcId="{802CEB23-70DC-44EA-A221-D2B4F2AC6070}" destId="{3133D0F3-2920-497C-9B75-49DB36BD1C0F}" srcOrd="0" destOrd="0" presId="urn:microsoft.com/office/officeart/2005/8/layout/lProcess3#1"/>
    <dgm:cxn modelId="{B0D96316-BB5A-498F-9E55-209685A6D6D0}" type="presOf" srcId="{AE44D3A4-6643-4157-86EA-2E0899415F11}" destId="{77482DA5-41E1-41D0-A9D6-79B1CCF7F452}"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B9998475-D1C1-46F6-BC7F-EC7D6EF42084}" type="presOf" srcId="{4B7C27DC-5868-4F38-A9F2-056BB1C2E427}" destId="{1B7179B6-C9DE-4BDA-8663-4B679997E5DA}" srcOrd="0" destOrd="0" presId="urn:microsoft.com/office/officeart/2005/8/layout/lProcess3#1"/>
    <dgm:cxn modelId="{8258F551-3171-413A-AC97-94734FF6FAA8}" type="presOf" srcId="{42B1CAFA-34EB-45A3-9248-7D2EFA1D06C6}" destId="{15B667A0-41D3-4D24-9402-E2D0A9F3193D}" srcOrd="0" destOrd="0" presId="urn:microsoft.com/office/officeart/2005/8/layout/lProcess3#1"/>
    <dgm:cxn modelId="{646836D6-B5FF-45ED-96B0-A9055A7B4AD8}" srcId="{AE44D3A4-6643-4157-86EA-2E0899415F11}" destId="{15882016-B55C-44E9-8F1F-2EA976ABCA60}" srcOrd="0" destOrd="0" parTransId="{2FB28D79-3636-4821-82E3-476D88957CAC}" sibTransId="{80A89C0F-3ACD-4F85-903F-9949EB715D51}"/>
    <dgm:cxn modelId="{C24ADC57-E4D4-4CFD-8AA4-8AF9378520A6}" srcId="{AE44D3A4-6643-4157-86EA-2E0899415F11}" destId="{ED222693-D855-4D4D-BFDE-6812A6E41E9C}" srcOrd="1" destOrd="0" parTransId="{ADEAD72F-D2CF-4287-9279-C31D0DCB7910}" sibTransId="{8EACE757-831E-4655-8450-6C7DC2935722}"/>
    <dgm:cxn modelId="{9039BC57-CC96-4B32-B42B-BB651741E847}" srcId="{4B7C27DC-5868-4F38-A9F2-056BB1C2E427}" destId="{AE44D3A4-6643-4157-86EA-2E0899415F11}" srcOrd="0" destOrd="0" parTransId="{5657338A-E5FA-4EF5-BD8A-D52F54EE1777}" sibTransId="{A07EC271-6073-4E00-B05E-681FAB7ADB1E}"/>
    <dgm:cxn modelId="{D7051C1D-5D88-4B8D-8059-69A52B22AC26}" type="presOf" srcId="{15882016-B55C-44E9-8F1F-2EA976ABCA60}" destId="{6E8D7C1F-A22A-42B0-A090-A57413634287}" srcOrd="0" destOrd="0" presId="urn:microsoft.com/office/officeart/2005/8/layout/lProcess3#1"/>
    <dgm:cxn modelId="{6666FC02-9C8D-4DA8-94F5-983077957394}" srcId="{AE44D3A4-6643-4157-86EA-2E0899415F11}" destId="{802CEB23-70DC-44EA-A221-D2B4F2AC6070}" srcOrd="4" destOrd="0" parTransId="{225303CF-67E3-4C26-8D66-2B3238776171}" sibTransId="{7D2CB469-A4CC-40FA-99F6-C4C66367721B}"/>
    <dgm:cxn modelId="{8F66FEFB-2B9C-4D78-BD1A-A18BF3BCE306}" type="presOf" srcId="{ED222693-D855-4D4D-BFDE-6812A6E41E9C}" destId="{B8691B77-4694-4BFA-9DAF-40A313A447BB}" srcOrd="0" destOrd="0" presId="urn:microsoft.com/office/officeart/2005/8/layout/lProcess3#1"/>
    <dgm:cxn modelId="{AD430D4B-03AA-489E-883B-5421C09AED62}" type="presParOf" srcId="{1B7179B6-C9DE-4BDA-8663-4B679997E5DA}" destId="{3F78EC4B-0C67-44FB-979D-2F5321EED4DA}" srcOrd="0" destOrd="0" presId="urn:microsoft.com/office/officeart/2005/8/layout/lProcess3#1"/>
    <dgm:cxn modelId="{B64BC5EA-6AD9-4C17-BDBC-19153068603D}" type="presParOf" srcId="{3F78EC4B-0C67-44FB-979D-2F5321EED4DA}" destId="{77482DA5-41E1-41D0-A9D6-79B1CCF7F452}" srcOrd="0" destOrd="0" presId="urn:microsoft.com/office/officeart/2005/8/layout/lProcess3#1"/>
    <dgm:cxn modelId="{1BA8169C-EE1C-4C8C-AFB9-0A1C46A7AA53}" type="presParOf" srcId="{3F78EC4B-0C67-44FB-979D-2F5321EED4DA}" destId="{A94D0795-03CA-49E3-BD5E-7CA45A077131}" srcOrd="1" destOrd="0" presId="urn:microsoft.com/office/officeart/2005/8/layout/lProcess3#1"/>
    <dgm:cxn modelId="{B2641BA5-62F9-49B6-8873-0B485FA1C8E9}" type="presParOf" srcId="{3F78EC4B-0C67-44FB-979D-2F5321EED4DA}" destId="{6E8D7C1F-A22A-42B0-A090-A57413634287}" srcOrd="2" destOrd="0" presId="urn:microsoft.com/office/officeart/2005/8/layout/lProcess3#1"/>
    <dgm:cxn modelId="{546EBB18-164B-4BAF-AE53-2D096FFEF5D4}" type="presParOf" srcId="{3F78EC4B-0C67-44FB-979D-2F5321EED4DA}" destId="{CFC898DE-59DC-4028-BA1D-378513CCEA10}" srcOrd="3" destOrd="0" presId="urn:microsoft.com/office/officeart/2005/8/layout/lProcess3#1"/>
    <dgm:cxn modelId="{79A6040F-B5D1-45BD-9653-8A9EA39CDD3E}" type="presParOf" srcId="{3F78EC4B-0C67-44FB-979D-2F5321EED4DA}" destId="{B8691B77-4694-4BFA-9DAF-40A313A447BB}" srcOrd="4" destOrd="0" presId="urn:microsoft.com/office/officeart/2005/8/layout/lProcess3#1"/>
    <dgm:cxn modelId="{A3B0BE48-FC8D-417A-A178-6098D951BDEA}" type="presParOf" srcId="{3F78EC4B-0C67-44FB-979D-2F5321EED4DA}" destId="{1751DC88-55FC-4BBC-AEEB-04B17C466DA1}" srcOrd="5" destOrd="0" presId="urn:microsoft.com/office/officeart/2005/8/layout/lProcess3#1"/>
    <dgm:cxn modelId="{A4440D79-9C31-41B1-93AD-8970BB34ADED}" type="presParOf" srcId="{3F78EC4B-0C67-44FB-979D-2F5321EED4DA}" destId="{C330E3A1-3D1D-4453-A315-50DA58578E8B}" srcOrd="6" destOrd="0" presId="urn:microsoft.com/office/officeart/2005/8/layout/lProcess3#1"/>
    <dgm:cxn modelId="{D966FC95-B1ED-40B0-AA50-7AA402C361E4}" type="presParOf" srcId="{3F78EC4B-0C67-44FB-979D-2F5321EED4DA}" destId="{498544C9-6F56-4FBB-A67B-E4A4562CC411}" srcOrd="7" destOrd="0" presId="urn:microsoft.com/office/officeart/2005/8/layout/lProcess3#1"/>
    <dgm:cxn modelId="{174C8726-022D-4C9F-A586-EFA6B02D0B06}" type="presParOf" srcId="{3F78EC4B-0C67-44FB-979D-2F5321EED4DA}" destId="{15B667A0-41D3-4D24-9402-E2D0A9F3193D}" srcOrd="8" destOrd="0" presId="urn:microsoft.com/office/officeart/2005/8/layout/lProcess3#1"/>
    <dgm:cxn modelId="{3DD6188A-4E88-4892-B7DA-3F80DA9CAFAE}" type="presParOf" srcId="{3F78EC4B-0C67-44FB-979D-2F5321EED4DA}" destId="{8A99CEBA-B231-4BAF-A04C-18FDE9C4FB8D}" srcOrd="9" destOrd="0" presId="urn:microsoft.com/office/officeart/2005/8/layout/lProcess3#1"/>
    <dgm:cxn modelId="{775D7200-A513-4F46-943C-CEF2B2EA878A}" type="presParOf" srcId="{3F78EC4B-0C67-44FB-979D-2F5321EED4DA}" destId="{3133D0F3-2920-497C-9B75-49DB36BD1C0F}" srcOrd="10" destOrd="0" presId="urn:microsoft.com/office/officeart/2005/8/layout/lProcess3#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482DA5-41E1-41D0-A9D6-79B1CCF7F452}">
      <dsp:nvSpPr>
        <dsp:cNvPr id="0" name=""/>
        <dsp:cNvSpPr/>
      </dsp:nvSpPr>
      <dsp:spPr>
        <a:xfrm>
          <a:off x="515" y="489101"/>
          <a:ext cx="1058107" cy="423242"/>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rgbClr val="FFFFFF"/>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212136" y="489101"/>
        <a:ext cx="634865" cy="423242"/>
      </dsp:txXfrm>
    </dsp:sp>
    <dsp:sp modelId="{6E8D7C1F-A22A-42B0-A090-A57413634287}">
      <dsp:nvSpPr>
        <dsp:cNvPr id="0" name=""/>
        <dsp:cNvSpPr/>
      </dsp:nvSpPr>
      <dsp:spPr>
        <a:xfrm>
          <a:off x="921068"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096714" y="525076"/>
        <a:ext cx="526937" cy="351291"/>
      </dsp:txXfrm>
    </dsp:sp>
    <dsp:sp modelId="{B8691B77-4694-4BFA-9DAF-40A313A447BB}">
      <dsp:nvSpPr>
        <dsp:cNvPr id="0" name=""/>
        <dsp:cNvSpPr/>
      </dsp:nvSpPr>
      <dsp:spPr>
        <a:xfrm>
          <a:off x="1676345"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851991" y="525076"/>
        <a:ext cx="526937" cy="351291"/>
      </dsp:txXfrm>
    </dsp:sp>
    <dsp:sp modelId="{C330E3A1-3D1D-4453-A315-50DA58578E8B}">
      <dsp:nvSpPr>
        <dsp:cNvPr id="0" name=""/>
        <dsp:cNvSpPr/>
      </dsp:nvSpPr>
      <dsp:spPr>
        <a:xfrm>
          <a:off x="2431622"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607268" y="525076"/>
        <a:ext cx="526937" cy="351291"/>
      </dsp:txXfrm>
    </dsp:sp>
    <dsp:sp modelId="{15B667A0-41D3-4D24-9402-E2D0A9F3193D}">
      <dsp:nvSpPr>
        <dsp:cNvPr id="0" name=""/>
        <dsp:cNvSpPr/>
      </dsp:nvSpPr>
      <dsp:spPr>
        <a:xfrm>
          <a:off x="3186899"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362545" y="525076"/>
        <a:ext cx="526937" cy="351291"/>
      </dsp:txXfrm>
    </dsp:sp>
    <dsp:sp modelId="{3133D0F3-2920-497C-9B75-49DB36BD1C0F}">
      <dsp:nvSpPr>
        <dsp:cNvPr id="0" name=""/>
        <dsp:cNvSpPr/>
      </dsp:nvSpPr>
      <dsp:spPr>
        <a:xfrm>
          <a:off x="3942175" y="525076"/>
          <a:ext cx="878228" cy="351291"/>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117821" y="525076"/>
        <a:ext cx="526937" cy="35129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rgbClr val="FFFFFF"/>
      </a:fontRef>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0">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rgbClr val="FFFFFF"/>
      </a:fontRef>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6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057CF-DC9C-4D28-84B3-6717A58D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34</Pages>
  <Words>3241</Words>
  <Characters>18480</Characters>
  <Application>Microsoft Office Word</Application>
  <DocSecurity>0</DocSecurity>
  <Lines>154</Lines>
  <Paragraphs>43</Paragraphs>
  <ScaleCrop>false</ScaleCrop>
  <Company>Microsoft</Company>
  <LinksUpToDate>false</LinksUpToDate>
  <CharactersWithSpaces>21678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财政支出绩效评价报告</dc:title>
  <dc:creator>lhn</dc:creator>
  <cp:lastModifiedBy>Windows 用户</cp:lastModifiedBy>
  <cp:revision>5</cp:revision>
  <cp:lastPrinted>2017-04-06T15:42:00Z</cp:lastPrinted>
  <dcterms:created xsi:type="dcterms:W3CDTF">2017-03-14T02:57:00Z</dcterms:created>
  <dcterms:modified xsi:type="dcterms:W3CDTF">2018-05-27T16:48:00Z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