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2020年度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检验检测费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武昌区市场监督管理局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   填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报日期：</w:t>
      </w:r>
    </w:p>
    <w:tbl>
      <w:tblPr>
        <w:tblStyle w:val="9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81"/>
        <w:gridCol w:w="1122"/>
        <w:gridCol w:w="1319"/>
        <w:gridCol w:w="923"/>
        <w:gridCol w:w="394"/>
        <w:gridCol w:w="1272"/>
        <w:gridCol w:w="194"/>
        <w:gridCol w:w="1507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检验检测费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武昌区市场监督管理局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消费者权益保护科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2、市直专项   □  3、市对下转移支付项目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预算执行情况(万元)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(20分)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预算数(A)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执行数(B)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执行率(B/A)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(20分*执行率)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384万元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384万元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(XX分)</w:t>
            </w:r>
          </w:p>
        </w:tc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年初目标值(A)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实际完成值(B)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抽样检验批次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3900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3900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全年无食品药品事故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无事故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无事故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抽检规范性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shd w:val="clear" w:color="auto" w:fill="8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规范实施抽检</w:t>
            </w:r>
          </w:p>
        </w:tc>
        <w:tc>
          <w:tcPr>
            <w:tcW w:w="1507" w:type="dxa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shd w:val="clear" w:color="auto" w:fill="8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规范实施抽检</w:t>
            </w:r>
          </w:p>
        </w:tc>
        <w:tc>
          <w:tcPr>
            <w:tcW w:w="689" w:type="dxa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shd w:val="clear" w:color="auto" w:fill="80000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完成及时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及时完成</w:t>
            </w:r>
          </w:p>
        </w:tc>
        <w:tc>
          <w:tcPr>
            <w:tcW w:w="1507" w:type="dxa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shd w:val="clear" w:color="auto" w:fill="8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及时完成</w:t>
            </w:r>
          </w:p>
        </w:tc>
        <w:tc>
          <w:tcPr>
            <w:tcW w:w="689" w:type="dxa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不合格产品处理率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抽检结果公示率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33.33%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服务对象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群众满意度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85%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88.84%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201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食品抽检工作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因疫情原因而滞后，导致抽检结果公示率进度受影响。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食品抽检公示情况按月上报，保证任务完成；进一步做好食品类投诉举报工作，保证人民群众“舌尖上”的食品安全，提升群众满意度。</w:t>
            </w:r>
          </w:p>
        </w:tc>
      </w:tr>
    </w:tbl>
    <w:p>
      <w:pPr>
        <w:widowControl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备注：</w:t>
      </w:r>
    </w:p>
    <w:p>
      <w:pPr>
        <w:widowControl/>
        <w:numPr>
          <w:ilvl w:val="0"/>
          <w:numId w:val="1"/>
        </w:numPr>
        <w:ind w:firstLine="420" w:firstLineChars="20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预算执行情况口径：预算数为调整后财政资金总额(包括上年结余结转)，执行数为资金使用单位财政资金实际支出数。</w:t>
      </w:r>
    </w:p>
    <w:p>
      <w:pPr>
        <w:widowControl/>
        <w:numPr>
          <w:numId w:val="0"/>
        </w:numPr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.定性指标计分原则：达成预期指标、部分达成预期指标、未达成预期指标三档，分别按照该指标对应分值区间100%-80%(≥80%)、80%-50%(≥50%，＜80%)、50%-0%(＜50%)合理确定分值。汇总时，以资金额度为权重，对分值进行加权平均计算。</w:t>
      </w:r>
    </w:p>
    <w:p>
      <w:r>
        <w:rPr>
          <w:rFonts w:hint="eastAsia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BF518"/>
    <w:multiLevelType w:val="singleLevel"/>
    <w:tmpl w:val="3BDBF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0111540"/>
    <w:rsid w:val="0018240E"/>
    <w:rsid w:val="001C495C"/>
    <w:rsid w:val="001E24E3"/>
    <w:rsid w:val="002D0E2B"/>
    <w:rsid w:val="00326E95"/>
    <w:rsid w:val="0033052D"/>
    <w:rsid w:val="00371D5D"/>
    <w:rsid w:val="004B0329"/>
    <w:rsid w:val="00547BDF"/>
    <w:rsid w:val="00615CD8"/>
    <w:rsid w:val="00680AC5"/>
    <w:rsid w:val="006E505B"/>
    <w:rsid w:val="00700C39"/>
    <w:rsid w:val="007127A6"/>
    <w:rsid w:val="00716094"/>
    <w:rsid w:val="007576C0"/>
    <w:rsid w:val="0086445B"/>
    <w:rsid w:val="008D3B48"/>
    <w:rsid w:val="008F5F1B"/>
    <w:rsid w:val="00947684"/>
    <w:rsid w:val="009E456D"/>
    <w:rsid w:val="00A95898"/>
    <w:rsid w:val="00A9745B"/>
    <w:rsid w:val="00B210FF"/>
    <w:rsid w:val="00B65297"/>
    <w:rsid w:val="00C1397F"/>
    <w:rsid w:val="00C5763F"/>
    <w:rsid w:val="00D16A44"/>
    <w:rsid w:val="00DA63FD"/>
    <w:rsid w:val="00E34727"/>
    <w:rsid w:val="00EC1317"/>
    <w:rsid w:val="00ED5623"/>
    <w:rsid w:val="00F8422C"/>
    <w:rsid w:val="00F91FF8"/>
    <w:rsid w:val="01A425F6"/>
    <w:rsid w:val="03A10E85"/>
    <w:rsid w:val="080E0E3C"/>
    <w:rsid w:val="09A83497"/>
    <w:rsid w:val="0B916B70"/>
    <w:rsid w:val="0D835AD1"/>
    <w:rsid w:val="147E3CE0"/>
    <w:rsid w:val="155B0050"/>
    <w:rsid w:val="188C5116"/>
    <w:rsid w:val="1B721D5D"/>
    <w:rsid w:val="1D2C2995"/>
    <w:rsid w:val="1E0D7744"/>
    <w:rsid w:val="22A02670"/>
    <w:rsid w:val="230C2750"/>
    <w:rsid w:val="24EA389D"/>
    <w:rsid w:val="25355C47"/>
    <w:rsid w:val="25732FB0"/>
    <w:rsid w:val="279B0206"/>
    <w:rsid w:val="29280FC1"/>
    <w:rsid w:val="2AAF31B4"/>
    <w:rsid w:val="2CEC739D"/>
    <w:rsid w:val="303B7A4E"/>
    <w:rsid w:val="340E5A6F"/>
    <w:rsid w:val="35060A45"/>
    <w:rsid w:val="361320CA"/>
    <w:rsid w:val="37171630"/>
    <w:rsid w:val="39353E44"/>
    <w:rsid w:val="3BA72DE7"/>
    <w:rsid w:val="414959BD"/>
    <w:rsid w:val="45016C9D"/>
    <w:rsid w:val="47537913"/>
    <w:rsid w:val="47C8363F"/>
    <w:rsid w:val="4BCD3AC4"/>
    <w:rsid w:val="4BE07547"/>
    <w:rsid w:val="4C237215"/>
    <w:rsid w:val="4C635957"/>
    <w:rsid w:val="4C6F4352"/>
    <w:rsid w:val="4F584677"/>
    <w:rsid w:val="51F932A3"/>
    <w:rsid w:val="54023867"/>
    <w:rsid w:val="542439C7"/>
    <w:rsid w:val="568C453B"/>
    <w:rsid w:val="57212DE8"/>
    <w:rsid w:val="57634BBC"/>
    <w:rsid w:val="57967200"/>
    <w:rsid w:val="5BE561F5"/>
    <w:rsid w:val="5D335E90"/>
    <w:rsid w:val="5D717C08"/>
    <w:rsid w:val="5DA404DF"/>
    <w:rsid w:val="601356A0"/>
    <w:rsid w:val="65725B20"/>
    <w:rsid w:val="67CA493B"/>
    <w:rsid w:val="68F4703B"/>
    <w:rsid w:val="6A3C6907"/>
    <w:rsid w:val="6BEC31EC"/>
    <w:rsid w:val="6C8F33D1"/>
    <w:rsid w:val="6F4E5E97"/>
    <w:rsid w:val="70061251"/>
    <w:rsid w:val="716E63F8"/>
    <w:rsid w:val="73066DEF"/>
    <w:rsid w:val="7B4E5A4D"/>
    <w:rsid w:val="7BEC2681"/>
    <w:rsid w:val="7D4610D7"/>
    <w:rsid w:val="7DF77804"/>
    <w:rsid w:val="7E4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widowControl/>
      <w:spacing w:after="120" w:line="480" w:lineRule="auto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10"/>
    <w:link w:val="6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customStyle="1" w:styleId="13">
    <w:name w:val="正文1"/>
    <w:basedOn w:val="1"/>
    <w:qFormat/>
    <w:uiPriority w:val="0"/>
    <w:pPr>
      <w:widowControl/>
    </w:pPr>
    <w:rPr>
      <w:rFonts w:ascii="Times New Roman" w:hAnsi="Times New Roman" w:eastAsia="Times New Roman" w:cs="Times New Roman"/>
      <w:kern w:val="0"/>
      <w:sz w:val="21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221</Words>
  <Characters>1260</Characters>
  <Lines>10</Lines>
  <Paragraphs>2</Paragraphs>
  <TotalTime>1</TotalTime>
  <ScaleCrop>false</ScaleCrop>
  <LinksUpToDate>false</LinksUpToDate>
  <CharactersWithSpaces>1479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2021-10-29T01:58:00Z</dcterms:created>
  <dc:creator>vivi</dc:creator>
  <cp:lastModifiedBy>vivi</cp:lastModifiedBy>
  <dcterms:modified xsi:type="dcterms:W3CDTF">2021-11-04T09:21:52Z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17B2E0E5DEFE4108BACC6B1CC551D731</vt:lpwstr>
  </property>
</Properties>
</file>