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14" w:rsidRDefault="00BA1314">
      <w:pPr>
        <w:ind w:firstLineChars="0" w:firstLine="0"/>
        <w:rPr>
          <w:rFonts w:ascii="Arial Narrow" w:hAnsi="Arial Narrow"/>
          <w:b/>
          <w:color w:val="000000"/>
          <w:sz w:val="44"/>
          <w:szCs w:val="44"/>
        </w:rPr>
      </w:pPr>
    </w:p>
    <w:p w:rsidR="00BA1314" w:rsidRDefault="00BA1314">
      <w:pPr>
        <w:ind w:firstLine="883"/>
        <w:jc w:val="center"/>
        <w:rPr>
          <w:rFonts w:ascii="Arial Narrow" w:hAnsi="Arial Narrow"/>
          <w:b/>
          <w:color w:val="000000"/>
          <w:sz w:val="44"/>
          <w:szCs w:val="44"/>
        </w:rPr>
      </w:pPr>
    </w:p>
    <w:p w:rsidR="00BA1314" w:rsidRDefault="00BA1314">
      <w:pPr>
        <w:ind w:firstLine="883"/>
        <w:jc w:val="center"/>
        <w:rPr>
          <w:rFonts w:ascii="Arial Narrow" w:hAnsi="Arial Narrow"/>
          <w:b/>
          <w:color w:val="000000"/>
          <w:sz w:val="44"/>
          <w:szCs w:val="44"/>
        </w:rPr>
      </w:pPr>
    </w:p>
    <w:p w:rsidR="00BA1314" w:rsidRDefault="005B2417">
      <w:pPr>
        <w:ind w:firstLineChars="0" w:firstLine="0"/>
        <w:jc w:val="center"/>
        <w:rPr>
          <w:rFonts w:ascii="Arial Narrow" w:hAnsi="Arial Narrow"/>
          <w:b/>
          <w:color w:val="000000"/>
          <w:sz w:val="44"/>
          <w:szCs w:val="44"/>
        </w:rPr>
      </w:pPr>
      <w:r>
        <w:rPr>
          <w:rFonts w:ascii="Arial Narrow" w:hAnsi="Arial Narrow"/>
          <w:b/>
          <w:color w:val="000000"/>
          <w:sz w:val="44"/>
          <w:szCs w:val="44"/>
        </w:rPr>
        <w:t>武昌区</w:t>
      </w:r>
      <w:r>
        <w:rPr>
          <w:rFonts w:ascii="Arial Narrow" w:hAnsi="Arial Narrow"/>
          <w:b/>
          <w:color w:val="000000"/>
          <w:sz w:val="44"/>
          <w:szCs w:val="44"/>
        </w:rPr>
        <w:t>201</w:t>
      </w:r>
      <w:r w:rsidR="00C945AC">
        <w:rPr>
          <w:rFonts w:ascii="Arial Narrow" w:hAnsi="Arial Narrow" w:hint="eastAsia"/>
          <w:b/>
          <w:color w:val="000000"/>
          <w:sz w:val="44"/>
          <w:szCs w:val="44"/>
        </w:rPr>
        <w:t>8</w:t>
      </w:r>
      <w:r>
        <w:rPr>
          <w:rFonts w:ascii="Arial Narrow" w:hAnsi="Arial Narrow"/>
          <w:b/>
          <w:color w:val="000000"/>
          <w:sz w:val="44"/>
          <w:szCs w:val="44"/>
        </w:rPr>
        <w:t>年度抽检经费项目</w:t>
      </w:r>
    </w:p>
    <w:p w:rsidR="00BA1314" w:rsidRDefault="005B2417">
      <w:pPr>
        <w:ind w:firstLineChars="0" w:firstLine="0"/>
        <w:jc w:val="center"/>
        <w:rPr>
          <w:rFonts w:ascii="Arial Narrow" w:hAnsi="Arial Narrow"/>
          <w:b/>
          <w:bCs/>
          <w:color w:val="000000"/>
          <w:sz w:val="44"/>
          <w:szCs w:val="44"/>
        </w:rPr>
      </w:pPr>
      <w:r>
        <w:rPr>
          <w:rFonts w:ascii="Arial Narrow" w:hAnsi="Arial Narrow"/>
          <w:b/>
          <w:color w:val="000000"/>
          <w:sz w:val="44"/>
          <w:szCs w:val="44"/>
        </w:rPr>
        <w:t>绩效评价报告</w:t>
      </w:r>
    </w:p>
    <w:p w:rsidR="00BA1314" w:rsidRDefault="00BA1314">
      <w:pPr>
        <w:ind w:firstLine="480"/>
        <w:rPr>
          <w:rFonts w:ascii="Arial Narrow" w:hAnsi="Arial Narrow"/>
        </w:rPr>
      </w:pPr>
    </w:p>
    <w:p w:rsidR="00BA1314" w:rsidRDefault="00BA1314">
      <w:pPr>
        <w:ind w:firstLine="480"/>
        <w:rPr>
          <w:rFonts w:ascii="Arial Narrow" w:hAnsi="Arial Narrow"/>
        </w:rPr>
      </w:pPr>
    </w:p>
    <w:p w:rsidR="00BA1314" w:rsidRDefault="00BA1314">
      <w:pPr>
        <w:ind w:firstLineChars="0" w:firstLine="0"/>
        <w:rPr>
          <w:rFonts w:ascii="Arial Narrow" w:hAnsi="Arial Narrow"/>
        </w:rPr>
      </w:pPr>
    </w:p>
    <w:p w:rsidR="00BA1314" w:rsidRDefault="00BA1314">
      <w:pPr>
        <w:widowControl/>
        <w:spacing w:line="800" w:lineRule="exact"/>
        <w:ind w:firstLineChars="0" w:firstLine="0"/>
        <w:jc w:val="left"/>
        <w:rPr>
          <w:rFonts w:ascii="Arial Narrow" w:hAnsi="Arial Narrow"/>
          <w:b/>
          <w:bCs/>
          <w:kern w:val="32"/>
          <w:sz w:val="32"/>
          <w:lang w:bidi="he-IL"/>
        </w:rPr>
      </w:pPr>
    </w:p>
    <w:p w:rsidR="00BA1314" w:rsidRDefault="005B241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项目名称：</w:t>
      </w:r>
      <w:r>
        <w:rPr>
          <w:rFonts w:ascii="Arial Narrow" w:hAnsi="Arial Narrow"/>
          <w:b/>
          <w:bCs/>
          <w:sz w:val="32"/>
          <w:szCs w:val="32"/>
        </w:rPr>
        <w:t xml:space="preserve"> </w:t>
      </w:r>
      <w:r>
        <w:rPr>
          <w:rFonts w:ascii="Arial Narrow" w:hAnsi="Arial Narrow"/>
          <w:b/>
          <w:bCs/>
          <w:kern w:val="32"/>
          <w:sz w:val="32"/>
          <w:lang w:bidi="he-IL"/>
        </w:rPr>
        <w:t>抽检经费项目</w:t>
      </w:r>
    </w:p>
    <w:p w:rsidR="00BA1314" w:rsidRDefault="005B241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项目单位：</w:t>
      </w:r>
      <w:r>
        <w:rPr>
          <w:rFonts w:ascii="Arial Narrow" w:hAnsi="Arial Narrow"/>
          <w:b/>
          <w:bCs/>
          <w:kern w:val="32"/>
          <w:sz w:val="32"/>
          <w:lang w:bidi="he-IL"/>
        </w:rPr>
        <w:t xml:space="preserve"> </w:t>
      </w:r>
      <w:r>
        <w:rPr>
          <w:rFonts w:ascii="Arial Narrow" w:hAnsi="Arial Narrow" w:cs="Arial Narrow"/>
          <w:b/>
          <w:bCs/>
          <w:color w:val="000000"/>
          <w:sz w:val="32"/>
          <w:szCs w:val="32"/>
        </w:rPr>
        <w:t>武汉市武昌区食</w:t>
      </w:r>
      <w:r>
        <w:rPr>
          <w:rFonts w:ascii="Arial Narrow" w:hAnsi="Arial Narrow" w:cs="Arial Narrow"/>
          <w:b/>
          <w:bCs/>
          <w:color w:val="000000"/>
          <w:kern w:val="32"/>
          <w:sz w:val="32"/>
        </w:rPr>
        <w:t>品药品监督管理局</w:t>
      </w:r>
    </w:p>
    <w:p w:rsidR="00BA1314" w:rsidRDefault="005B241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主管部门：</w:t>
      </w:r>
      <w:r>
        <w:rPr>
          <w:rFonts w:ascii="Arial Narrow" w:hAnsi="Arial Narrow"/>
          <w:b/>
          <w:bCs/>
          <w:kern w:val="32"/>
          <w:sz w:val="32"/>
          <w:lang w:bidi="he-IL"/>
        </w:rPr>
        <w:t xml:space="preserve"> </w:t>
      </w:r>
      <w:r>
        <w:rPr>
          <w:rFonts w:ascii="Arial Narrow" w:hAnsi="Arial Narrow" w:cs="Arial Narrow"/>
          <w:b/>
          <w:bCs/>
          <w:color w:val="000000"/>
          <w:sz w:val="32"/>
          <w:szCs w:val="32"/>
        </w:rPr>
        <w:t>武汉市武昌区食</w:t>
      </w:r>
      <w:r>
        <w:rPr>
          <w:rFonts w:ascii="Arial Narrow" w:hAnsi="Arial Narrow" w:cs="Arial Narrow"/>
          <w:b/>
          <w:bCs/>
          <w:color w:val="000000"/>
          <w:kern w:val="32"/>
          <w:sz w:val="32"/>
        </w:rPr>
        <w:t>品药品监督管理局</w:t>
      </w:r>
    </w:p>
    <w:p w:rsidR="00BA1314" w:rsidRDefault="005B2417" w:rsidP="00C945AC">
      <w:pPr>
        <w:widowControl/>
        <w:spacing w:line="480" w:lineRule="auto"/>
        <w:ind w:firstLineChars="261" w:firstLine="838"/>
        <w:jc w:val="left"/>
        <w:rPr>
          <w:rFonts w:ascii="Arial Narrow" w:hAnsi="Arial Narrow"/>
          <w:b/>
          <w:bCs/>
          <w:sz w:val="32"/>
          <w:szCs w:val="32"/>
        </w:rPr>
      </w:pPr>
      <w:r>
        <w:rPr>
          <w:rFonts w:ascii="Arial Narrow" w:hAnsi="Arial Narrow"/>
          <w:b/>
          <w:bCs/>
          <w:kern w:val="32"/>
          <w:sz w:val="32"/>
          <w:lang w:bidi="he-IL"/>
        </w:rPr>
        <w:t>评价机构：</w:t>
      </w:r>
      <w:r w:rsidR="00C945AC" w:rsidRPr="00C945AC">
        <w:rPr>
          <w:rFonts w:ascii="Arial Narrow" w:hAnsi="Arial Narrow" w:hint="eastAsia"/>
          <w:b/>
          <w:bCs/>
          <w:sz w:val="32"/>
          <w:szCs w:val="32"/>
        </w:rPr>
        <w:t>武汉市武昌区食品药品监督管理局</w:t>
      </w:r>
    </w:p>
    <w:p w:rsidR="00BA1314" w:rsidRDefault="00BA1314">
      <w:pPr>
        <w:spacing w:line="800" w:lineRule="exact"/>
        <w:ind w:firstLineChars="0" w:firstLine="0"/>
        <w:rPr>
          <w:rFonts w:ascii="Arial Narrow" w:hAnsi="Arial Narrow"/>
          <w:b/>
          <w:bCs/>
          <w:sz w:val="32"/>
          <w:szCs w:val="32"/>
        </w:rPr>
      </w:pPr>
    </w:p>
    <w:p w:rsidR="00BA1314" w:rsidRDefault="005B2417">
      <w:pPr>
        <w:spacing w:line="800" w:lineRule="exact"/>
        <w:ind w:firstLineChars="0" w:firstLine="0"/>
        <w:jc w:val="center"/>
        <w:rPr>
          <w:rFonts w:ascii="Arial Narrow" w:hAnsi="Arial Narrow"/>
          <w:b/>
          <w:bCs/>
          <w:sz w:val="32"/>
          <w:szCs w:val="32"/>
        </w:rPr>
      </w:pPr>
      <w:r>
        <w:rPr>
          <w:rFonts w:ascii="Arial Narrow" w:hAnsi="Arial Narrow"/>
          <w:b/>
          <w:bCs/>
          <w:sz w:val="32"/>
          <w:szCs w:val="32"/>
        </w:rPr>
        <w:t>二</w:t>
      </w:r>
      <w:r>
        <w:rPr>
          <w:rFonts w:ascii="Arial Narrow" w:eastAsia="宋体" w:hAnsi="Arial Narrow" w:cs="宋体"/>
          <w:b/>
          <w:bCs/>
          <w:sz w:val="32"/>
          <w:szCs w:val="32"/>
        </w:rPr>
        <w:t>〇</w:t>
      </w:r>
      <w:r>
        <w:rPr>
          <w:rFonts w:ascii="Arial Narrow" w:hAnsi="Arial Narrow"/>
          <w:b/>
          <w:bCs/>
          <w:sz w:val="32"/>
          <w:szCs w:val="32"/>
        </w:rPr>
        <w:t>一</w:t>
      </w:r>
      <w:r w:rsidR="00C945AC">
        <w:rPr>
          <w:rFonts w:ascii="Arial Narrow" w:hAnsi="Arial Narrow" w:hint="eastAsia"/>
          <w:b/>
          <w:bCs/>
          <w:sz w:val="32"/>
          <w:szCs w:val="32"/>
        </w:rPr>
        <w:t>九</w:t>
      </w:r>
      <w:r>
        <w:rPr>
          <w:rFonts w:ascii="Arial Narrow" w:hAnsi="Arial Narrow"/>
          <w:b/>
          <w:bCs/>
          <w:sz w:val="32"/>
          <w:szCs w:val="32"/>
        </w:rPr>
        <w:t>年</w:t>
      </w:r>
      <w:r>
        <w:rPr>
          <w:rFonts w:ascii="Arial Narrow" w:hAnsi="Arial Narrow" w:hint="eastAsia"/>
          <w:b/>
          <w:bCs/>
          <w:sz w:val="32"/>
          <w:szCs w:val="32"/>
        </w:rPr>
        <w:t>五</w:t>
      </w:r>
      <w:r>
        <w:rPr>
          <w:rFonts w:ascii="Arial Narrow" w:hAnsi="Arial Narrow"/>
          <w:b/>
          <w:bCs/>
          <w:sz w:val="32"/>
          <w:szCs w:val="32"/>
        </w:rPr>
        <w:t>月</w:t>
      </w: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jc w:val="center"/>
        <w:rPr>
          <w:rFonts w:ascii="Arial Narrow" w:hAnsi="Arial Narrow" w:cs="Arial Narrow"/>
          <w:b/>
          <w:sz w:val="44"/>
          <w:szCs w:val="44"/>
        </w:rPr>
      </w:pPr>
    </w:p>
    <w:p w:rsidR="00BA1314" w:rsidRDefault="00BA1314">
      <w:pPr>
        <w:ind w:firstLineChars="0" w:firstLine="0"/>
        <w:rPr>
          <w:rFonts w:ascii="Arial Narrow" w:hAnsi="Arial Narrow" w:cs="Arial Narrow"/>
          <w:b/>
          <w:sz w:val="44"/>
          <w:szCs w:val="44"/>
        </w:rPr>
      </w:pPr>
    </w:p>
    <w:p w:rsidR="00BA1314" w:rsidRDefault="00BA1314">
      <w:pPr>
        <w:ind w:firstLineChars="0" w:firstLine="0"/>
        <w:rPr>
          <w:rFonts w:ascii="Arial Narrow" w:hAnsi="Arial Narrow" w:cs="Arial Narrow"/>
          <w:b/>
          <w:sz w:val="44"/>
          <w:szCs w:val="44"/>
        </w:rPr>
      </w:pPr>
    </w:p>
    <w:p w:rsidR="00BA1314" w:rsidRDefault="005B2417">
      <w:pPr>
        <w:ind w:firstLineChars="0" w:firstLine="0"/>
        <w:jc w:val="center"/>
        <w:rPr>
          <w:rFonts w:ascii="Arial Narrow" w:hAnsi="Arial Narrow" w:cs="Arial Narrow"/>
          <w:b/>
          <w:sz w:val="44"/>
          <w:szCs w:val="44"/>
        </w:rPr>
      </w:pPr>
      <w:r>
        <w:rPr>
          <w:rFonts w:ascii="Arial Narrow" w:hAnsi="Arial Narrow" w:cs="Arial Narrow"/>
          <w:b/>
          <w:sz w:val="44"/>
          <w:szCs w:val="44"/>
        </w:rPr>
        <w:lastRenderedPageBreak/>
        <w:t>摘</w:t>
      </w:r>
      <w:r>
        <w:rPr>
          <w:rFonts w:ascii="Arial Narrow" w:hAnsi="Arial Narrow" w:cs="Arial Narrow"/>
          <w:b/>
          <w:sz w:val="44"/>
          <w:szCs w:val="44"/>
        </w:rPr>
        <w:t xml:space="preserve">   </w:t>
      </w:r>
      <w:r>
        <w:rPr>
          <w:rFonts w:ascii="Arial Narrow" w:hAnsi="Arial Narrow" w:cs="Arial Narrow"/>
          <w:b/>
          <w:sz w:val="44"/>
          <w:szCs w:val="44"/>
        </w:rPr>
        <w:t>要</w:t>
      </w:r>
    </w:p>
    <w:p w:rsidR="00BA1314" w:rsidRDefault="00BA1314">
      <w:pPr>
        <w:ind w:firstLineChars="0" w:firstLine="0"/>
        <w:jc w:val="center"/>
        <w:rPr>
          <w:rFonts w:ascii="Arial Narrow" w:hAnsi="Arial Narrow" w:cs="Arial Narrow"/>
          <w:b/>
        </w:rPr>
      </w:pPr>
    </w:p>
    <w:p w:rsidR="00BA1314" w:rsidRDefault="005B2417">
      <w:pPr>
        <w:pStyle w:val="21"/>
        <w:numPr>
          <w:ilvl w:val="0"/>
          <w:numId w:val="1"/>
        </w:numPr>
        <w:ind w:firstLineChars="0"/>
        <w:jc w:val="left"/>
        <w:rPr>
          <w:rFonts w:ascii="Arial Narrow" w:hAnsi="Arial Narrow" w:cs="Arial Narrow"/>
          <w:b/>
        </w:rPr>
      </w:pPr>
      <w:r>
        <w:rPr>
          <w:rFonts w:ascii="Arial Narrow" w:hAnsi="Arial Narrow" w:cs="Arial Narrow"/>
          <w:b/>
        </w:rPr>
        <w:t>项目名称：抽检经费项目</w:t>
      </w:r>
    </w:p>
    <w:p w:rsidR="00BA1314" w:rsidRDefault="005B2417">
      <w:pPr>
        <w:pStyle w:val="21"/>
        <w:numPr>
          <w:ilvl w:val="0"/>
          <w:numId w:val="1"/>
        </w:numPr>
        <w:ind w:firstLineChars="0"/>
        <w:jc w:val="left"/>
        <w:rPr>
          <w:rFonts w:ascii="Arial Narrow" w:hAnsi="Arial Narrow" w:cs="Arial Narrow"/>
          <w:b/>
        </w:rPr>
      </w:pPr>
      <w:r>
        <w:rPr>
          <w:rFonts w:ascii="Arial Narrow" w:hAnsi="Arial Narrow" w:cs="Arial Narrow"/>
          <w:b/>
        </w:rPr>
        <w:t>项目金额：</w:t>
      </w:r>
      <w:r w:rsidR="00813E5C">
        <w:rPr>
          <w:rFonts w:ascii="Arial Narrow" w:hAnsi="Arial Narrow" w:cs="Arial Narrow" w:hint="eastAsia"/>
          <w:b/>
        </w:rPr>
        <w:t>650</w:t>
      </w:r>
      <w:r>
        <w:rPr>
          <w:rFonts w:ascii="Arial Narrow" w:hAnsi="Arial Narrow" w:cs="Arial Narrow"/>
          <w:b/>
        </w:rPr>
        <w:t>万元</w:t>
      </w:r>
    </w:p>
    <w:p w:rsidR="00BA1314" w:rsidRDefault="005B2417">
      <w:pPr>
        <w:numPr>
          <w:ilvl w:val="0"/>
          <w:numId w:val="2"/>
        </w:numPr>
        <w:ind w:firstLineChars="0" w:firstLine="0"/>
        <w:jc w:val="left"/>
        <w:rPr>
          <w:rFonts w:ascii="Arial Narrow" w:hAnsi="Arial Narrow" w:cs="Arial Narrow"/>
          <w:b/>
        </w:rPr>
      </w:pPr>
      <w:r>
        <w:rPr>
          <w:rFonts w:ascii="Arial Narrow" w:hAnsi="Arial Narrow"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BA1314">
        <w:trPr>
          <w:trHeight w:val="614"/>
        </w:trPr>
        <w:tc>
          <w:tcPr>
            <w:tcW w:w="2235" w:type="dxa"/>
            <w:tcBorders>
              <w:bottom w:val="single" w:sz="6" w:space="0" w:color="008000"/>
            </w:tcBorders>
            <w:vAlign w:val="center"/>
          </w:tcPr>
          <w:p w:rsidR="00BA1314" w:rsidRDefault="005B2417">
            <w:pPr>
              <w:ind w:firstLine="482"/>
              <w:rPr>
                <w:rFonts w:ascii="Arial Narrow" w:hAnsi="Arial Narrow" w:cs="Arial Narrow"/>
                <w:b/>
                <w:bCs/>
              </w:rPr>
            </w:pPr>
            <w:r>
              <w:rPr>
                <w:rFonts w:ascii="Arial Narrow" w:hAnsi="Arial Narrow" w:cs="Arial Narrow"/>
                <w:b/>
                <w:bCs/>
              </w:rPr>
              <w:t>评价准则</w:t>
            </w:r>
          </w:p>
        </w:tc>
        <w:tc>
          <w:tcPr>
            <w:tcW w:w="2126" w:type="dxa"/>
            <w:tcBorders>
              <w:bottom w:val="single" w:sz="6" w:space="0" w:color="008000"/>
            </w:tcBorders>
            <w:vAlign w:val="center"/>
          </w:tcPr>
          <w:p w:rsidR="00BA1314" w:rsidRDefault="005B2417">
            <w:pPr>
              <w:ind w:firstLine="482"/>
              <w:rPr>
                <w:rFonts w:ascii="Arial Narrow" w:hAnsi="Arial Narrow" w:cs="Arial Narrow"/>
                <w:b/>
                <w:bCs/>
              </w:rPr>
            </w:pPr>
            <w:r>
              <w:rPr>
                <w:rFonts w:ascii="Arial Narrow" w:hAnsi="Arial Narrow" w:cs="Arial Narrow"/>
                <w:b/>
                <w:bCs/>
              </w:rPr>
              <w:t>准则分值</w:t>
            </w:r>
          </w:p>
        </w:tc>
        <w:tc>
          <w:tcPr>
            <w:tcW w:w="2268" w:type="dxa"/>
            <w:tcBorders>
              <w:bottom w:val="single" w:sz="6" w:space="0" w:color="008000"/>
            </w:tcBorders>
            <w:vAlign w:val="center"/>
          </w:tcPr>
          <w:p w:rsidR="00BA1314" w:rsidRDefault="005B2417">
            <w:pPr>
              <w:ind w:left="183" w:firstLine="482"/>
              <w:rPr>
                <w:rFonts w:ascii="Arial Narrow" w:hAnsi="Arial Narrow" w:cs="Arial Narrow"/>
                <w:b/>
                <w:bCs/>
              </w:rPr>
            </w:pPr>
            <w:r>
              <w:rPr>
                <w:rFonts w:ascii="Arial Narrow" w:hAnsi="Arial Narrow" w:cs="Arial Narrow"/>
                <w:b/>
                <w:bCs/>
              </w:rPr>
              <w:t>评价得分</w:t>
            </w:r>
          </w:p>
        </w:tc>
        <w:tc>
          <w:tcPr>
            <w:tcW w:w="2126" w:type="dxa"/>
            <w:tcBorders>
              <w:bottom w:val="single" w:sz="6" w:space="0" w:color="008000"/>
            </w:tcBorders>
            <w:vAlign w:val="center"/>
          </w:tcPr>
          <w:p w:rsidR="00BA1314" w:rsidRDefault="005B2417">
            <w:pPr>
              <w:ind w:firstLine="482"/>
              <w:rPr>
                <w:rFonts w:ascii="Arial Narrow" w:hAnsi="Arial Narrow" w:cs="Arial Narrow"/>
                <w:b/>
                <w:bCs/>
              </w:rPr>
            </w:pPr>
            <w:r>
              <w:rPr>
                <w:rFonts w:ascii="Arial Narrow" w:hAnsi="Arial Narrow" w:cs="Arial Narrow"/>
                <w:b/>
                <w:bCs/>
              </w:rPr>
              <w:t>评价等级</w:t>
            </w:r>
          </w:p>
        </w:tc>
      </w:tr>
      <w:tr w:rsidR="00BA1314">
        <w:trPr>
          <w:trHeight w:val="614"/>
        </w:trPr>
        <w:tc>
          <w:tcPr>
            <w:tcW w:w="2235" w:type="dxa"/>
            <w:vAlign w:val="center"/>
          </w:tcPr>
          <w:p w:rsidR="00BA1314" w:rsidRDefault="005B2417">
            <w:pPr>
              <w:ind w:firstLine="480"/>
              <w:rPr>
                <w:rFonts w:ascii="Arial Narrow" w:hAnsi="Arial Narrow" w:cs="Arial Narrow"/>
              </w:rPr>
            </w:pPr>
            <w:r>
              <w:rPr>
                <w:rFonts w:ascii="Arial Narrow" w:hAnsi="Arial Narrow" w:cs="Arial Narrow"/>
              </w:rPr>
              <w:t>项目投入</w:t>
            </w:r>
          </w:p>
        </w:tc>
        <w:tc>
          <w:tcPr>
            <w:tcW w:w="2126" w:type="dxa"/>
            <w:vAlign w:val="center"/>
          </w:tcPr>
          <w:p w:rsidR="00BA1314" w:rsidRDefault="005B2417">
            <w:pPr>
              <w:ind w:firstLineChars="300" w:firstLine="720"/>
              <w:jc w:val="left"/>
              <w:rPr>
                <w:rFonts w:ascii="Arial Narrow" w:hAnsi="Arial Narrow" w:cs="Arial Narrow"/>
              </w:rPr>
            </w:pPr>
            <w:r>
              <w:rPr>
                <w:rFonts w:ascii="Arial Narrow" w:hAnsi="Arial Narrow" w:cs="Arial Narrow"/>
              </w:rPr>
              <w:t>1</w:t>
            </w:r>
            <w:r>
              <w:rPr>
                <w:rFonts w:ascii="Arial Narrow" w:hAnsi="Arial Narrow" w:cs="Arial Narrow" w:hint="eastAsia"/>
              </w:rPr>
              <w:t>0</w:t>
            </w:r>
            <w:r>
              <w:rPr>
                <w:rFonts w:ascii="Arial Narrow" w:hAnsi="Arial Narrow" w:cs="Arial Narrow"/>
              </w:rPr>
              <w:t>分</w:t>
            </w:r>
          </w:p>
        </w:tc>
        <w:tc>
          <w:tcPr>
            <w:tcW w:w="2268" w:type="dxa"/>
            <w:vAlign w:val="center"/>
          </w:tcPr>
          <w:p w:rsidR="00BA1314" w:rsidRDefault="005B2417">
            <w:pPr>
              <w:ind w:firstLineChars="400" w:firstLine="960"/>
              <w:rPr>
                <w:rFonts w:ascii="Arial Narrow" w:hAnsi="Arial Narrow" w:cs="Arial Narrow"/>
              </w:rPr>
            </w:pPr>
            <w:r>
              <w:rPr>
                <w:rFonts w:ascii="Arial Narrow" w:hAnsi="Arial Narrow" w:cs="Arial Narrow" w:hint="eastAsia"/>
              </w:rPr>
              <w:t>8.5</w:t>
            </w:r>
            <w:r>
              <w:rPr>
                <w:rFonts w:ascii="Arial Narrow" w:hAnsi="Arial Narrow" w:cs="Arial Narrow"/>
              </w:rPr>
              <w:t>分</w:t>
            </w:r>
          </w:p>
        </w:tc>
        <w:tc>
          <w:tcPr>
            <w:tcW w:w="2126" w:type="dxa"/>
            <w:vAlign w:val="center"/>
          </w:tcPr>
          <w:p w:rsidR="00BA1314" w:rsidRDefault="005B2417">
            <w:pPr>
              <w:ind w:firstLineChars="0" w:firstLine="0"/>
              <w:jc w:val="center"/>
              <w:rPr>
                <w:rFonts w:ascii="Arial Narrow" w:hAnsi="Arial Narrow" w:cs="Arial Narrow"/>
              </w:rPr>
            </w:pPr>
            <w:r>
              <w:rPr>
                <w:rFonts w:ascii="Arial Narrow" w:hAnsi="Arial Narrow" w:cs="Arial Narrow" w:hint="eastAsia"/>
              </w:rPr>
              <w:t>良</w:t>
            </w:r>
          </w:p>
        </w:tc>
      </w:tr>
      <w:tr w:rsidR="00BA1314">
        <w:trPr>
          <w:trHeight w:val="614"/>
        </w:trPr>
        <w:tc>
          <w:tcPr>
            <w:tcW w:w="2235" w:type="dxa"/>
            <w:vAlign w:val="center"/>
          </w:tcPr>
          <w:p w:rsidR="00BA1314" w:rsidRDefault="005B2417">
            <w:pPr>
              <w:ind w:firstLine="480"/>
              <w:rPr>
                <w:rFonts w:ascii="Arial Narrow" w:hAnsi="Arial Narrow" w:cs="Arial Narrow"/>
              </w:rPr>
            </w:pPr>
            <w:r>
              <w:rPr>
                <w:rFonts w:ascii="Arial Narrow" w:hAnsi="Arial Narrow" w:cs="Arial Narrow"/>
              </w:rPr>
              <w:t>项目过程</w:t>
            </w:r>
          </w:p>
        </w:tc>
        <w:tc>
          <w:tcPr>
            <w:tcW w:w="2126" w:type="dxa"/>
            <w:vAlign w:val="center"/>
          </w:tcPr>
          <w:p w:rsidR="00BA1314" w:rsidRDefault="005B2417">
            <w:pPr>
              <w:ind w:firstLineChars="300" w:firstLine="720"/>
              <w:jc w:val="left"/>
              <w:rPr>
                <w:rFonts w:ascii="Arial Narrow" w:hAnsi="Arial Narrow" w:cs="Arial Narrow"/>
              </w:rPr>
            </w:pPr>
            <w:r>
              <w:rPr>
                <w:rFonts w:ascii="Arial Narrow" w:hAnsi="Arial Narrow" w:cs="Arial Narrow"/>
              </w:rPr>
              <w:t>2</w:t>
            </w:r>
            <w:r>
              <w:rPr>
                <w:rFonts w:ascii="Arial Narrow" w:hAnsi="Arial Narrow" w:cs="Arial Narrow" w:hint="eastAsia"/>
              </w:rPr>
              <w:t>6</w:t>
            </w:r>
            <w:r>
              <w:rPr>
                <w:rFonts w:ascii="Arial Narrow" w:hAnsi="Arial Narrow" w:cs="Arial Narrow"/>
              </w:rPr>
              <w:t>分</w:t>
            </w:r>
          </w:p>
        </w:tc>
        <w:tc>
          <w:tcPr>
            <w:tcW w:w="2268" w:type="dxa"/>
            <w:vAlign w:val="center"/>
          </w:tcPr>
          <w:p w:rsidR="00BA1314" w:rsidRDefault="005B2417">
            <w:pPr>
              <w:ind w:firstLineChars="400" w:firstLine="960"/>
              <w:rPr>
                <w:rFonts w:ascii="Arial Narrow" w:hAnsi="Arial Narrow" w:cs="Arial Narrow"/>
              </w:rPr>
            </w:pPr>
            <w:r>
              <w:rPr>
                <w:rFonts w:ascii="Arial Narrow" w:hAnsi="Arial Narrow" w:cs="Arial Narrow"/>
              </w:rPr>
              <w:t>2</w:t>
            </w:r>
            <w:r>
              <w:rPr>
                <w:rFonts w:ascii="Arial Narrow" w:hAnsi="Arial Narrow" w:cs="Arial Narrow" w:hint="eastAsia"/>
              </w:rPr>
              <w:t>5</w:t>
            </w:r>
            <w:r>
              <w:rPr>
                <w:rFonts w:ascii="Arial Narrow" w:hAnsi="Arial Narrow" w:cs="Arial Narrow"/>
              </w:rPr>
              <w:t>分</w:t>
            </w:r>
          </w:p>
        </w:tc>
        <w:tc>
          <w:tcPr>
            <w:tcW w:w="2126" w:type="dxa"/>
            <w:vAlign w:val="center"/>
          </w:tcPr>
          <w:p w:rsidR="00BA1314" w:rsidRDefault="005B2417">
            <w:pPr>
              <w:ind w:firstLineChars="0" w:firstLine="0"/>
              <w:jc w:val="center"/>
              <w:rPr>
                <w:rFonts w:ascii="Arial Narrow" w:hAnsi="Arial Narrow" w:cs="Arial Narrow"/>
              </w:rPr>
            </w:pPr>
            <w:r>
              <w:rPr>
                <w:rFonts w:ascii="Arial Narrow" w:hAnsi="Arial Narrow" w:cs="Arial Narrow"/>
              </w:rPr>
              <w:t>优</w:t>
            </w:r>
          </w:p>
        </w:tc>
      </w:tr>
      <w:tr w:rsidR="00BA1314">
        <w:trPr>
          <w:trHeight w:val="614"/>
        </w:trPr>
        <w:tc>
          <w:tcPr>
            <w:tcW w:w="2235" w:type="dxa"/>
            <w:vAlign w:val="center"/>
          </w:tcPr>
          <w:p w:rsidR="00BA1314" w:rsidRDefault="005B2417">
            <w:pPr>
              <w:ind w:firstLine="480"/>
              <w:rPr>
                <w:rFonts w:ascii="Arial Narrow" w:hAnsi="Arial Narrow" w:cs="Arial Narrow"/>
              </w:rPr>
            </w:pPr>
            <w:r>
              <w:rPr>
                <w:rFonts w:ascii="Arial Narrow" w:hAnsi="Arial Narrow" w:cs="Arial Narrow"/>
              </w:rPr>
              <w:t>项目产出</w:t>
            </w:r>
          </w:p>
        </w:tc>
        <w:tc>
          <w:tcPr>
            <w:tcW w:w="2126" w:type="dxa"/>
            <w:vAlign w:val="center"/>
          </w:tcPr>
          <w:p w:rsidR="00BA1314" w:rsidRDefault="005B2417">
            <w:pPr>
              <w:ind w:firstLineChars="300" w:firstLine="720"/>
              <w:jc w:val="left"/>
              <w:textAlignment w:val="top"/>
              <w:rPr>
                <w:rFonts w:ascii="Arial Narrow" w:hAnsi="Arial Narrow" w:cs="Arial Narrow"/>
              </w:rPr>
            </w:pPr>
            <w:r>
              <w:rPr>
                <w:rFonts w:ascii="Arial Narrow" w:hAnsi="Arial Narrow" w:cs="Arial Narrow"/>
              </w:rPr>
              <w:t>2</w:t>
            </w:r>
            <w:r>
              <w:rPr>
                <w:rFonts w:ascii="Arial Narrow" w:hAnsi="Arial Narrow" w:cs="Arial Narrow" w:hint="eastAsia"/>
              </w:rPr>
              <w:t>4</w:t>
            </w:r>
            <w:r>
              <w:rPr>
                <w:rFonts w:ascii="Arial Narrow" w:hAnsi="Arial Narrow" w:cs="Arial Narrow"/>
              </w:rPr>
              <w:t>分</w:t>
            </w:r>
          </w:p>
        </w:tc>
        <w:tc>
          <w:tcPr>
            <w:tcW w:w="2268" w:type="dxa"/>
            <w:vAlign w:val="center"/>
          </w:tcPr>
          <w:p w:rsidR="00BA1314" w:rsidRDefault="005B2417">
            <w:pPr>
              <w:ind w:firstLineChars="400" w:firstLine="960"/>
              <w:textAlignment w:val="top"/>
              <w:rPr>
                <w:rFonts w:ascii="Arial Narrow" w:hAnsi="Arial Narrow" w:cs="Arial Narrow"/>
              </w:rPr>
            </w:pPr>
            <w:r>
              <w:rPr>
                <w:rFonts w:ascii="Arial Narrow" w:hAnsi="Arial Narrow" w:cs="Arial Narrow"/>
              </w:rPr>
              <w:t>2</w:t>
            </w:r>
            <w:r>
              <w:rPr>
                <w:rFonts w:ascii="Arial Narrow" w:hAnsi="Arial Narrow" w:cs="Arial Narrow" w:hint="eastAsia"/>
              </w:rPr>
              <w:t>3</w:t>
            </w:r>
            <w:r>
              <w:rPr>
                <w:rFonts w:ascii="Arial Narrow" w:hAnsi="Arial Narrow" w:cs="Arial Narrow"/>
              </w:rPr>
              <w:t>分</w:t>
            </w:r>
          </w:p>
        </w:tc>
        <w:tc>
          <w:tcPr>
            <w:tcW w:w="2126" w:type="dxa"/>
            <w:vAlign w:val="center"/>
          </w:tcPr>
          <w:p w:rsidR="00BA1314" w:rsidRDefault="005B2417">
            <w:pPr>
              <w:ind w:firstLineChars="0" w:firstLine="0"/>
              <w:jc w:val="center"/>
              <w:textAlignment w:val="top"/>
              <w:rPr>
                <w:rFonts w:ascii="Arial Narrow" w:hAnsi="Arial Narrow" w:cs="Arial Narrow"/>
              </w:rPr>
            </w:pPr>
            <w:r>
              <w:rPr>
                <w:rFonts w:ascii="Arial Narrow" w:hAnsi="Arial Narrow" w:cs="Arial Narrow"/>
              </w:rPr>
              <w:t>优</w:t>
            </w:r>
          </w:p>
        </w:tc>
      </w:tr>
      <w:tr w:rsidR="00BA1314">
        <w:trPr>
          <w:trHeight w:val="614"/>
        </w:trPr>
        <w:tc>
          <w:tcPr>
            <w:tcW w:w="2235" w:type="dxa"/>
            <w:tcBorders>
              <w:top w:val="single" w:sz="6" w:space="0" w:color="008000"/>
              <w:bottom w:val="single" w:sz="6" w:space="0" w:color="008000"/>
            </w:tcBorders>
            <w:vAlign w:val="center"/>
          </w:tcPr>
          <w:p w:rsidR="00BA1314" w:rsidRDefault="005B2417">
            <w:pPr>
              <w:ind w:firstLine="480"/>
              <w:rPr>
                <w:rFonts w:ascii="Arial Narrow" w:hAnsi="Arial Narrow" w:cs="Arial Narrow"/>
              </w:rPr>
            </w:pPr>
            <w:r>
              <w:rPr>
                <w:rFonts w:ascii="Arial Narrow" w:hAnsi="Arial Narrow" w:cs="Arial Narrow"/>
              </w:rPr>
              <w:t>项目效果</w:t>
            </w:r>
          </w:p>
        </w:tc>
        <w:tc>
          <w:tcPr>
            <w:tcW w:w="2126" w:type="dxa"/>
            <w:tcBorders>
              <w:top w:val="single" w:sz="6" w:space="0" w:color="008000"/>
              <w:bottom w:val="single" w:sz="6" w:space="0" w:color="008000"/>
            </w:tcBorders>
            <w:vAlign w:val="center"/>
          </w:tcPr>
          <w:p w:rsidR="00BA1314" w:rsidRDefault="005B2417">
            <w:pPr>
              <w:ind w:firstLineChars="300" w:firstLine="720"/>
              <w:jc w:val="left"/>
              <w:rPr>
                <w:rFonts w:ascii="Arial Narrow" w:hAnsi="Arial Narrow" w:cs="Arial Narrow"/>
              </w:rPr>
            </w:pPr>
            <w:r>
              <w:rPr>
                <w:rFonts w:ascii="Arial Narrow" w:hAnsi="Arial Narrow" w:cs="Arial Narrow"/>
              </w:rPr>
              <w:t>4</w:t>
            </w:r>
            <w:r>
              <w:rPr>
                <w:rFonts w:ascii="Arial Narrow" w:hAnsi="Arial Narrow" w:cs="Arial Narrow" w:hint="eastAsia"/>
              </w:rPr>
              <w:t>0</w:t>
            </w:r>
            <w:r>
              <w:rPr>
                <w:rFonts w:ascii="Arial Narrow" w:hAnsi="Arial Narrow" w:cs="Arial Narrow"/>
              </w:rPr>
              <w:t>分</w:t>
            </w:r>
          </w:p>
        </w:tc>
        <w:tc>
          <w:tcPr>
            <w:tcW w:w="2268" w:type="dxa"/>
            <w:tcBorders>
              <w:top w:val="single" w:sz="6" w:space="0" w:color="008000"/>
              <w:bottom w:val="single" w:sz="6" w:space="0" w:color="008000"/>
            </w:tcBorders>
            <w:vAlign w:val="center"/>
          </w:tcPr>
          <w:p w:rsidR="00BA1314" w:rsidRDefault="005B2417">
            <w:pPr>
              <w:ind w:firstLineChars="400" w:firstLine="960"/>
              <w:rPr>
                <w:rFonts w:ascii="Arial Narrow" w:hAnsi="Arial Narrow" w:cs="Arial Narrow"/>
              </w:rPr>
            </w:pPr>
            <w:r>
              <w:rPr>
                <w:rFonts w:ascii="Arial Narrow" w:hAnsi="Arial Narrow" w:cs="Arial Narrow" w:hint="eastAsia"/>
              </w:rPr>
              <w:t>38.5</w:t>
            </w:r>
            <w:r>
              <w:rPr>
                <w:rFonts w:ascii="Arial Narrow" w:hAnsi="Arial Narrow" w:cs="Arial Narrow"/>
              </w:rPr>
              <w:t>分</w:t>
            </w:r>
          </w:p>
        </w:tc>
        <w:tc>
          <w:tcPr>
            <w:tcW w:w="2126" w:type="dxa"/>
            <w:tcBorders>
              <w:top w:val="single" w:sz="6" w:space="0" w:color="008000"/>
              <w:bottom w:val="single" w:sz="6" w:space="0" w:color="008000"/>
            </w:tcBorders>
            <w:vAlign w:val="center"/>
          </w:tcPr>
          <w:p w:rsidR="00BA1314" w:rsidRDefault="005B2417">
            <w:pPr>
              <w:ind w:firstLineChars="0" w:firstLine="0"/>
              <w:jc w:val="center"/>
              <w:rPr>
                <w:rFonts w:ascii="Arial Narrow" w:hAnsi="Arial Narrow" w:cs="Arial Narrow"/>
              </w:rPr>
            </w:pPr>
            <w:r>
              <w:rPr>
                <w:rFonts w:ascii="Arial Narrow" w:hAnsi="Arial Narrow" w:cs="Arial Narrow"/>
              </w:rPr>
              <w:t>优</w:t>
            </w:r>
          </w:p>
        </w:tc>
      </w:tr>
      <w:tr w:rsidR="00BA1314">
        <w:trPr>
          <w:trHeight w:val="614"/>
        </w:trPr>
        <w:tc>
          <w:tcPr>
            <w:tcW w:w="2235" w:type="dxa"/>
            <w:tcBorders>
              <w:top w:val="single" w:sz="6" w:space="0" w:color="008000"/>
            </w:tcBorders>
            <w:vAlign w:val="center"/>
          </w:tcPr>
          <w:p w:rsidR="00BA1314" w:rsidRDefault="005B2417">
            <w:pPr>
              <w:ind w:firstLine="480"/>
              <w:rPr>
                <w:rFonts w:ascii="Arial Narrow" w:hAnsi="Arial Narrow" w:cs="Arial Narrow"/>
              </w:rPr>
            </w:pPr>
            <w:r>
              <w:rPr>
                <w:rFonts w:ascii="Arial Narrow" w:hAnsi="Arial Narrow" w:cs="Arial Narrow"/>
              </w:rPr>
              <w:t>综合绩效</w:t>
            </w:r>
          </w:p>
        </w:tc>
        <w:tc>
          <w:tcPr>
            <w:tcW w:w="2126" w:type="dxa"/>
            <w:tcBorders>
              <w:top w:val="single" w:sz="6" w:space="0" w:color="008000"/>
            </w:tcBorders>
            <w:vAlign w:val="center"/>
          </w:tcPr>
          <w:p w:rsidR="00BA1314" w:rsidRDefault="005B2417">
            <w:pPr>
              <w:ind w:firstLine="480"/>
              <w:jc w:val="left"/>
              <w:rPr>
                <w:rFonts w:ascii="Arial Narrow" w:hAnsi="Arial Narrow" w:cs="Arial Narrow"/>
              </w:rPr>
            </w:pPr>
            <w:r>
              <w:rPr>
                <w:rFonts w:ascii="Arial Narrow" w:hAnsi="Arial Narrow" w:cs="Arial Narrow"/>
              </w:rPr>
              <w:t xml:space="preserve">  100</w:t>
            </w:r>
            <w:r>
              <w:rPr>
                <w:rFonts w:ascii="Arial Narrow" w:hAnsi="Arial Narrow" w:cs="Arial Narrow"/>
              </w:rPr>
              <w:t>分</w:t>
            </w:r>
          </w:p>
        </w:tc>
        <w:tc>
          <w:tcPr>
            <w:tcW w:w="2268" w:type="dxa"/>
            <w:tcBorders>
              <w:top w:val="single" w:sz="6" w:space="0" w:color="008000"/>
            </w:tcBorders>
            <w:vAlign w:val="center"/>
          </w:tcPr>
          <w:p w:rsidR="00BA1314" w:rsidRDefault="005B2417">
            <w:pPr>
              <w:ind w:firstLineChars="400" w:firstLine="960"/>
              <w:rPr>
                <w:rFonts w:ascii="Arial Narrow" w:hAnsi="Arial Narrow" w:cs="Arial Narrow"/>
              </w:rPr>
            </w:pPr>
            <w:r>
              <w:rPr>
                <w:rFonts w:ascii="Arial Narrow" w:hAnsi="Arial Narrow" w:cs="Arial Narrow"/>
              </w:rPr>
              <w:t>95</w:t>
            </w:r>
            <w:r>
              <w:rPr>
                <w:rFonts w:ascii="Arial Narrow" w:hAnsi="Arial Narrow" w:cs="Arial Narrow"/>
              </w:rPr>
              <w:t>分</w:t>
            </w:r>
          </w:p>
        </w:tc>
        <w:tc>
          <w:tcPr>
            <w:tcW w:w="2126" w:type="dxa"/>
            <w:tcBorders>
              <w:top w:val="single" w:sz="6" w:space="0" w:color="008000"/>
            </w:tcBorders>
            <w:vAlign w:val="center"/>
          </w:tcPr>
          <w:p w:rsidR="00BA1314" w:rsidRDefault="005B2417">
            <w:pPr>
              <w:ind w:firstLineChars="0" w:firstLine="0"/>
              <w:jc w:val="center"/>
              <w:rPr>
                <w:rFonts w:ascii="Arial Narrow" w:hAnsi="Arial Narrow" w:cs="Arial Narrow"/>
              </w:rPr>
            </w:pPr>
            <w:r>
              <w:rPr>
                <w:rFonts w:ascii="Arial Narrow" w:hAnsi="Arial Narrow" w:cs="Arial Narrow"/>
              </w:rPr>
              <w:t>优</w:t>
            </w:r>
          </w:p>
        </w:tc>
      </w:tr>
    </w:tbl>
    <w:p w:rsidR="00BA1314" w:rsidRDefault="00BA1314">
      <w:pPr>
        <w:ind w:firstLineChars="0" w:firstLine="0"/>
        <w:jc w:val="left"/>
        <w:rPr>
          <w:rFonts w:ascii="Arial Narrow" w:hAnsi="Arial Narrow" w:cs="Arial Narrow"/>
          <w:b/>
          <w:highlight w:val="yellow"/>
        </w:rPr>
      </w:pPr>
    </w:p>
    <w:p w:rsidR="00BA1314" w:rsidRDefault="005B2417">
      <w:pPr>
        <w:ind w:firstLineChars="0" w:firstLine="0"/>
        <w:rPr>
          <w:rFonts w:ascii="Arial Narrow" w:hAnsi="Arial Narrow" w:cs="Arial Narrow"/>
          <w:b/>
        </w:rPr>
      </w:pPr>
      <w:r>
        <w:rPr>
          <w:rFonts w:ascii="Arial Narrow" w:hAnsi="Arial Narrow" w:cs="Arial Narrow"/>
          <w:b/>
        </w:rPr>
        <w:t>四、评价工作组组成名单</w:t>
      </w:r>
    </w:p>
    <w:p w:rsidR="00BA1314" w:rsidRDefault="005B2417">
      <w:pPr>
        <w:snapToGrid w:val="0"/>
        <w:ind w:firstLineChars="0" w:firstLine="0"/>
        <w:jc w:val="left"/>
        <w:rPr>
          <w:rFonts w:ascii="Arial Narrow" w:hAnsi="Arial Narrow" w:cs="Arial Narrow"/>
        </w:rPr>
      </w:pPr>
      <w:r>
        <w:rPr>
          <w:rFonts w:ascii="Arial Narrow" w:hAnsi="Arial Narrow" w:cs="Arial Narrow"/>
        </w:rPr>
        <w:t>项目负责组长：</w:t>
      </w:r>
      <w:r w:rsidR="00C945AC">
        <w:rPr>
          <w:rFonts w:ascii="Arial Narrow" w:hAnsi="Arial Narrow" w:cs="Arial Narrow" w:hint="eastAsia"/>
        </w:rPr>
        <w:t>李群芳</w:t>
      </w:r>
    </w:p>
    <w:p w:rsidR="00BA1314" w:rsidRDefault="005B2417">
      <w:pPr>
        <w:snapToGrid w:val="0"/>
        <w:ind w:firstLineChars="0" w:firstLine="0"/>
        <w:jc w:val="left"/>
        <w:rPr>
          <w:rFonts w:ascii="Arial Narrow" w:hAnsi="Arial Narrow" w:cs="Arial Narrow"/>
        </w:rPr>
      </w:pPr>
      <w:r>
        <w:rPr>
          <w:rFonts w:ascii="Arial Narrow" w:hAnsi="Arial Narrow" w:cs="Arial Narrow"/>
        </w:rPr>
        <w:t>现场负责人：</w:t>
      </w:r>
      <w:r w:rsidR="00C945AC">
        <w:rPr>
          <w:rFonts w:ascii="Arial Narrow" w:hAnsi="Arial Narrow" w:cs="Arial Narrow" w:hint="eastAsia"/>
        </w:rPr>
        <w:t>严峻</w:t>
      </w:r>
    </w:p>
    <w:p w:rsidR="00BA1314" w:rsidRDefault="005B2417">
      <w:pPr>
        <w:snapToGrid w:val="0"/>
        <w:ind w:firstLineChars="0" w:firstLine="0"/>
        <w:jc w:val="left"/>
        <w:rPr>
          <w:rFonts w:ascii="Arial Narrow" w:hAnsi="Arial Narrow" w:cs="Arial Narrow"/>
          <w:b/>
        </w:rPr>
      </w:pPr>
      <w:r>
        <w:rPr>
          <w:rFonts w:ascii="Arial Narrow" w:hAnsi="Arial Narrow" w:cs="Arial Narrow"/>
        </w:rPr>
        <w:t>评价小组成员：</w:t>
      </w:r>
      <w:r w:rsidR="00C945AC">
        <w:rPr>
          <w:rFonts w:ascii="Arial Narrow" w:hAnsi="Arial Narrow" w:cs="Arial Narrow" w:hint="eastAsia"/>
        </w:rPr>
        <w:t>陈伟</w:t>
      </w:r>
      <w:r>
        <w:rPr>
          <w:rFonts w:ascii="Arial Narrow" w:hAnsi="Arial Narrow" w:cs="Arial Narrow" w:hint="eastAsia"/>
        </w:rPr>
        <w:t xml:space="preserve"> </w:t>
      </w:r>
      <w:r w:rsidR="00C945AC">
        <w:rPr>
          <w:rFonts w:ascii="Arial Narrow" w:hAnsi="Arial Narrow" w:cs="Arial Narrow" w:hint="eastAsia"/>
        </w:rPr>
        <w:t>刘鹏</w:t>
      </w:r>
    </w:p>
    <w:p w:rsidR="00BA1314" w:rsidRDefault="005B2417">
      <w:pPr>
        <w:ind w:firstLineChars="0" w:firstLine="0"/>
        <w:rPr>
          <w:rFonts w:ascii="Arial Narrow" w:hAnsi="Arial Narrow" w:cs="Arial Narrow"/>
          <w:b/>
        </w:rPr>
      </w:pPr>
      <w:r>
        <w:rPr>
          <w:rFonts w:ascii="Arial Narrow" w:hAnsi="Arial Narrow" w:cs="Arial Narrow"/>
          <w:b/>
        </w:rPr>
        <w:t>五、主要评价方法概述</w:t>
      </w:r>
    </w:p>
    <w:p w:rsidR="00BA1314" w:rsidRDefault="005B241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抽检经费项目</w:t>
      </w:r>
      <w:r>
        <w:rPr>
          <w:rFonts w:ascii="Arial Narrow" w:hAnsi="Arial Narrow" w:cs="仿宋_GB2312"/>
        </w:rPr>
        <w:t>”</w:t>
      </w:r>
      <w:r>
        <w:rPr>
          <w:rFonts w:ascii="Arial Narrow" w:hAnsi="Arial Narrow" w:cs="仿宋_GB2312"/>
        </w:rPr>
        <w:t>绩效评价采用比较法、公众评判法、统计计算法、实地考察等方法进行评价分析，与此同时，我们收集了大量项目实施单位的各种统计资料进行分析研究。</w:t>
      </w:r>
    </w:p>
    <w:p w:rsidR="00BA1314" w:rsidRDefault="005B241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（一）比较法。是指通过对绩效目标与实际实施效果的对比，综合分析绩效目标实现程度。项目小组根据收集的</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资料和实地观察，了解项目实际实施情况，与</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申报时确定的绩效目标进行对比，评价绩效目标的实现程度。</w:t>
      </w:r>
    </w:p>
    <w:p w:rsidR="00BA1314" w:rsidRDefault="005B241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（二）公众评判法。是指通过专家评估、公众问卷及抽样调查等对财政支出效果进行评判，评价绩效目标实现程度。项目小组将对武汉市武昌区食品药品监督管理</w:t>
      </w:r>
      <w:r>
        <w:rPr>
          <w:rFonts w:ascii="Arial Narrow" w:hAnsi="Arial Narrow" w:cs="仿宋_GB2312"/>
        </w:rPr>
        <w:lastRenderedPageBreak/>
        <w:t>局相关负责人进行访谈，同时对项目</w:t>
      </w:r>
      <w:r>
        <w:rPr>
          <w:rFonts w:ascii="Arial Narrow" w:hAnsi="Arial Narrow" w:cs="仿宋_GB2312" w:hint="eastAsia"/>
        </w:rPr>
        <w:t>涉及的生产、流通、餐饮、快检、机动、农产品等各环节的商家</w:t>
      </w:r>
      <w:r>
        <w:rPr>
          <w:rFonts w:ascii="Arial Narrow" w:hAnsi="Arial Narrow" w:cs="仿宋_GB2312"/>
        </w:rPr>
        <w:t>进行问卷调查，收集项目具体实施情况和效果的相关证据，为绩效分析结论提供有力支撑。</w:t>
      </w:r>
    </w:p>
    <w:p w:rsidR="00BA1314" w:rsidRDefault="005B241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特点的评价指标体系，然后采集数据按照计算公式进行计算分析，并根据计算结果分析项目的绩效目标实现程度。</w:t>
      </w:r>
    </w:p>
    <w:p w:rsidR="00BA1314" w:rsidRDefault="005B2417">
      <w:pPr>
        <w:snapToGrid w:val="0"/>
        <w:ind w:firstLineChars="0" w:firstLine="0"/>
        <w:jc w:val="left"/>
        <w:rPr>
          <w:rFonts w:ascii="Arial Narrow" w:hAnsi="Arial Narrow" w:cs="Arial Narrow"/>
          <w:b/>
        </w:rPr>
      </w:pPr>
      <w:r>
        <w:rPr>
          <w:rFonts w:ascii="Arial Narrow" w:hAnsi="Arial Narrow" w:cs="仿宋_GB2312"/>
        </w:rPr>
        <w:t xml:space="preserve">   </w:t>
      </w:r>
      <w:r>
        <w:rPr>
          <w:rFonts w:ascii="Arial Narrow" w:hAnsi="Arial Narrow" w:cs="仿宋_GB2312"/>
        </w:rPr>
        <w:t>（四）实地考察。是</w:t>
      </w:r>
      <w:proofErr w:type="gramStart"/>
      <w:r>
        <w:rPr>
          <w:rFonts w:ascii="Arial Narrow" w:hAnsi="Arial Narrow" w:cs="仿宋_GB2312"/>
        </w:rPr>
        <w:t>指前往</w:t>
      </w:r>
      <w:proofErr w:type="gramEnd"/>
      <w:r>
        <w:rPr>
          <w:rFonts w:ascii="Arial Narrow" w:hAnsi="Arial Narrow" w:cs="仿宋_GB2312"/>
        </w:rPr>
        <w:t>项目具体实施地进行考察，了解项目的实施情况，评价项目绩效目标实现程度。项目小组进行资料收集并对相关人员进行访谈，核实项目具体实施情况，与收集的资料进行验证核对，并拍照留痕。</w:t>
      </w:r>
    </w:p>
    <w:p w:rsidR="00BA1314" w:rsidRDefault="005B2417">
      <w:pPr>
        <w:ind w:firstLineChars="0" w:firstLine="0"/>
        <w:rPr>
          <w:rFonts w:ascii="Arial Narrow" w:hAnsi="Arial Narrow" w:cs="Arial Narrow"/>
          <w:b/>
        </w:rPr>
      </w:pPr>
      <w:r>
        <w:rPr>
          <w:rFonts w:ascii="Arial Narrow" w:hAnsi="Arial Narrow" w:cs="Arial Narrow"/>
          <w:b/>
        </w:rPr>
        <w:t>六、存在的主要问题概述</w:t>
      </w:r>
    </w:p>
    <w:p w:rsidR="00BA1314" w:rsidRDefault="005B2417">
      <w:pPr>
        <w:widowControl/>
        <w:ind w:firstLineChars="0" w:firstLine="0"/>
        <w:jc w:val="left"/>
        <w:rPr>
          <w:rFonts w:ascii="Arial Narrow" w:hAnsi="Arial Narrow" w:cs="Arial Narrow"/>
          <w:bCs/>
        </w:rPr>
      </w:pPr>
      <w:r>
        <w:rPr>
          <w:rFonts w:ascii="Arial Narrow" w:hAnsi="Arial Narrow" w:cs="Arial Narrow"/>
          <w:bCs/>
        </w:rPr>
        <w:t xml:space="preserve">   </w:t>
      </w:r>
      <w:r>
        <w:rPr>
          <w:rFonts w:ascii="Arial Narrow" w:hAnsi="Arial Narrow" w:cs="Arial Narrow"/>
          <w:bCs/>
        </w:rPr>
        <w:t>（一）</w:t>
      </w:r>
      <w:r>
        <w:rPr>
          <w:rFonts w:ascii="Arial Narrow" w:hAnsi="Arial Narrow" w:cs="Arial Narrow" w:hint="eastAsia"/>
          <w:bCs/>
        </w:rPr>
        <w:t>绩效指标体系不够完善</w:t>
      </w:r>
      <w:r>
        <w:rPr>
          <w:rFonts w:ascii="Arial Narrow" w:hAnsi="Arial Narrow" w:cs="Arial Narrow"/>
          <w:bCs/>
        </w:rPr>
        <w:t>。抽检经费项目制定了</w:t>
      </w:r>
      <w:r>
        <w:rPr>
          <w:rFonts w:ascii="Arial Narrow" w:hAnsi="Arial Narrow" w:cs="Arial Narrow"/>
          <w:bCs/>
        </w:rPr>
        <w:t>201</w:t>
      </w:r>
      <w:r w:rsidR="00E32E76">
        <w:rPr>
          <w:rFonts w:ascii="Arial Narrow" w:hAnsi="Arial Narrow" w:cs="Arial Narrow" w:hint="eastAsia"/>
          <w:bCs/>
        </w:rPr>
        <w:t>8</w:t>
      </w:r>
      <w:r>
        <w:rPr>
          <w:rFonts w:ascii="Arial Narrow" w:hAnsi="Arial Narrow" w:cs="Arial Narrow"/>
          <w:bCs/>
        </w:rPr>
        <w:t>年对武昌区食品抽样</w:t>
      </w:r>
      <w:r w:rsidR="00E32E76">
        <w:rPr>
          <w:rFonts w:ascii="Arial Narrow" w:hAnsi="Arial Narrow" w:cs="Arial Narrow" w:hint="eastAsia"/>
          <w:bCs/>
        </w:rPr>
        <w:t>3820</w:t>
      </w:r>
      <w:r>
        <w:rPr>
          <w:rFonts w:ascii="Arial Narrow" w:hAnsi="Arial Narrow" w:cs="Arial Narrow"/>
          <w:bCs/>
        </w:rPr>
        <w:t>批次，全面掌握全区食品安全状况，及时发现食品安全隐患，提升监管工作的针对性和有效性的绩效目标，但没有依据绩效目标设置指标值清晰可衡量</w:t>
      </w:r>
      <w:r w:rsidR="00813E5C">
        <w:rPr>
          <w:rFonts w:ascii="Arial Narrow" w:hAnsi="Arial Narrow" w:cs="Arial Narrow" w:hint="eastAsia"/>
          <w:bCs/>
        </w:rPr>
        <w:t>的</w:t>
      </w:r>
      <w:r>
        <w:rPr>
          <w:rFonts w:ascii="Arial Narrow" w:hAnsi="Arial Narrow" w:cs="Arial Narrow"/>
          <w:bCs/>
        </w:rPr>
        <w:t>具体绩效指标。</w:t>
      </w:r>
    </w:p>
    <w:p w:rsidR="00BA1314" w:rsidRDefault="005B2417" w:rsidP="00813E5C">
      <w:pPr>
        <w:widowControl/>
        <w:ind w:firstLineChars="0" w:firstLine="0"/>
        <w:jc w:val="left"/>
        <w:rPr>
          <w:rFonts w:ascii="Arial Narrow" w:hAnsi="Arial Narrow" w:cs="Arial Narrow"/>
          <w:bCs/>
        </w:rPr>
      </w:pPr>
      <w:r>
        <w:rPr>
          <w:rFonts w:ascii="Arial Narrow" w:hAnsi="Arial Narrow" w:cs="Arial Narrow"/>
          <w:bCs/>
        </w:rPr>
        <w:t xml:space="preserve"> </w:t>
      </w:r>
      <w:r>
        <w:rPr>
          <w:rFonts w:ascii="Arial Narrow" w:hAnsi="Arial Narrow" w:cs="Arial Narrow" w:hint="eastAsia"/>
          <w:bCs/>
        </w:rPr>
        <w:t xml:space="preserve">   </w:t>
      </w:r>
      <w:r>
        <w:rPr>
          <w:rFonts w:ascii="Arial Narrow" w:hAnsi="Arial Narrow" w:cs="Arial Narrow" w:hint="eastAsia"/>
          <w:bCs/>
        </w:rPr>
        <w:t>（二）</w:t>
      </w:r>
      <w:r>
        <w:rPr>
          <w:rFonts w:ascii="Arial Narrow" w:hAnsi="Arial Narrow" w:cs="Arial Narrow"/>
          <w:bCs/>
        </w:rPr>
        <w:t>抽样检测完成后，抽检工作人员未能及时将检测结果反馈给被抽检单位。根据武汉市食品药品监督管理局流通环节食品质量快速检测管理办法的要求，抽样检测后，抽检人员应在</w:t>
      </w:r>
      <w:r>
        <w:rPr>
          <w:rFonts w:ascii="Arial Narrow" w:hAnsi="Arial Narrow" w:cs="Arial Narrow"/>
          <w:bCs/>
        </w:rPr>
        <w:t>24</w:t>
      </w:r>
      <w:r>
        <w:rPr>
          <w:rFonts w:ascii="Arial Narrow" w:hAnsi="Arial Narrow" w:cs="Arial Narrow"/>
          <w:bCs/>
        </w:rPr>
        <w:t>小时内将检测结果告知被检测人</w:t>
      </w:r>
      <w:r>
        <w:rPr>
          <w:rFonts w:ascii="Arial Narrow" w:hAnsi="Arial Narrow" w:cs="Arial Narrow" w:hint="eastAsia"/>
          <w:bCs/>
        </w:rPr>
        <w:t>，经调查问卷得知</w:t>
      </w:r>
      <w:r>
        <w:rPr>
          <w:rFonts w:ascii="Arial Narrow" w:hAnsi="Arial Narrow" w:cs="Arial Narrow"/>
          <w:bCs/>
        </w:rPr>
        <w:t>部分武昌区被抽检商户检测结果为合格的，未被及时告知抽检结果。</w:t>
      </w:r>
    </w:p>
    <w:p w:rsidR="00BA1314" w:rsidRDefault="005B2417">
      <w:pPr>
        <w:ind w:firstLineChars="0" w:firstLine="0"/>
        <w:rPr>
          <w:rFonts w:ascii="Arial Narrow" w:hAnsi="Arial Narrow" w:cs="Arial Narrow"/>
          <w:b/>
        </w:rPr>
      </w:pPr>
      <w:r>
        <w:rPr>
          <w:rFonts w:ascii="Arial Narrow" w:hAnsi="Arial Narrow" w:cs="Arial Narrow"/>
          <w:b/>
        </w:rPr>
        <w:t>七、管理建议概述</w:t>
      </w:r>
    </w:p>
    <w:p w:rsidR="00BA1314" w:rsidRDefault="005B2417">
      <w:pPr>
        <w:widowControl/>
        <w:ind w:firstLineChars="0" w:firstLine="0"/>
        <w:jc w:val="left"/>
        <w:rPr>
          <w:rFonts w:ascii="Arial Narrow" w:hAnsi="Arial Narrow" w:cs="Arial Narrow"/>
        </w:rPr>
      </w:pPr>
      <w:r>
        <w:rPr>
          <w:rFonts w:ascii="Arial Narrow" w:hAnsi="Arial Narrow" w:cs="Arial Narrow"/>
          <w:bCs/>
        </w:rPr>
        <w:t xml:space="preserve">   </w:t>
      </w:r>
      <w:r>
        <w:rPr>
          <w:rFonts w:ascii="Arial Narrow" w:hAnsi="Arial Narrow" w:cs="Arial Narrow"/>
          <w:bCs/>
        </w:rPr>
        <w:t>（一）</w:t>
      </w:r>
      <w:r>
        <w:rPr>
          <w:rFonts w:ascii="Arial Narrow" w:hAnsi="Arial Narrow" w:cs="Arial Narrow" w:hint="eastAsia"/>
          <w:color w:val="000000"/>
        </w:rPr>
        <w:t>健全绩效指标体系，根据绩效目标设置个性化的绩效指标</w:t>
      </w:r>
      <w:r>
        <w:rPr>
          <w:rFonts w:ascii="Arial Narrow" w:hAnsi="Arial Narrow" w:cs="Arial Narrow"/>
        </w:rPr>
        <w:t>。如设置各抽检环节工作完成率，抽检工作规范性等指标来反映项目的产出情况，设置</w:t>
      </w:r>
      <w:r>
        <w:rPr>
          <w:rFonts w:ascii="Arial Narrow" w:hAnsi="Arial Narrow" w:cs="Arial Narrow" w:hint="eastAsia"/>
        </w:rPr>
        <w:t>抽样地点覆盖率、</w:t>
      </w:r>
      <w:r>
        <w:rPr>
          <w:rFonts w:ascii="Arial Narrow" w:hAnsi="Arial Narrow" w:cs="Arial Narrow"/>
        </w:rPr>
        <w:t>抽检结果公示率</w:t>
      </w:r>
      <w:r>
        <w:rPr>
          <w:rFonts w:ascii="Arial Narrow" w:hAnsi="Arial Narrow" w:cs="Arial Narrow" w:hint="eastAsia"/>
        </w:rPr>
        <w:t>、不合格产品处理率</w:t>
      </w:r>
      <w:r>
        <w:rPr>
          <w:rFonts w:ascii="Arial Narrow" w:hAnsi="Arial Narrow" w:cs="Arial Narrow"/>
        </w:rPr>
        <w:t>等符合项目经济、社会效益的个性指标，</w:t>
      </w:r>
      <w:r>
        <w:rPr>
          <w:rFonts w:ascii="Arial Narrow" w:hAnsi="Arial Narrow" w:cs="Arial Narrow" w:hint="eastAsia"/>
        </w:rPr>
        <w:lastRenderedPageBreak/>
        <w:t>同时根据历史完成数据或预算支出明细制定符合客观、实际的指标值，以规范绩效考核工作</w:t>
      </w:r>
      <w:r>
        <w:rPr>
          <w:rFonts w:ascii="Arial Narrow" w:hAnsi="Arial Narrow" w:cs="Arial Narrow"/>
        </w:rPr>
        <w:t>。</w:t>
      </w:r>
    </w:p>
    <w:p w:rsidR="00BA1314" w:rsidRDefault="005B2417">
      <w:pPr>
        <w:widowControl/>
        <w:ind w:firstLineChars="0" w:firstLine="0"/>
        <w:jc w:val="left"/>
        <w:rPr>
          <w:rFonts w:ascii="Arial Narrow" w:hAnsi="Arial Narrow" w:cs="Arial Narrow"/>
          <w:b/>
          <w:sz w:val="32"/>
          <w:szCs w:val="32"/>
        </w:rPr>
      </w:pPr>
      <w:r>
        <w:rPr>
          <w:rFonts w:ascii="Arial Narrow" w:hAnsi="Arial Narrow" w:cs="Arial Narrow" w:hint="eastAsia"/>
        </w:rPr>
        <w:t xml:space="preserve">   </w:t>
      </w:r>
      <w:r>
        <w:rPr>
          <w:rFonts w:ascii="Arial Narrow" w:hAnsi="Arial Narrow" w:cs="Arial Narrow" w:hint="eastAsia"/>
        </w:rPr>
        <w:t>（二）</w:t>
      </w:r>
      <w:r>
        <w:rPr>
          <w:rFonts w:ascii="Arial Narrow" w:hAnsi="Arial Narrow" w:cs="Arial Narrow"/>
          <w:bCs/>
        </w:rPr>
        <w:t>各环节抽检结果应及时告知被检测单位。项目实施单位应及时告知被检测商户检测结果，</w:t>
      </w:r>
      <w:r>
        <w:rPr>
          <w:rFonts w:ascii="Arial Narrow" w:hAnsi="Arial Narrow" w:cs="Arial Narrow" w:hint="eastAsia"/>
          <w:bCs/>
        </w:rPr>
        <w:t>保障商户抽检结果的知情权</w:t>
      </w:r>
      <w:r>
        <w:rPr>
          <w:rFonts w:ascii="Arial Narrow" w:hAnsi="Arial Narrow" w:cs="Arial Narrow"/>
          <w:bCs/>
        </w:rPr>
        <w:t>，</w:t>
      </w:r>
      <w:r>
        <w:rPr>
          <w:rFonts w:ascii="Arial Narrow" w:hAnsi="Arial Narrow" w:cs="Arial Narrow" w:hint="eastAsia"/>
          <w:bCs/>
        </w:rPr>
        <w:t>从而加强</w:t>
      </w:r>
      <w:r>
        <w:rPr>
          <w:rFonts w:ascii="Arial Narrow" w:hAnsi="Arial Narrow" w:cs="Arial Narrow"/>
          <w:bCs/>
        </w:rPr>
        <w:t>被抽检单位的自我监督能力，进而提高武昌区食品质量。</w:t>
      </w: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1C3A70" w:rsidRDefault="001C3A70">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jc w:val="center"/>
        <w:rPr>
          <w:rFonts w:ascii="Arial Narrow" w:hAnsi="Arial Narrow" w:cs="Arial Narrow"/>
          <w:b/>
          <w:sz w:val="32"/>
          <w:szCs w:val="32"/>
        </w:rPr>
      </w:pPr>
    </w:p>
    <w:p w:rsidR="00BA1314" w:rsidRDefault="00BA1314">
      <w:pPr>
        <w:spacing w:line="360" w:lineRule="exact"/>
        <w:ind w:firstLineChars="0" w:firstLine="0"/>
        <w:rPr>
          <w:rFonts w:ascii="Arial Narrow" w:hAnsi="Arial Narrow" w:cs="Arial Narrow"/>
          <w:b/>
          <w:sz w:val="32"/>
          <w:szCs w:val="32"/>
        </w:rPr>
      </w:pPr>
    </w:p>
    <w:p w:rsidR="00BA1314" w:rsidRDefault="005B2417">
      <w:pPr>
        <w:spacing w:line="360" w:lineRule="exact"/>
        <w:ind w:firstLineChars="0" w:firstLine="0"/>
        <w:jc w:val="center"/>
        <w:rPr>
          <w:rFonts w:ascii="Arial Narrow" w:hAnsi="Arial Narrow" w:cs="Arial Narrow"/>
          <w:b/>
          <w:sz w:val="32"/>
          <w:szCs w:val="32"/>
        </w:rPr>
      </w:pPr>
      <w:r>
        <w:rPr>
          <w:rFonts w:ascii="Arial Narrow" w:hAnsi="Arial Narrow" w:cs="Arial Narrow"/>
          <w:b/>
          <w:sz w:val="32"/>
          <w:szCs w:val="32"/>
        </w:rPr>
        <w:lastRenderedPageBreak/>
        <w:t>目</w:t>
      </w:r>
      <w:r>
        <w:rPr>
          <w:rFonts w:ascii="Arial Narrow" w:hAnsi="Arial Narrow" w:cs="Arial Narrow"/>
          <w:b/>
          <w:sz w:val="32"/>
          <w:szCs w:val="32"/>
        </w:rPr>
        <w:t xml:space="preserve">  </w:t>
      </w:r>
      <w:r>
        <w:rPr>
          <w:rFonts w:ascii="Arial Narrow" w:hAnsi="Arial Narrow" w:cs="Arial Narrow"/>
          <w:b/>
          <w:sz w:val="32"/>
          <w:szCs w:val="32"/>
        </w:rPr>
        <w:t>录</w:t>
      </w:r>
    </w:p>
    <w:p w:rsidR="00BA1314" w:rsidRDefault="00BA1314">
      <w:pPr>
        <w:spacing w:line="360" w:lineRule="exact"/>
        <w:ind w:firstLineChars="0" w:firstLine="0"/>
        <w:rPr>
          <w:rFonts w:ascii="Arial Narrow" w:hAnsi="Arial Narrow" w:cs="Arial Narrow"/>
          <w:bCs/>
          <w:caps/>
        </w:rPr>
      </w:pPr>
    </w:p>
    <w:p w:rsidR="00BA1314" w:rsidRDefault="005B2417" w:rsidP="00280316">
      <w:pPr>
        <w:pStyle w:val="10"/>
        <w:tabs>
          <w:tab w:val="right" w:leader="dot" w:pos="8703"/>
        </w:tabs>
        <w:spacing w:line="240" w:lineRule="auto"/>
        <w:ind w:firstLine="480"/>
        <w:rPr>
          <w:rFonts w:ascii="Arial Narrow" w:hAnsi="Arial Narrow" w:cs="Arial Narrow"/>
          <w:b w:val="0"/>
          <w:bCs w:val="0"/>
        </w:rPr>
      </w:pPr>
      <w:r>
        <w:rPr>
          <w:rFonts w:ascii="Arial Narrow" w:hAnsi="Arial Narrow" w:cs="Arial Narrow"/>
          <w:b w:val="0"/>
          <w:sz w:val="24"/>
          <w:szCs w:val="24"/>
        </w:rPr>
        <w:fldChar w:fldCharType="begin"/>
      </w:r>
      <w:r>
        <w:rPr>
          <w:rFonts w:ascii="Arial Narrow" w:hAnsi="Arial Narrow" w:cs="Arial Narrow"/>
          <w:b w:val="0"/>
          <w:sz w:val="24"/>
          <w:szCs w:val="24"/>
        </w:rPr>
        <w:instrText xml:space="preserve"> TOC \o "1-4" \h \z \u </w:instrText>
      </w:r>
      <w:r>
        <w:rPr>
          <w:rFonts w:ascii="Arial Narrow" w:hAnsi="Arial Narrow" w:cs="Arial Narrow"/>
          <w:b w:val="0"/>
          <w:sz w:val="24"/>
          <w:szCs w:val="24"/>
        </w:rPr>
        <w:fldChar w:fldCharType="separate"/>
      </w:r>
      <w:hyperlink w:anchor="_Toc23318" w:history="1">
        <w:r>
          <w:rPr>
            <w:rFonts w:ascii="Arial Narrow" w:hAnsi="Arial Narrow" w:cs="Arial Narrow"/>
            <w:b w:val="0"/>
            <w:bCs w:val="0"/>
            <w:szCs w:val="32"/>
          </w:rPr>
          <w:t>前</w:t>
        </w:r>
        <w:r>
          <w:rPr>
            <w:rFonts w:ascii="Arial Narrow" w:hAnsi="Arial Narrow" w:cs="Arial Narrow"/>
            <w:b w:val="0"/>
            <w:bCs w:val="0"/>
            <w:szCs w:val="32"/>
          </w:rPr>
          <w:t xml:space="preserve">  </w:t>
        </w:r>
        <w:r>
          <w:rPr>
            <w:rFonts w:ascii="Arial Narrow" w:hAnsi="Arial Narrow" w:cs="Arial Narrow"/>
            <w:b w:val="0"/>
            <w:bCs w:val="0"/>
            <w:szCs w:val="32"/>
          </w:rPr>
          <w:t>言</w:t>
        </w:r>
        <w:r>
          <w:rPr>
            <w:rFonts w:ascii="Arial Narrow" w:hAnsi="Arial Narrow" w:cs="Arial Narrow"/>
            <w:b w:val="0"/>
            <w:bCs w:val="0"/>
          </w:rPr>
          <w:tab/>
        </w:r>
        <w:r>
          <w:rPr>
            <w:rFonts w:ascii="Arial Narrow" w:hAnsi="Arial Narrow" w:cs="Arial Narrow"/>
            <w:b w:val="0"/>
            <w:bCs w:val="0"/>
          </w:rPr>
          <w:fldChar w:fldCharType="begin"/>
        </w:r>
        <w:r>
          <w:rPr>
            <w:rFonts w:ascii="Arial Narrow" w:hAnsi="Arial Narrow" w:cs="Arial Narrow"/>
            <w:b w:val="0"/>
            <w:bCs w:val="0"/>
          </w:rPr>
          <w:instrText xml:space="preserve"> PAGEREF _Toc23318 </w:instrText>
        </w:r>
        <w:r>
          <w:rPr>
            <w:rFonts w:ascii="Arial Narrow" w:hAnsi="Arial Narrow" w:cs="Arial Narrow"/>
            <w:b w:val="0"/>
            <w:bCs w:val="0"/>
          </w:rPr>
          <w:fldChar w:fldCharType="separate"/>
        </w:r>
        <w:r>
          <w:rPr>
            <w:rFonts w:ascii="Arial Narrow" w:hAnsi="Arial Narrow" w:cs="Arial Narrow"/>
            <w:b w:val="0"/>
            <w:bCs w:val="0"/>
          </w:rPr>
          <w:t>1</w:t>
        </w:r>
        <w:r>
          <w:rPr>
            <w:rFonts w:ascii="Arial Narrow" w:hAnsi="Arial Narrow" w:cs="Arial Narrow"/>
            <w:b w:val="0"/>
            <w:bCs w:val="0"/>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30889" w:history="1">
        <w:r w:rsidR="005B2417">
          <w:rPr>
            <w:rFonts w:ascii="Arial Narrow" w:hAnsi="Arial Narrow" w:cs="Arial Narrow"/>
            <w:b w:val="0"/>
            <w:bCs w:val="0"/>
          </w:rPr>
          <w:t>一、项目基本情况</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_Toc30889 </w:instrText>
        </w:r>
        <w:r w:rsidR="005B2417">
          <w:rPr>
            <w:rFonts w:ascii="Arial Narrow" w:hAnsi="Arial Narrow" w:cs="Arial Narrow"/>
            <w:b w:val="0"/>
            <w:bCs w:val="0"/>
          </w:rPr>
          <w:fldChar w:fldCharType="separate"/>
        </w:r>
        <w:r w:rsidR="005B2417">
          <w:rPr>
            <w:rFonts w:ascii="Arial Narrow" w:hAnsi="Arial Narrow" w:cs="Arial Narrow"/>
            <w:b w:val="0"/>
            <w:bCs w:val="0"/>
          </w:rPr>
          <w:t>1</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4140" w:history="1">
        <w:r w:rsidR="005B2417">
          <w:rPr>
            <w:rFonts w:ascii="Arial Narrow" w:hAnsi="Arial Narrow" w:cs="Arial Narrow"/>
          </w:rPr>
          <w:t>（一）项目概况</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_Toc24140 </w:instrText>
        </w:r>
        <w:r w:rsidR="005B2417">
          <w:rPr>
            <w:rFonts w:ascii="Arial Narrow" w:hAnsi="Arial Narrow" w:cs="Arial Narrow"/>
          </w:rPr>
          <w:fldChar w:fldCharType="separate"/>
        </w:r>
        <w:r w:rsidR="005B2417">
          <w:rPr>
            <w:rFonts w:ascii="Arial Narrow" w:hAnsi="Arial Narrow" w:cs="Arial Narrow"/>
          </w:rPr>
          <w:t>1</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6505" w:history="1">
        <w:r w:rsidR="005B2417">
          <w:rPr>
            <w:rFonts w:ascii="Arial Narrow" w:hAnsi="Arial Narrow" w:cs="Arial Narrow"/>
          </w:rPr>
          <w:t>（二）项目绩效目标</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_Toc16505 </w:instrText>
        </w:r>
        <w:r w:rsidR="005B2417">
          <w:rPr>
            <w:rFonts w:ascii="Arial Narrow" w:hAnsi="Arial Narrow" w:cs="Arial Narrow"/>
          </w:rPr>
          <w:fldChar w:fldCharType="separate"/>
        </w:r>
        <w:r w:rsidR="005B2417">
          <w:rPr>
            <w:rFonts w:ascii="Arial Narrow" w:hAnsi="Arial Narrow" w:cs="Arial Narrow"/>
          </w:rPr>
          <w:t>4</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13855" w:history="1">
        <w:r w:rsidR="005B2417">
          <w:rPr>
            <w:rFonts w:ascii="Arial Narrow" w:hAnsi="Arial Narrow" w:cs="Arial Narrow"/>
            <w:b w:val="0"/>
            <w:bCs w:val="0"/>
          </w:rPr>
          <w:t>二、绩效评价工作情况</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_Toc13855 </w:instrText>
        </w:r>
        <w:r w:rsidR="005B2417">
          <w:rPr>
            <w:rFonts w:ascii="Arial Narrow" w:hAnsi="Arial Narrow" w:cs="Arial Narrow"/>
            <w:b w:val="0"/>
            <w:bCs w:val="0"/>
          </w:rPr>
          <w:fldChar w:fldCharType="separate"/>
        </w:r>
        <w:r w:rsidR="005B2417">
          <w:rPr>
            <w:rFonts w:ascii="Arial Narrow" w:hAnsi="Arial Narrow" w:cs="Arial Narrow"/>
            <w:b w:val="0"/>
            <w:bCs w:val="0"/>
          </w:rPr>
          <w:t>4</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6474" w:history="1">
        <w:r w:rsidR="005B2417">
          <w:rPr>
            <w:rFonts w:ascii="Arial Narrow" w:hAnsi="Arial Narrow" w:cs="Arial Narrow"/>
          </w:rPr>
          <w:t>（一）绩效评价目的</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_Toc16474 </w:instrText>
        </w:r>
        <w:r w:rsidR="005B2417">
          <w:rPr>
            <w:rFonts w:ascii="Arial Narrow" w:hAnsi="Arial Narrow" w:cs="Arial Narrow"/>
          </w:rPr>
          <w:fldChar w:fldCharType="separate"/>
        </w:r>
        <w:r w:rsidR="005B2417">
          <w:rPr>
            <w:rFonts w:ascii="Arial Narrow" w:hAnsi="Arial Narrow" w:cs="Arial Narrow"/>
          </w:rPr>
          <w:t>4</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4854" w:history="1">
        <w:r w:rsidR="005B2417">
          <w:rPr>
            <w:rFonts w:ascii="Arial Narrow" w:hAnsi="Arial Narrow" w:cs="Arial Narrow"/>
          </w:rPr>
          <w:t>（二）绩效评价工作过程</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_Toc24854 </w:instrText>
        </w:r>
        <w:r w:rsidR="005B2417">
          <w:rPr>
            <w:rFonts w:ascii="Arial Narrow" w:hAnsi="Arial Narrow" w:cs="Arial Narrow"/>
          </w:rPr>
          <w:fldChar w:fldCharType="separate"/>
        </w:r>
        <w:r w:rsidR="005B2417">
          <w:rPr>
            <w:rFonts w:ascii="Arial Narrow" w:hAnsi="Arial Narrow" w:cs="Arial Narrow"/>
          </w:rPr>
          <w:t>4</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32200" w:history="1">
        <w:r w:rsidR="005B2417">
          <w:rPr>
            <w:rFonts w:ascii="Arial Narrow" w:hAnsi="Arial Narrow" w:cs="Arial Narrow"/>
          </w:rPr>
          <w:t>（三）绩效评价框架</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_Toc32200 </w:instrText>
        </w:r>
        <w:r w:rsidR="005B2417">
          <w:rPr>
            <w:rFonts w:ascii="Arial Narrow" w:hAnsi="Arial Narrow" w:cs="Arial Narrow"/>
          </w:rPr>
          <w:fldChar w:fldCharType="separate"/>
        </w:r>
        <w:r w:rsidR="005B2417">
          <w:rPr>
            <w:rFonts w:ascii="Arial Narrow" w:hAnsi="Arial Narrow" w:cs="Arial Narrow"/>
          </w:rPr>
          <w:t>6</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3164" w:history="1">
        <w:r w:rsidR="005B2417">
          <w:rPr>
            <w:rFonts w:ascii="Arial Narrow" w:hAnsi="Arial Narrow" w:cs="Arial Narrow"/>
          </w:rPr>
          <w:t>（四）证据收集方式</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_Toc13164 </w:instrText>
        </w:r>
        <w:r w:rsidR="005B2417">
          <w:rPr>
            <w:rFonts w:ascii="Arial Narrow" w:hAnsi="Arial Narrow" w:cs="Arial Narrow"/>
          </w:rPr>
          <w:fldChar w:fldCharType="separate"/>
        </w:r>
        <w:r w:rsidR="005B2417">
          <w:rPr>
            <w:rFonts w:ascii="Arial Narrow" w:hAnsi="Arial Narrow" w:cs="Arial Narrow"/>
          </w:rPr>
          <w:t>9</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5634" w:history="1">
        <w:r w:rsidR="005B2417">
          <w:rPr>
            <w:rFonts w:ascii="Arial Narrow" w:hAnsi="Arial Narrow" w:cs="Arial Narrow"/>
            <w:b w:val="0"/>
            <w:bCs w:val="0"/>
          </w:rPr>
          <w:t>三、绩效分析</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_Toc5634 </w:instrText>
        </w:r>
        <w:r w:rsidR="005B2417">
          <w:rPr>
            <w:rFonts w:ascii="Arial Narrow" w:hAnsi="Arial Narrow" w:cs="Arial Narrow"/>
            <w:b w:val="0"/>
            <w:bCs w:val="0"/>
          </w:rPr>
          <w:fldChar w:fldCharType="separate"/>
        </w:r>
        <w:r w:rsidR="005B2417">
          <w:rPr>
            <w:rFonts w:ascii="Arial Narrow" w:hAnsi="Arial Narrow" w:cs="Arial Narrow"/>
            <w:b w:val="0"/>
            <w:bCs w:val="0"/>
          </w:rPr>
          <w:t>9</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2202" w:history="1">
        <w:r w:rsidR="005B2417">
          <w:rPr>
            <w:rFonts w:ascii="Arial Narrow" w:hAnsi="Arial Narrow" w:cs="Arial Narrow"/>
          </w:rPr>
          <w:t>（一）项目投入（</w:t>
        </w:r>
        <w:r w:rsidR="005B2417">
          <w:rPr>
            <w:rFonts w:ascii="Arial Narrow" w:hAnsi="Arial Narrow" w:cs="Arial Narrow"/>
          </w:rPr>
          <w:t>10</w:t>
        </w:r>
        <w:r w:rsidR="005B2417">
          <w:rPr>
            <w:rFonts w:ascii="Arial Narrow" w:hAnsi="Arial Narrow" w:cs="Arial Narrow"/>
          </w:rPr>
          <w:t>分）</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_Toc12202 </w:instrText>
        </w:r>
        <w:r w:rsidR="005B2417">
          <w:rPr>
            <w:rFonts w:ascii="Arial Narrow" w:hAnsi="Arial Narrow" w:cs="Arial Narrow"/>
          </w:rPr>
          <w:fldChar w:fldCharType="separate"/>
        </w:r>
        <w:r w:rsidR="005B2417">
          <w:rPr>
            <w:rFonts w:ascii="Arial Narrow" w:hAnsi="Arial Narrow" w:cs="Arial Narrow"/>
          </w:rPr>
          <w:t>9</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31399" w:history="1">
        <w:r w:rsidR="005B2417">
          <w:rPr>
            <w:rFonts w:ascii="Arial Narrow" w:hAnsi="Arial Narrow" w:cs="Arial Narrow"/>
          </w:rPr>
          <w:t>（二）项目过程（</w:t>
        </w:r>
        <w:r w:rsidR="005B2417">
          <w:rPr>
            <w:rFonts w:ascii="Arial Narrow" w:hAnsi="Arial Narrow" w:cs="Arial Narrow"/>
          </w:rPr>
          <w:t>26</w:t>
        </w:r>
        <w:r w:rsidR="005B2417">
          <w:rPr>
            <w:rFonts w:ascii="Arial Narrow" w:hAnsi="Arial Narrow" w:cs="Arial Narrow"/>
          </w:rPr>
          <w:t>分）</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_Toc31399 </w:instrText>
        </w:r>
        <w:r w:rsidR="005B2417">
          <w:rPr>
            <w:rFonts w:ascii="Arial Narrow" w:hAnsi="Arial Narrow" w:cs="Arial Narrow"/>
          </w:rPr>
          <w:fldChar w:fldCharType="separate"/>
        </w:r>
        <w:r w:rsidR="005B2417">
          <w:rPr>
            <w:rFonts w:ascii="Arial Narrow" w:hAnsi="Arial Narrow" w:cs="Arial Narrow"/>
          </w:rPr>
          <w:t>11</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32069" w:history="1">
        <w:r w:rsidR="005B2417">
          <w:rPr>
            <w:rFonts w:ascii="Arial Narrow" w:hAnsi="Arial Narrow" w:cs="Arial Narrow"/>
          </w:rPr>
          <w:t>（三）项目产出（</w:t>
        </w:r>
        <w:r w:rsidR="005B2417">
          <w:rPr>
            <w:rFonts w:ascii="Arial Narrow" w:hAnsi="Arial Narrow" w:cs="Arial Narrow"/>
          </w:rPr>
          <w:t>24</w:t>
        </w:r>
        <w:r w:rsidR="005B2417">
          <w:rPr>
            <w:rFonts w:ascii="Arial Narrow" w:hAnsi="Arial Narrow" w:cs="Arial Narrow"/>
          </w:rPr>
          <w:t>分）</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_Toc32069 </w:instrText>
        </w:r>
        <w:r w:rsidR="005B2417">
          <w:rPr>
            <w:rFonts w:ascii="Arial Narrow" w:hAnsi="Arial Narrow" w:cs="Arial Narrow"/>
          </w:rPr>
          <w:fldChar w:fldCharType="separate"/>
        </w:r>
        <w:r w:rsidR="005B2417">
          <w:rPr>
            <w:rFonts w:ascii="Arial Narrow" w:hAnsi="Arial Narrow" w:cs="Arial Narrow"/>
          </w:rPr>
          <w:t>15</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144" w:history="1">
        <w:r w:rsidR="005B2417">
          <w:rPr>
            <w:rFonts w:ascii="Arial Narrow" w:hAnsi="Arial Narrow" w:cs="Arial Narrow"/>
          </w:rPr>
          <w:t>（四）</w:t>
        </w:r>
        <w:r w:rsidR="005B2417">
          <w:rPr>
            <w:rFonts w:ascii="Arial Narrow" w:hAnsi="Arial Narrow" w:cs="Arial Narrow"/>
          </w:rPr>
          <w:t xml:space="preserve"> </w:t>
        </w:r>
        <w:r w:rsidR="005B2417">
          <w:rPr>
            <w:rFonts w:ascii="Arial Narrow" w:hAnsi="Arial Narrow" w:cs="Arial Narrow"/>
          </w:rPr>
          <w:t>项目效果（</w:t>
        </w:r>
        <w:r w:rsidR="005B2417">
          <w:rPr>
            <w:rFonts w:ascii="Arial Narrow" w:hAnsi="Arial Narrow" w:cs="Arial Narrow"/>
          </w:rPr>
          <w:t>40</w:t>
        </w:r>
        <w:r w:rsidR="005B2417">
          <w:rPr>
            <w:rFonts w:ascii="Arial Narrow" w:hAnsi="Arial Narrow" w:cs="Arial Narrow"/>
          </w:rPr>
          <w:t>分）</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_Toc2144 </w:instrText>
        </w:r>
        <w:r w:rsidR="005B2417">
          <w:rPr>
            <w:rFonts w:ascii="Arial Narrow" w:hAnsi="Arial Narrow" w:cs="Arial Narrow"/>
          </w:rPr>
          <w:fldChar w:fldCharType="separate"/>
        </w:r>
        <w:r w:rsidR="005B2417">
          <w:rPr>
            <w:rFonts w:ascii="Arial Narrow" w:hAnsi="Arial Narrow" w:cs="Arial Narrow"/>
          </w:rPr>
          <w:t>18</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13599" w:history="1">
        <w:r w:rsidR="005B2417">
          <w:rPr>
            <w:rFonts w:ascii="Arial Narrow" w:hAnsi="Arial Narrow" w:cs="Arial Narrow"/>
            <w:b w:val="0"/>
            <w:bCs w:val="0"/>
          </w:rPr>
          <w:t>四、评价结论</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_Toc13599 </w:instrText>
        </w:r>
        <w:r w:rsidR="005B2417">
          <w:rPr>
            <w:rFonts w:ascii="Arial Narrow" w:hAnsi="Arial Narrow" w:cs="Arial Narrow"/>
            <w:b w:val="0"/>
            <w:bCs w:val="0"/>
          </w:rPr>
          <w:fldChar w:fldCharType="separate"/>
        </w:r>
        <w:r w:rsidR="005B2417">
          <w:rPr>
            <w:rFonts w:ascii="Arial Narrow" w:hAnsi="Arial Narrow" w:cs="Arial Narrow"/>
            <w:b w:val="0"/>
            <w:bCs w:val="0"/>
          </w:rPr>
          <w:t>20</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8639" w:history="1">
        <w:r w:rsidR="005B2417">
          <w:rPr>
            <w:rFonts w:ascii="Arial Narrow" w:hAnsi="Arial Narrow" w:cs="Arial Narrow"/>
          </w:rPr>
          <w:t>（一）评分结果</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_Toc28639 </w:instrText>
        </w:r>
        <w:r w:rsidR="005B2417">
          <w:rPr>
            <w:rFonts w:ascii="Arial Narrow" w:hAnsi="Arial Narrow" w:cs="Arial Narrow"/>
          </w:rPr>
          <w:fldChar w:fldCharType="separate"/>
        </w:r>
        <w:r w:rsidR="005B2417">
          <w:rPr>
            <w:rFonts w:ascii="Arial Narrow" w:hAnsi="Arial Narrow" w:cs="Arial Narrow"/>
          </w:rPr>
          <w:t>20</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5129" w:history="1">
        <w:r w:rsidR="005B2417">
          <w:rPr>
            <w:rFonts w:ascii="Arial Narrow" w:hAnsi="Arial Narrow" w:cs="Arial Narrow"/>
          </w:rPr>
          <w:t>（二）</w:t>
        </w:r>
        <w:r w:rsidR="005B2417">
          <w:rPr>
            <w:rFonts w:ascii="Arial Narrow" w:hAnsi="Arial Narrow" w:cs="Arial Narrow"/>
          </w:rPr>
          <w:t xml:space="preserve"> </w:t>
        </w:r>
        <w:r w:rsidR="005B2417">
          <w:rPr>
            <w:rFonts w:ascii="Arial Narrow" w:hAnsi="Arial Narrow" w:cs="Arial Narrow"/>
          </w:rPr>
          <w:t>主要结论</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_Toc15129 </w:instrText>
        </w:r>
        <w:r w:rsidR="005B2417">
          <w:rPr>
            <w:rFonts w:ascii="Arial Narrow" w:hAnsi="Arial Narrow" w:cs="Arial Narrow"/>
          </w:rPr>
          <w:fldChar w:fldCharType="separate"/>
        </w:r>
        <w:r w:rsidR="005B2417">
          <w:rPr>
            <w:rFonts w:ascii="Arial Narrow" w:hAnsi="Arial Narrow" w:cs="Arial Narrow"/>
          </w:rPr>
          <w:t>20</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27567" w:history="1">
        <w:r w:rsidR="005B2417">
          <w:rPr>
            <w:rFonts w:ascii="Arial Narrow" w:hAnsi="Arial Narrow" w:cs="Arial Narrow"/>
            <w:b w:val="0"/>
            <w:bCs w:val="0"/>
          </w:rPr>
          <w:t>五、主要经验及做法、存在的问题和建议</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_Toc27567 </w:instrText>
        </w:r>
        <w:r w:rsidR="005B2417">
          <w:rPr>
            <w:rFonts w:ascii="Arial Narrow" w:hAnsi="Arial Narrow" w:cs="Arial Narrow"/>
            <w:b w:val="0"/>
            <w:bCs w:val="0"/>
          </w:rPr>
          <w:fldChar w:fldCharType="separate"/>
        </w:r>
        <w:r w:rsidR="005B2417">
          <w:rPr>
            <w:rFonts w:ascii="Arial Narrow" w:hAnsi="Arial Narrow" w:cs="Arial Narrow"/>
            <w:b w:val="0"/>
            <w:bCs w:val="0"/>
          </w:rPr>
          <w:t>22</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1777" w:history="1">
        <w:r w:rsidR="005B2417">
          <w:rPr>
            <w:rFonts w:ascii="Arial Narrow" w:hAnsi="Arial Narrow" w:cs="Arial Narrow"/>
          </w:rPr>
          <w:t>（一）主要经验及做法</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_Toc21777 </w:instrText>
        </w:r>
        <w:r w:rsidR="005B2417">
          <w:rPr>
            <w:rFonts w:ascii="Arial Narrow" w:hAnsi="Arial Narrow" w:cs="Arial Narrow"/>
          </w:rPr>
          <w:fldChar w:fldCharType="separate"/>
        </w:r>
        <w:r w:rsidR="005B2417">
          <w:rPr>
            <w:rFonts w:ascii="Arial Narrow" w:hAnsi="Arial Narrow" w:cs="Arial Narrow"/>
          </w:rPr>
          <w:t>22</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20907" w:history="1">
        <w:r w:rsidR="005B2417">
          <w:rPr>
            <w:rFonts w:ascii="Arial Narrow" w:hAnsi="Arial Narrow" w:cs="Arial Narrow"/>
          </w:rPr>
          <w:t>（二）存在的问题</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_Toc20907 </w:instrText>
        </w:r>
        <w:r w:rsidR="005B2417">
          <w:rPr>
            <w:rFonts w:ascii="Arial Narrow" w:hAnsi="Arial Narrow" w:cs="Arial Narrow"/>
          </w:rPr>
          <w:fldChar w:fldCharType="separate"/>
        </w:r>
        <w:r w:rsidR="005B2417">
          <w:rPr>
            <w:rFonts w:ascii="Arial Narrow" w:hAnsi="Arial Narrow" w:cs="Arial Narrow"/>
          </w:rPr>
          <w:t>22</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rPr>
          <w:rFonts w:ascii="Arial Narrow" w:hAnsi="Arial Narrow" w:cs="Arial Narrow"/>
          <w:b w:val="0"/>
          <w:bCs w:val="0"/>
        </w:rPr>
      </w:pPr>
      <w:hyperlink w:anchor="_Toc29449" w:history="1">
        <w:r w:rsidR="005B2417">
          <w:rPr>
            <w:rFonts w:ascii="Arial Narrow" w:hAnsi="Arial Narrow" w:cs="Arial Narrow"/>
            <w:b w:val="0"/>
            <w:bCs w:val="0"/>
          </w:rPr>
          <w:t>六、</w:t>
        </w:r>
        <w:r w:rsidR="005B2417">
          <w:rPr>
            <w:rFonts w:ascii="Arial Narrow" w:hAnsi="Arial Narrow" w:cs="Arial Narrow"/>
            <w:b w:val="0"/>
            <w:bCs w:val="0"/>
          </w:rPr>
          <w:t xml:space="preserve"> </w:t>
        </w:r>
        <w:r w:rsidR="005B2417">
          <w:rPr>
            <w:rFonts w:ascii="Arial Narrow" w:hAnsi="Arial Narrow" w:cs="Arial Narrow"/>
            <w:b w:val="0"/>
            <w:bCs w:val="0"/>
          </w:rPr>
          <w:t>其他需说明的问题</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_Toc29449 </w:instrText>
        </w:r>
        <w:r w:rsidR="005B2417">
          <w:rPr>
            <w:rFonts w:ascii="Arial Narrow" w:hAnsi="Arial Narrow" w:cs="Arial Narrow"/>
            <w:b w:val="0"/>
            <w:bCs w:val="0"/>
          </w:rPr>
          <w:fldChar w:fldCharType="separate"/>
        </w:r>
        <w:r w:rsidR="005B2417">
          <w:rPr>
            <w:rFonts w:ascii="Arial Narrow" w:hAnsi="Arial Narrow" w:cs="Arial Narrow"/>
            <w:b w:val="0"/>
            <w:bCs w:val="0"/>
          </w:rPr>
          <w:t>23</w:t>
        </w:r>
        <w:r w:rsidR="005B2417">
          <w:rPr>
            <w:rFonts w:ascii="Arial Narrow" w:hAnsi="Arial Narrow" w:cs="Arial Narrow"/>
            <w:b w:val="0"/>
            <w:bCs w:val="0"/>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17693" w:history="1">
        <w:r w:rsidR="005B2417">
          <w:rPr>
            <w:rFonts w:ascii="Arial Narrow" w:hAnsi="Arial Narrow" w:cs="Arial Narrow"/>
          </w:rPr>
          <w:t>（一）关于评价责任的说明</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_Toc17693 </w:instrText>
        </w:r>
        <w:r w:rsidR="005B2417">
          <w:rPr>
            <w:rFonts w:ascii="Arial Narrow" w:hAnsi="Arial Narrow" w:cs="Arial Narrow"/>
          </w:rPr>
          <w:fldChar w:fldCharType="separate"/>
        </w:r>
        <w:r w:rsidR="005B2417">
          <w:rPr>
            <w:rFonts w:ascii="Arial Narrow" w:hAnsi="Arial Narrow" w:cs="Arial Narrow"/>
          </w:rPr>
          <w:t>23</w:t>
        </w:r>
        <w:r w:rsidR="005B2417">
          <w:rPr>
            <w:rFonts w:ascii="Arial Narrow" w:hAnsi="Arial Narrow" w:cs="Arial Narrow"/>
          </w:rPr>
          <w:fldChar w:fldCharType="end"/>
        </w:r>
      </w:hyperlink>
    </w:p>
    <w:p w:rsidR="00BA1314" w:rsidRDefault="00737BFF" w:rsidP="00280316">
      <w:pPr>
        <w:pStyle w:val="20"/>
        <w:tabs>
          <w:tab w:val="right" w:leader="dot" w:pos="8703"/>
        </w:tabs>
        <w:spacing w:line="240" w:lineRule="auto"/>
        <w:ind w:firstLine="560"/>
        <w:rPr>
          <w:rFonts w:ascii="Arial Narrow" w:hAnsi="Arial Narrow" w:cs="Arial Narrow"/>
        </w:rPr>
      </w:pPr>
      <w:hyperlink w:anchor="_Toc31047" w:history="1">
        <w:r w:rsidR="005B2417">
          <w:rPr>
            <w:rFonts w:ascii="Arial Narrow" w:hAnsi="Arial Narrow" w:cs="Arial Narrow"/>
          </w:rPr>
          <w:t>（二）关于本项目评价中局限性的说明</w:t>
        </w:r>
        <w:r w:rsidR="005B2417">
          <w:rPr>
            <w:rFonts w:ascii="Arial Narrow" w:hAnsi="Arial Narrow" w:cs="Arial Narrow"/>
          </w:rPr>
          <w:tab/>
        </w:r>
        <w:r w:rsidR="005B2417">
          <w:rPr>
            <w:rFonts w:ascii="Arial Narrow" w:hAnsi="Arial Narrow" w:cs="Arial Narrow"/>
          </w:rPr>
          <w:fldChar w:fldCharType="begin"/>
        </w:r>
        <w:r w:rsidR="005B2417">
          <w:rPr>
            <w:rFonts w:ascii="Arial Narrow" w:hAnsi="Arial Narrow" w:cs="Arial Narrow"/>
          </w:rPr>
          <w:instrText xml:space="preserve"> PAGEREF _Toc31047 </w:instrText>
        </w:r>
        <w:r w:rsidR="005B2417">
          <w:rPr>
            <w:rFonts w:ascii="Arial Narrow" w:hAnsi="Arial Narrow" w:cs="Arial Narrow"/>
          </w:rPr>
          <w:fldChar w:fldCharType="separate"/>
        </w:r>
        <w:r w:rsidR="005B2417">
          <w:rPr>
            <w:rFonts w:ascii="Arial Narrow" w:hAnsi="Arial Narrow" w:cs="Arial Narrow"/>
          </w:rPr>
          <w:t>23</w:t>
        </w:r>
        <w:r w:rsidR="005B2417">
          <w:rPr>
            <w:rFonts w:ascii="Arial Narrow" w:hAnsi="Arial Narrow" w:cs="Arial Narrow"/>
          </w:rPr>
          <w:fldChar w:fldCharType="end"/>
        </w:r>
      </w:hyperlink>
    </w:p>
    <w:p w:rsidR="00BA1314" w:rsidRDefault="00737BFF" w:rsidP="00F643C3">
      <w:pPr>
        <w:pStyle w:val="10"/>
        <w:tabs>
          <w:tab w:val="right" w:leader="dot" w:pos="8703"/>
        </w:tabs>
        <w:spacing w:line="240" w:lineRule="auto"/>
        <w:ind w:firstLine="562"/>
      </w:pPr>
      <w:hyperlink w:anchor="_Toc14026" w:history="1">
        <w:r w:rsidR="005B2417">
          <w:rPr>
            <w:rFonts w:ascii="Arial Narrow" w:hAnsi="Arial Narrow" w:cs="Arial Narrow"/>
            <w:b w:val="0"/>
            <w:bCs w:val="0"/>
          </w:rPr>
          <w:t>附件：</w:t>
        </w:r>
        <w:r w:rsidR="005B2417">
          <w:rPr>
            <w:rFonts w:ascii="Arial Narrow" w:hAnsi="Arial Narrow" w:cs="Arial Narrow"/>
            <w:b w:val="0"/>
            <w:bCs w:val="0"/>
          </w:rPr>
          <w:tab/>
        </w:r>
        <w:r w:rsidR="005B2417">
          <w:rPr>
            <w:rFonts w:ascii="Arial Narrow" w:hAnsi="Arial Narrow" w:cs="Arial Narrow"/>
            <w:b w:val="0"/>
            <w:bCs w:val="0"/>
          </w:rPr>
          <w:fldChar w:fldCharType="begin"/>
        </w:r>
        <w:r w:rsidR="005B2417">
          <w:rPr>
            <w:rFonts w:ascii="Arial Narrow" w:hAnsi="Arial Narrow" w:cs="Arial Narrow"/>
            <w:b w:val="0"/>
            <w:bCs w:val="0"/>
          </w:rPr>
          <w:instrText xml:space="preserve"> PAGEREF _Toc14026 </w:instrText>
        </w:r>
        <w:r w:rsidR="005B2417">
          <w:rPr>
            <w:rFonts w:ascii="Arial Narrow" w:hAnsi="Arial Narrow" w:cs="Arial Narrow"/>
            <w:b w:val="0"/>
            <w:bCs w:val="0"/>
          </w:rPr>
          <w:fldChar w:fldCharType="separate"/>
        </w:r>
        <w:r w:rsidR="005B2417">
          <w:rPr>
            <w:rFonts w:ascii="Arial Narrow" w:hAnsi="Arial Narrow" w:cs="Arial Narrow"/>
            <w:b w:val="0"/>
            <w:bCs w:val="0"/>
          </w:rPr>
          <w:t>24</w:t>
        </w:r>
        <w:r w:rsidR="005B2417">
          <w:rPr>
            <w:rFonts w:ascii="Arial Narrow" w:hAnsi="Arial Narrow" w:cs="Arial Narrow"/>
            <w:b w:val="0"/>
            <w:bCs w:val="0"/>
          </w:rPr>
          <w:fldChar w:fldCharType="end"/>
        </w:r>
      </w:hyperlink>
    </w:p>
    <w:p w:rsidR="00BA1314" w:rsidRDefault="005B2417">
      <w:pPr>
        <w:adjustRightInd w:val="0"/>
        <w:snapToGrid w:val="0"/>
        <w:spacing w:line="240" w:lineRule="auto"/>
        <w:ind w:firstLineChars="0" w:firstLine="0"/>
        <w:jc w:val="left"/>
        <w:rPr>
          <w:rFonts w:ascii="Arial Narrow" w:hAnsi="Arial Narrow" w:cs="Arial Narrow"/>
        </w:rPr>
        <w:sectPr w:rsidR="00BA131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r>
        <w:rPr>
          <w:rFonts w:ascii="Arial Narrow" w:hAnsi="Arial Narrow" w:cs="Arial Narrow"/>
          <w:bCs/>
        </w:rPr>
        <w:fldChar w:fldCharType="end"/>
      </w:r>
    </w:p>
    <w:p w:rsidR="00BA1314" w:rsidRDefault="005B2417">
      <w:pPr>
        <w:snapToGrid w:val="0"/>
        <w:ind w:firstLineChars="0" w:firstLine="0"/>
        <w:jc w:val="center"/>
        <w:outlineLvl w:val="0"/>
        <w:rPr>
          <w:rFonts w:ascii="Arial Narrow" w:hAnsi="Arial Narrow" w:cs="Arial Narrow"/>
          <w:b/>
          <w:sz w:val="32"/>
          <w:szCs w:val="32"/>
        </w:rPr>
      </w:pPr>
      <w:bookmarkStart w:id="0" w:name="_Toc406666351"/>
      <w:bookmarkStart w:id="1" w:name="_Toc406668024"/>
      <w:bookmarkStart w:id="2" w:name="_Toc23318"/>
      <w:r>
        <w:rPr>
          <w:rFonts w:ascii="Arial Narrow" w:hAnsi="Arial Narrow" w:cs="Arial Narrow"/>
          <w:b/>
          <w:sz w:val="32"/>
          <w:szCs w:val="32"/>
        </w:rPr>
        <w:lastRenderedPageBreak/>
        <w:t>前</w:t>
      </w:r>
      <w:r>
        <w:rPr>
          <w:rFonts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p>
    <w:p w:rsidR="00BA1314" w:rsidRDefault="005B2417">
      <w:pPr>
        <w:snapToGrid w:val="0"/>
        <w:ind w:firstLine="482"/>
        <w:rPr>
          <w:rFonts w:ascii="Arial Narrow" w:hAnsi="Arial Narrow" w:cs="Arial Narrow"/>
          <w:b/>
          <w:bCs/>
        </w:rPr>
      </w:pPr>
      <w:r>
        <w:rPr>
          <w:rFonts w:ascii="Arial Narrow" w:hAnsi="Arial Narrow" w:cs="Arial Narrow"/>
          <w:b/>
          <w:bCs/>
        </w:rPr>
        <w:t>开展绩效评价的背景</w:t>
      </w:r>
    </w:p>
    <w:p w:rsidR="00BA1314" w:rsidRDefault="005B2417">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w:t>
      </w:r>
      <w:r>
        <w:rPr>
          <w:rFonts w:ascii="Arial Narrow" w:hAnsi="Arial Narrow" w:cs="Arial Narrow" w:hint="eastAsia"/>
        </w:rPr>
        <w:t>，</w:t>
      </w:r>
      <w:r>
        <w:rPr>
          <w:rFonts w:ascii="Arial Narrow" w:hAnsi="Arial Narrow" w:cs="Arial Narrow"/>
        </w:rPr>
        <w:t>绩效评价是预算绩效管理的核心内容。</w:t>
      </w:r>
    </w:p>
    <w:p w:rsidR="00BA1314" w:rsidRDefault="005B2417">
      <w:pPr>
        <w:snapToGrid w:val="0"/>
        <w:ind w:firstLine="480"/>
        <w:rPr>
          <w:rFonts w:ascii="Arial Narrow" w:hAnsi="Arial Narrow" w:cs="Arial Narrow"/>
          <w:b/>
          <w:bCs/>
        </w:rPr>
      </w:pPr>
      <w:r>
        <w:rPr>
          <w:rFonts w:ascii="Arial Narrow" w:hAnsi="Arial Narrow" w:cs="Arial Narrow"/>
        </w:rPr>
        <w:t>通过借鉴西方国家绩效评价发展经验，我国绩效评价工作已进行了一定程度的实践探索，</w:t>
      </w:r>
      <w:r>
        <w:rPr>
          <w:rFonts w:ascii="Arial Narrow" w:hAnsi="Arial Narrow" w:cs="Arial Narrow"/>
        </w:rPr>
        <w:t>2003</w:t>
      </w:r>
      <w:r>
        <w:rPr>
          <w:rFonts w:ascii="Arial Narrow" w:hAnsi="Arial Narrow" w:cs="Arial Narrow"/>
        </w:rPr>
        <w:t>年</w:t>
      </w:r>
      <w:r>
        <w:rPr>
          <w:rFonts w:ascii="Arial Narrow" w:hAnsi="Arial Narrow" w:cs="Arial Narrow"/>
        </w:rPr>
        <w:t>10</w:t>
      </w:r>
      <w:r>
        <w:rPr>
          <w:rFonts w:ascii="Arial Narrow" w:hAnsi="Arial Narrow" w:cs="Arial Narrow"/>
        </w:rPr>
        <w:t>月</w:t>
      </w:r>
      <w:r>
        <w:rPr>
          <w:rFonts w:ascii="Arial Narrow" w:hAnsi="Arial Narrow" w:cs="Arial Narrow"/>
        </w:rPr>
        <w:t>11</w:t>
      </w:r>
      <w:r>
        <w:rPr>
          <w:rFonts w:ascii="Arial Narrow" w:hAnsi="Arial Narrow" w:cs="Arial Narrow"/>
        </w:rPr>
        <w:t>日党的十六届三中全会决定指出，财政要建立预算绩效评价体系。</w:t>
      </w:r>
      <w:r>
        <w:rPr>
          <w:rFonts w:ascii="Arial Narrow" w:hAnsi="Arial Narrow" w:cs="Arial Narrow"/>
        </w:rPr>
        <w:t>2006</w:t>
      </w:r>
      <w:r>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Pr>
          <w:rFonts w:ascii="Arial Narrow" w:hAnsi="Arial Narrow" w:cs="Arial Narrow"/>
        </w:rPr>
        <w:t>[2014]376</w:t>
      </w:r>
      <w:r>
        <w:rPr>
          <w:rFonts w:ascii="Arial Narrow" w:hAnsi="Arial Narrow" w:cs="Arial Narrow"/>
        </w:rPr>
        <w:t>号），武昌区财政局印发了《武昌区财政支出绩效评价管理暂行办法》，为此次</w:t>
      </w: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绩效评价的实施提供了指导，确保了绩效评价工作的顺利开展。</w:t>
      </w:r>
      <w:bookmarkStart w:id="3" w:name="_Toc387957799"/>
      <w:bookmarkStart w:id="4" w:name="_Toc361304672"/>
      <w:bookmarkStart w:id="5" w:name="_Toc361304673"/>
      <w:bookmarkStart w:id="6" w:name="_Toc387957800"/>
    </w:p>
    <w:p w:rsidR="00BA1314" w:rsidRDefault="005B2417">
      <w:pPr>
        <w:snapToGrid w:val="0"/>
        <w:ind w:firstLineChars="0" w:firstLine="0"/>
        <w:outlineLvl w:val="0"/>
        <w:rPr>
          <w:rFonts w:ascii="Arial Narrow" w:hAnsi="Arial Narrow" w:cs="Arial Narrow"/>
          <w:b/>
          <w:bCs/>
        </w:rPr>
      </w:pPr>
      <w:r>
        <w:rPr>
          <w:rFonts w:ascii="Arial Narrow" w:hAnsi="Arial Narrow" w:cs="Arial Narrow"/>
          <w:b/>
          <w:bCs/>
        </w:rPr>
        <w:t xml:space="preserve">    </w:t>
      </w:r>
      <w:bookmarkStart w:id="7" w:name="_Toc30889"/>
      <w:r>
        <w:rPr>
          <w:rFonts w:ascii="Arial Narrow" w:hAnsi="Arial Narrow" w:cs="Arial Narrow"/>
          <w:b/>
          <w:bCs/>
        </w:rPr>
        <w:t>一、项目基本情况</w:t>
      </w:r>
      <w:bookmarkEnd w:id="7"/>
    </w:p>
    <w:p w:rsidR="00BA1314" w:rsidRDefault="005B2417">
      <w:pPr>
        <w:snapToGrid w:val="0"/>
        <w:ind w:firstLine="482"/>
        <w:outlineLvl w:val="1"/>
        <w:rPr>
          <w:rFonts w:ascii="Arial Narrow" w:hAnsi="Arial Narrow" w:cs="Arial Narrow"/>
          <w:b/>
          <w:bCs/>
        </w:rPr>
      </w:pPr>
      <w:bookmarkStart w:id="8" w:name="_Toc24140"/>
      <w:r>
        <w:rPr>
          <w:rFonts w:ascii="Arial Narrow" w:hAnsi="Arial Narrow" w:cs="Arial Narrow"/>
          <w:b/>
          <w:bCs/>
        </w:rPr>
        <w:t>（一）项目概况</w:t>
      </w:r>
      <w:bookmarkEnd w:id="8"/>
    </w:p>
    <w:p w:rsidR="00BA1314" w:rsidRDefault="005B2417">
      <w:pPr>
        <w:snapToGrid w:val="0"/>
        <w:ind w:firstLine="482"/>
        <w:rPr>
          <w:rFonts w:ascii="Arial Narrow" w:hAnsi="Arial Narrow" w:cs="Arial Narrow"/>
          <w:b/>
          <w:bCs/>
        </w:rPr>
      </w:pPr>
      <w:r>
        <w:rPr>
          <w:rFonts w:ascii="Arial Narrow" w:hAnsi="Arial Narrow" w:cs="Arial Narrow"/>
          <w:b/>
          <w:bCs/>
        </w:rPr>
        <w:t xml:space="preserve">1. </w:t>
      </w:r>
      <w:r>
        <w:rPr>
          <w:rFonts w:ascii="Arial Narrow" w:hAnsi="Arial Narrow" w:cs="Arial Narrow"/>
          <w:b/>
          <w:bCs/>
        </w:rPr>
        <w:t>项目立项背景</w:t>
      </w:r>
      <w:bookmarkEnd w:id="3"/>
      <w:bookmarkEnd w:id="4"/>
    </w:p>
    <w:p w:rsidR="00BA1314" w:rsidRDefault="005B2417">
      <w:pPr>
        <w:snapToGrid w:val="0"/>
        <w:ind w:firstLine="480"/>
        <w:rPr>
          <w:rFonts w:ascii="Arial Narrow" w:hAnsi="Arial Narrow" w:cs="Arial Narrow"/>
        </w:rPr>
      </w:pPr>
      <w:r>
        <w:rPr>
          <w:rFonts w:ascii="Arial Narrow" w:hAnsi="Arial Narrow" w:cs="Arial Narrow"/>
        </w:rPr>
        <w:t xml:space="preserve">1.1 </w:t>
      </w:r>
      <w:r>
        <w:rPr>
          <w:rFonts w:ascii="Arial Narrow" w:hAnsi="Arial Narrow" w:cs="Arial Narrow"/>
        </w:rPr>
        <w:t>项目立项依据</w:t>
      </w:r>
    </w:p>
    <w:p w:rsidR="00BA1314" w:rsidRDefault="005B2417">
      <w:pPr>
        <w:snapToGrid w:val="0"/>
        <w:ind w:firstLine="480"/>
        <w:rPr>
          <w:rFonts w:ascii="Arial Narrow" w:hAnsi="Arial Narrow" w:cs="Arial Narrow"/>
        </w:rPr>
      </w:pPr>
      <w:r>
        <w:rPr>
          <w:rFonts w:ascii="Arial Narrow" w:hAnsi="Arial Narrow" w:cs="宋体" w:hint="eastAsia"/>
        </w:rPr>
        <w:t>抽检经费项目是项目实施单位根据《食品安全法》、国家总局《食品安全抽样检验管理办法》和国家、省、市食药监管部门相关要求，结合武昌区实际情况设立的项目，项目设立符合经济发展规划和食品安全保障要求。</w:t>
      </w:r>
    </w:p>
    <w:p w:rsidR="00BA1314" w:rsidRDefault="005B2417">
      <w:pPr>
        <w:snapToGrid w:val="0"/>
        <w:ind w:firstLine="480"/>
        <w:rPr>
          <w:rFonts w:ascii="Arial Narrow" w:hAnsi="Arial Narrow" w:cs="Arial Narrow"/>
        </w:rPr>
      </w:pPr>
      <w:r>
        <w:rPr>
          <w:rFonts w:ascii="Arial Narrow" w:hAnsi="Arial Narrow" w:cs="Arial Narrow"/>
        </w:rPr>
        <w:t xml:space="preserve">1.2 </w:t>
      </w:r>
      <w:r>
        <w:rPr>
          <w:rFonts w:ascii="Arial Narrow" w:hAnsi="Arial Narrow" w:cs="Arial Narrow"/>
        </w:rPr>
        <w:t>项目所属领域</w:t>
      </w:r>
    </w:p>
    <w:p w:rsidR="00BA1314" w:rsidRDefault="005B2417">
      <w:pPr>
        <w:snapToGrid w:val="0"/>
        <w:ind w:firstLine="480"/>
        <w:rPr>
          <w:rFonts w:ascii="Arial Narrow" w:hAnsi="Arial Narrow" w:cs="Arial Narrow"/>
        </w:rPr>
      </w:pPr>
      <w:r>
        <w:rPr>
          <w:rFonts w:ascii="Arial Narrow" w:hAnsi="Arial Narrow" w:cs="Arial Narrow"/>
        </w:rPr>
        <w:t>抽检经费项目资金是</w:t>
      </w:r>
      <w:r>
        <w:rPr>
          <w:rFonts w:ascii="Arial Narrow" w:hAnsi="Arial Narrow" w:cs="Arial Narrow"/>
        </w:rPr>
        <w:t>“</w:t>
      </w:r>
      <w:r>
        <w:rPr>
          <w:rFonts w:ascii="Arial Narrow" w:hAnsi="Arial Narrow" w:cs="Arial Narrow"/>
        </w:rPr>
        <w:t>食品安全事务</w:t>
      </w:r>
      <w:r>
        <w:rPr>
          <w:rFonts w:ascii="Arial Narrow" w:hAnsi="Arial Narrow" w:cs="Arial Narrow"/>
        </w:rPr>
        <w:t>”</w:t>
      </w:r>
      <w:r>
        <w:rPr>
          <w:rFonts w:ascii="Arial Narrow" w:hAnsi="Arial Narrow" w:cs="Arial Narrow"/>
        </w:rPr>
        <w:t>中的项目资金，主要用于武昌区食品抽样检验工作。</w:t>
      </w:r>
    </w:p>
    <w:p w:rsidR="00BA1314" w:rsidRDefault="005B2417">
      <w:pPr>
        <w:snapToGrid w:val="0"/>
        <w:ind w:firstLine="480"/>
        <w:rPr>
          <w:rFonts w:ascii="Arial Narrow" w:hAnsi="Arial Narrow" w:cs="Arial Narrow"/>
        </w:rPr>
      </w:pPr>
      <w:r>
        <w:rPr>
          <w:rFonts w:ascii="Arial Narrow" w:hAnsi="Arial Narrow" w:cs="Arial Narrow"/>
        </w:rPr>
        <w:t xml:space="preserve">1.3 </w:t>
      </w:r>
      <w:r>
        <w:rPr>
          <w:rFonts w:ascii="Arial Narrow" w:hAnsi="Arial Narrow" w:cs="Arial Narrow"/>
        </w:rPr>
        <w:t>项目性质与特点</w:t>
      </w:r>
    </w:p>
    <w:p w:rsidR="00BA1314" w:rsidRDefault="005B2417">
      <w:pPr>
        <w:snapToGrid w:val="0"/>
        <w:ind w:firstLine="480"/>
        <w:rPr>
          <w:rFonts w:ascii="Arial Narrow" w:hAnsi="Arial Narrow" w:cs="Arial Narrow"/>
        </w:rPr>
      </w:pPr>
      <w:r>
        <w:rPr>
          <w:rFonts w:ascii="Arial Narrow" w:hAnsi="Arial Narrow" w:cs="Arial Narrow"/>
        </w:rPr>
        <w:t>抽检经费项目，</w:t>
      </w:r>
      <w:r>
        <w:rPr>
          <w:rFonts w:ascii="Arial Narrow" w:hAnsi="Arial Narrow" w:cs="Arial Narrow" w:hint="eastAsia"/>
        </w:rPr>
        <w:t>是属于公共财政预算拨款，属性为经常性、连续性项目。</w:t>
      </w:r>
    </w:p>
    <w:p w:rsidR="00BA1314" w:rsidRDefault="005B2417">
      <w:pPr>
        <w:snapToGrid w:val="0"/>
        <w:ind w:firstLine="480"/>
        <w:rPr>
          <w:rFonts w:ascii="Arial Narrow" w:hAnsi="Arial Narrow" w:cs="Arial Narrow"/>
        </w:rPr>
      </w:pPr>
      <w:r>
        <w:rPr>
          <w:rFonts w:ascii="Arial Narrow" w:hAnsi="Arial Narrow" w:cs="Arial Narrow"/>
        </w:rPr>
        <w:lastRenderedPageBreak/>
        <w:t xml:space="preserve">1.4 </w:t>
      </w:r>
      <w:r>
        <w:rPr>
          <w:rFonts w:ascii="Arial Narrow" w:hAnsi="Arial Narrow" w:cs="Arial Narrow"/>
        </w:rPr>
        <w:t>项目立项时所属领域状况等</w:t>
      </w:r>
    </w:p>
    <w:p w:rsidR="00F86B58" w:rsidRPr="00F86B58" w:rsidRDefault="005B2417" w:rsidP="00F86B58">
      <w:pPr>
        <w:snapToGrid w:val="0"/>
        <w:ind w:firstLine="480"/>
        <w:rPr>
          <w:rFonts w:ascii="Arial Narrow" w:hAnsi="Arial Narrow" w:cs="Arial Narrow"/>
        </w:rPr>
      </w:pPr>
      <w:r>
        <w:rPr>
          <w:rFonts w:ascii="Arial Narrow" w:hAnsi="Arial Narrow"/>
        </w:rPr>
        <w:t>武汉市武昌区食品药品监督管理局负责食品生产、流通、消费环节安全监督管理、负责农产品安全监督管理；武昌区食品药品监督管理局，位于武昌区中心地带</w:t>
      </w:r>
      <w:r>
        <w:rPr>
          <w:rFonts w:ascii="Arial Narrow" w:hAnsi="Arial Narrow" w:hint="eastAsia"/>
        </w:rPr>
        <w:t>，</w:t>
      </w:r>
      <w:r>
        <w:rPr>
          <w:rFonts w:ascii="Arial Narrow" w:hAnsi="Arial Narrow" w:cs="Arial Narrow"/>
        </w:rPr>
        <w:t>辖区</w:t>
      </w:r>
      <w:r>
        <w:rPr>
          <w:rFonts w:ascii="Arial Narrow" w:hAnsi="Arial Narrow"/>
        </w:rPr>
        <w:t>职能范围大</w:t>
      </w:r>
      <w:r>
        <w:rPr>
          <w:rFonts w:ascii="Arial Narrow" w:hAnsi="Arial Narrow" w:hint="eastAsia"/>
        </w:rPr>
        <w:t>，</w:t>
      </w:r>
      <w:r>
        <w:rPr>
          <w:rFonts w:ascii="Arial Narrow" w:hAnsi="Arial Narrow" w:cs="Arial Narrow"/>
        </w:rPr>
        <w:t>食品安全问题也是武昌区群众关注的问题之一，为维护市民健康，确保食品安全</w:t>
      </w:r>
      <w:r>
        <w:rPr>
          <w:rFonts w:ascii="Arial Narrow" w:hAnsi="Arial Narrow" w:cs="Arial Narrow" w:hint="eastAsia"/>
        </w:rPr>
        <w:t>，</w:t>
      </w:r>
      <w:r>
        <w:rPr>
          <w:rFonts w:ascii="Arial Narrow" w:hAnsi="Arial Narrow" w:cs="Arial Narrow"/>
        </w:rPr>
        <w:t>武昌区食品药品监督管理局对武昌区食品生产、食品流通、食品餐饮服务、农产品等</w:t>
      </w:r>
      <w:r>
        <w:rPr>
          <w:rFonts w:ascii="Arial Narrow" w:hAnsi="Arial Narrow" w:cs="Arial Narrow" w:hint="eastAsia"/>
        </w:rPr>
        <w:t>四</w:t>
      </w:r>
      <w:r>
        <w:rPr>
          <w:rFonts w:ascii="Arial Narrow" w:hAnsi="Arial Narrow" w:cs="Arial Narrow"/>
        </w:rPr>
        <w:t>个领域进行了抽样监测，并委托</w:t>
      </w:r>
      <w:r>
        <w:rPr>
          <w:rFonts w:ascii="宋体" w:hAnsi="宋体" w:hint="eastAsia"/>
          <w:kern w:val="0"/>
        </w:rPr>
        <w:t>湖北省阿克瑞德检验检测有限公司、</w:t>
      </w:r>
      <w:r>
        <w:rPr>
          <w:rFonts w:ascii="宋体" w:hAnsi="宋体" w:cs="宋体" w:hint="eastAsia"/>
          <w:color w:val="000000"/>
          <w:kern w:val="0"/>
        </w:rPr>
        <w:t>湖北出入境检验检疫局检验检疫技术中心、</w:t>
      </w:r>
      <w:proofErr w:type="gramStart"/>
      <w:r w:rsidR="00F86B58" w:rsidRPr="00F86B58">
        <w:rPr>
          <w:rFonts w:ascii="宋体" w:hAnsi="宋体" w:cs="宋体" w:hint="eastAsia"/>
          <w:kern w:val="0"/>
        </w:rPr>
        <w:t>武汉华测检测</w:t>
      </w:r>
      <w:proofErr w:type="gramEnd"/>
      <w:r w:rsidR="00F86B58" w:rsidRPr="00F86B58">
        <w:rPr>
          <w:rFonts w:ascii="宋体" w:hAnsi="宋体" w:cs="宋体" w:hint="eastAsia"/>
          <w:kern w:val="0"/>
        </w:rPr>
        <w:t>技术有限公司</w:t>
      </w:r>
      <w:r>
        <w:rPr>
          <w:rFonts w:ascii="宋体" w:hAnsi="宋体" w:cs="宋体" w:hint="eastAsia"/>
          <w:kern w:val="0"/>
        </w:rPr>
        <w:t>、</w:t>
      </w:r>
      <w:proofErr w:type="gramStart"/>
      <w:r w:rsidR="00F86B58" w:rsidRPr="00F86B58">
        <w:rPr>
          <w:rFonts w:ascii="Arial Narrow" w:hAnsi="Arial Narrow" w:cs="Arial Narrow" w:hint="eastAsia"/>
        </w:rPr>
        <w:t>湖北夏谱检测</w:t>
      </w:r>
      <w:proofErr w:type="gramEnd"/>
      <w:r w:rsidR="00F86B58" w:rsidRPr="00F86B58">
        <w:rPr>
          <w:rFonts w:ascii="Arial Narrow" w:hAnsi="Arial Narrow" w:cs="Arial Narrow" w:hint="eastAsia"/>
        </w:rPr>
        <w:t>认证有限公司</w:t>
      </w:r>
      <w:r w:rsidR="00F86B58">
        <w:rPr>
          <w:rFonts w:ascii="Arial Narrow" w:hAnsi="Arial Narrow" w:cs="Arial Narrow" w:hint="eastAsia"/>
        </w:rPr>
        <w:t>、</w:t>
      </w:r>
      <w:r w:rsidR="00F86B58" w:rsidRPr="00F86B58">
        <w:rPr>
          <w:rFonts w:ascii="Arial Narrow" w:hAnsi="Arial Narrow" w:cs="Arial Narrow" w:hint="eastAsia"/>
        </w:rPr>
        <w:t>湖北洁源检测有限公司</w:t>
      </w:r>
      <w:r w:rsidR="00F86B58">
        <w:rPr>
          <w:rFonts w:ascii="宋体" w:hAnsi="宋体" w:cs="宋体" w:hint="eastAsia"/>
          <w:color w:val="000000"/>
          <w:kern w:val="0"/>
        </w:rPr>
        <w:t>五</w:t>
      </w:r>
      <w:r>
        <w:rPr>
          <w:rFonts w:ascii="宋体" w:hAnsi="宋体" w:cs="宋体" w:hint="eastAsia"/>
          <w:color w:val="000000"/>
          <w:kern w:val="0"/>
        </w:rPr>
        <w:t>家检测</w:t>
      </w:r>
      <w:r>
        <w:rPr>
          <w:rFonts w:ascii="Arial Narrow" w:hAnsi="Arial Narrow" w:cs="Arial Narrow"/>
        </w:rPr>
        <w:t>依据国家相关标准进行检验。</w:t>
      </w:r>
    </w:p>
    <w:bookmarkEnd w:id="5"/>
    <w:bookmarkEnd w:id="6"/>
    <w:p w:rsidR="00BA1314" w:rsidRDefault="005B2417">
      <w:pPr>
        <w:snapToGrid w:val="0"/>
        <w:ind w:firstLine="482"/>
        <w:rPr>
          <w:rFonts w:ascii="Arial Narrow" w:hAnsi="Arial Narrow" w:cs="Arial Narrow"/>
          <w:b/>
          <w:bCs/>
        </w:rPr>
      </w:pPr>
      <w:r>
        <w:rPr>
          <w:rFonts w:ascii="Arial Narrow" w:hAnsi="Arial Narrow" w:cs="Arial Narrow"/>
          <w:b/>
          <w:bCs/>
        </w:rPr>
        <w:t xml:space="preserve">2. </w:t>
      </w:r>
      <w:r>
        <w:rPr>
          <w:rFonts w:ascii="Arial Narrow" w:hAnsi="Arial Narrow" w:cs="Arial Narrow"/>
          <w:b/>
          <w:bCs/>
        </w:rPr>
        <w:t>基准日及评价历时</w:t>
      </w:r>
    </w:p>
    <w:p w:rsidR="00BA1314" w:rsidRDefault="005B2417">
      <w:pPr>
        <w:snapToGrid w:val="0"/>
        <w:ind w:firstLine="480"/>
        <w:rPr>
          <w:rFonts w:ascii="Arial Narrow" w:hAnsi="Arial Narrow" w:cs="Arial Narrow"/>
        </w:rPr>
      </w:pPr>
      <w:bookmarkStart w:id="9" w:name="_Toc361304674"/>
      <w:bookmarkStart w:id="10" w:name="_Toc387957801"/>
      <w:bookmarkStart w:id="11" w:name="_Toc406666352"/>
      <w:bookmarkStart w:id="12" w:name="_Toc406668025"/>
      <w:r>
        <w:rPr>
          <w:rFonts w:ascii="Arial Narrow" w:hAnsi="Arial Narrow" w:cs="Arial Narrow"/>
        </w:rPr>
        <w:t xml:space="preserve">2.1 </w:t>
      </w:r>
      <w:r>
        <w:rPr>
          <w:rFonts w:ascii="Arial Narrow" w:hAnsi="Arial Narrow" w:cs="Arial Narrow"/>
        </w:rPr>
        <w:t>评价基准日：</w:t>
      </w:r>
      <w:r>
        <w:rPr>
          <w:rFonts w:ascii="Arial Narrow" w:hAnsi="Arial Narrow" w:cs="Arial Narrow"/>
        </w:rPr>
        <w:t>201</w:t>
      </w:r>
      <w:r w:rsidR="00813E5C">
        <w:rPr>
          <w:rFonts w:ascii="Arial Narrow" w:hAnsi="Arial Narrow" w:cs="Arial Narrow" w:hint="eastAsia"/>
        </w:rPr>
        <w:t>8</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w:t>
      </w:r>
      <w:r>
        <w:rPr>
          <w:rFonts w:ascii="Arial Narrow" w:hAnsi="Arial Narrow" w:cs="Arial Narrow"/>
        </w:rPr>
        <w:t xml:space="preserve">  </w:t>
      </w:r>
    </w:p>
    <w:p w:rsidR="00BA1314" w:rsidRDefault="005B2417">
      <w:pPr>
        <w:snapToGrid w:val="0"/>
        <w:ind w:firstLine="480"/>
        <w:rPr>
          <w:rFonts w:ascii="Arial Narrow" w:hAnsi="Arial Narrow" w:cs="Arial Narrow"/>
        </w:rPr>
      </w:pPr>
      <w:r>
        <w:rPr>
          <w:rFonts w:ascii="Arial Narrow" w:hAnsi="Arial Narrow" w:cs="Arial Narrow"/>
        </w:rPr>
        <w:t xml:space="preserve">2.2 </w:t>
      </w:r>
      <w:r>
        <w:rPr>
          <w:rFonts w:ascii="Arial Narrow" w:hAnsi="Arial Narrow" w:cs="Arial Narrow"/>
        </w:rPr>
        <w:t>本次评价从</w:t>
      </w:r>
      <w:r>
        <w:rPr>
          <w:rFonts w:ascii="Arial Narrow" w:hAnsi="Arial Narrow" w:cs="Arial Narrow"/>
        </w:rPr>
        <w:t>201</w:t>
      </w:r>
      <w:r w:rsidR="00813E5C">
        <w:rPr>
          <w:rFonts w:ascii="Arial Narrow" w:hAnsi="Arial Narrow" w:cs="Arial Narrow" w:hint="eastAsia"/>
        </w:rPr>
        <w:t>9</w:t>
      </w:r>
      <w:r>
        <w:rPr>
          <w:rFonts w:ascii="Arial Narrow" w:hAnsi="Arial Narrow" w:cs="Arial Narrow"/>
        </w:rPr>
        <w:t>年</w:t>
      </w:r>
      <w:r w:rsidR="00813E5C">
        <w:rPr>
          <w:rFonts w:ascii="Arial Narrow" w:hAnsi="Arial Narrow" w:cs="Arial Narrow" w:hint="eastAsia"/>
        </w:rPr>
        <w:t>5</w:t>
      </w:r>
      <w:r>
        <w:rPr>
          <w:rFonts w:ascii="Arial Narrow" w:hAnsi="Arial Narrow" w:cs="Arial Narrow"/>
        </w:rPr>
        <w:t>月</w:t>
      </w:r>
      <w:r>
        <w:rPr>
          <w:rFonts w:ascii="Arial Narrow" w:hAnsi="Arial Narrow" w:cs="Arial Narrow" w:hint="eastAsia"/>
        </w:rPr>
        <w:t>9</w:t>
      </w:r>
      <w:r>
        <w:rPr>
          <w:rFonts w:ascii="Arial Narrow" w:hAnsi="Arial Narrow" w:cs="Arial Narrow"/>
        </w:rPr>
        <w:t>日</w:t>
      </w:r>
      <w:r>
        <w:rPr>
          <w:rFonts w:ascii="Arial Narrow" w:hAnsi="Arial Narrow" w:cs="Arial Narrow"/>
        </w:rPr>
        <w:t>——201</w:t>
      </w:r>
      <w:r w:rsidR="00813E5C">
        <w:rPr>
          <w:rFonts w:ascii="Arial Narrow" w:hAnsi="Arial Narrow" w:cs="Arial Narrow" w:hint="eastAsia"/>
        </w:rPr>
        <w:t>9</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sidR="00813E5C">
        <w:rPr>
          <w:rFonts w:ascii="Arial Narrow" w:hAnsi="Arial Narrow" w:cs="Arial Narrow" w:hint="eastAsia"/>
        </w:rPr>
        <w:t>29</w:t>
      </w:r>
      <w:r>
        <w:rPr>
          <w:rFonts w:ascii="Arial Narrow" w:hAnsi="Arial Narrow" w:cs="Arial Narrow"/>
        </w:rPr>
        <w:t>日，历时</w:t>
      </w:r>
      <w:r w:rsidR="00813E5C">
        <w:rPr>
          <w:rFonts w:ascii="Arial Narrow" w:hAnsi="Arial Narrow" w:cs="Arial Narrow" w:hint="eastAsia"/>
        </w:rPr>
        <w:t>20</w:t>
      </w:r>
      <w:r>
        <w:rPr>
          <w:rFonts w:ascii="Arial Narrow" w:hAnsi="Arial Narrow" w:cs="Arial Narrow"/>
        </w:rPr>
        <w:t>天。</w:t>
      </w:r>
    </w:p>
    <w:p w:rsidR="00BA1314" w:rsidRDefault="005B2417">
      <w:pPr>
        <w:snapToGrid w:val="0"/>
        <w:ind w:firstLine="482"/>
        <w:rPr>
          <w:rFonts w:ascii="Arial Narrow" w:hAnsi="Arial Narrow" w:cs="Arial Narrow"/>
          <w:b/>
        </w:rPr>
      </w:pPr>
      <w:r>
        <w:rPr>
          <w:rFonts w:ascii="Arial Narrow" w:hAnsi="Arial Narrow" w:cs="Arial Narrow"/>
          <w:b/>
        </w:rPr>
        <w:t>3</w:t>
      </w:r>
      <w:r>
        <w:rPr>
          <w:rFonts w:ascii="Arial Narrow" w:hAnsi="Arial Narrow" w:cs="Arial Narrow"/>
          <w:b/>
        </w:rPr>
        <w:t>．项目实施情况</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）项目实施单位：武汉市武昌区食品药品监督管理局</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）项目实施周期与地点：</w:t>
      </w:r>
      <w:r>
        <w:rPr>
          <w:rFonts w:ascii="Arial Narrow" w:hAnsi="Arial Narrow" w:cs="Arial Narrow"/>
        </w:rPr>
        <w:t>201</w:t>
      </w:r>
      <w:r w:rsidR="00327BA6">
        <w:rPr>
          <w:rFonts w:ascii="Arial Narrow" w:hAnsi="Arial Narrow" w:cs="Arial Narrow" w:hint="eastAsia"/>
        </w:rPr>
        <w:t>8</w:t>
      </w:r>
      <w:r>
        <w:rPr>
          <w:rFonts w:ascii="Arial Narrow" w:hAnsi="Arial Narrow" w:cs="Arial Narrow"/>
        </w:rPr>
        <w:t>年</w:t>
      </w:r>
      <w:r>
        <w:rPr>
          <w:rFonts w:ascii="Arial Narrow" w:hAnsi="Arial Narrow" w:cs="Arial Narrow"/>
        </w:rPr>
        <w:t>1</w:t>
      </w:r>
      <w:r>
        <w:rPr>
          <w:rFonts w:ascii="Arial Narrow" w:hAnsi="Arial Narrow" w:cs="Arial Narrow"/>
        </w:rPr>
        <w:t>月至</w:t>
      </w:r>
      <w:r>
        <w:rPr>
          <w:rFonts w:ascii="Arial Narrow" w:hAnsi="Arial Narrow" w:cs="Arial Narrow"/>
        </w:rPr>
        <w:t>201</w:t>
      </w:r>
      <w:r w:rsidR="00327BA6">
        <w:rPr>
          <w:rFonts w:ascii="Arial Narrow" w:hAnsi="Arial Narrow" w:cs="Arial Narrow" w:hint="eastAsia"/>
        </w:rPr>
        <w:t>8</w:t>
      </w:r>
      <w:r>
        <w:rPr>
          <w:rFonts w:ascii="Arial Narrow" w:hAnsi="Arial Narrow" w:cs="Arial Narrow"/>
        </w:rPr>
        <w:t>年</w:t>
      </w:r>
      <w:r>
        <w:rPr>
          <w:rFonts w:ascii="Arial Narrow" w:hAnsi="Arial Narrow" w:cs="Arial Narrow"/>
        </w:rPr>
        <w:t>12</w:t>
      </w:r>
      <w:r>
        <w:rPr>
          <w:rFonts w:ascii="Arial Narrow" w:hAnsi="Arial Narrow" w:cs="Arial Narrow"/>
        </w:rPr>
        <w:t>月；武汉市武昌区食品药品监督管理局</w:t>
      </w:r>
    </w:p>
    <w:p w:rsidR="00BA1314" w:rsidRDefault="005B2417">
      <w:pPr>
        <w:snapToGrid w:val="0"/>
        <w:ind w:firstLine="480"/>
        <w:rPr>
          <w:rFonts w:ascii="Arial Narrow" w:hAnsi="Arial Narrow"/>
          <w:sz w:val="32"/>
          <w:szCs w:val="32"/>
          <w:lang w:bidi="ar"/>
        </w:rPr>
      </w:pPr>
      <w:r>
        <w:rPr>
          <w:rFonts w:ascii="Arial Narrow" w:hAnsi="Arial Narrow" w:cs="Arial Narrow"/>
        </w:rPr>
        <w:t>（</w:t>
      </w:r>
      <w:r>
        <w:rPr>
          <w:rFonts w:ascii="Arial Narrow" w:hAnsi="Arial Narrow" w:cs="Arial Narrow"/>
        </w:rPr>
        <w:t>3</w:t>
      </w:r>
      <w:r>
        <w:rPr>
          <w:rFonts w:ascii="Arial Narrow" w:hAnsi="Arial Narrow" w:cs="Arial Narrow"/>
        </w:rPr>
        <w:t>）项目主要内容：</w:t>
      </w:r>
      <w:r>
        <w:rPr>
          <w:rFonts w:ascii="Arial Narrow" w:hAnsi="Arial Narrow" w:cs="Arial Narrow"/>
        </w:rPr>
        <w:t>201</w:t>
      </w:r>
      <w:r w:rsidR="00327BA6">
        <w:rPr>
          <w:rFonts w:ascii="Arial Narrow" w:hAnsi="Arial Narrow" w:cs="Arial Narrow" w:hint="eastAsia"/>
        </w:rPr>
        <w:t>8</w:t>
      </w:r>
      <w:r>
        <w:rPr>
          <w:rFonts w:ascii="Arial Narrow" w:hAnsi="Arial Narrow" w:cs="Arial Narrow"/>
        </w:rPr>
        <w:t>年对武昌区全区食品抽样检验</w:t>
      </w:r>
      <w:r>
        <w:rPr>
          <w:rFonts w:ascii="Arial Narrow" w:hAnsi="Arial Narrow" w:cs="Arial Narrow" w:hint="eastAsia"/>
        </w:rPr>
        <w:t>共计</w:t>
      </w:r>
      <w:r w:rsidR="002364A6">
        <w:rPr>
          <w:rFonts w:ascii="Arial Narrow" w:hAnsi="Arial Narrow" w:cs="Arial Narrow" w:hint="eastAsia"/>
        </w:rPr>
        <w:t>38</w:t>
      </w:r>
      <w:r w:rsidR="002231DF">
        <w:rPr>
          <w:rFonts w:ascii="Arial Narrow" w:hAnsi="Arial Narrow" w:cs="Arial Narrow" w:hint="eastAsia"/>
        </w:rPr>
        <w:t>20</w:t>
      </w:r>
      <w:r>
        <w:rPr>
          <w:rFonts w:ascii="Arial Narrow" w:hAnsi="Arial Narrow" w:cs="Arial Narrow"/>
        </w:rPr>
        <w:t>批次</w:t>
      </w:r>
      <w:r>
        <w:rPr>
          <w:rFonts w:ascii="Arial Narrow" w:hAnsi="Arial Narrow" w:cs="Arial Narrow" w:hint="eastAsia"/>
        </w:rPr>
        <w:t>，其中</w:t>
      </w:r>
      <w:r>
        <w:rPr>
          <w:rFonts w:hint="eastAsia"/>
        </w:rPr>
        <w:t>生产环节监督性</w:t>
      </w:r>
      <w:r>
        <w:rPr>
          <w:rFonts w:ascii="Arial Narrow" w:hAnsi="Arial Narrow" w:cs="Arial Narrow"/>
        </w:rPr>
        <w:t>抽检</w:t>
      </w:r>
      <w:r w:rsidR="002231DF">
        <w:rPr>
          <w:rFonts w:ascii="Arial Narrow" w:hAnsi="Arial Narrow" w:cs="Arial Narrow" w:hint="eastAsia"/>
        </w:rPr>
        <w:t>200</w:t>
      </w:r>
      <w:r>
        <w:rPr>
          <w:rFonts w:ascii="Arial Narrow" w:hAnsi="Arial Narrow" w:cs="Arial Narrow"/>
        </w:rPr>
        <w:t>批次，食品销售环节监督性抽检</w:t>
      </w:r>
      <w:r w:rsidR="002231DF">
        <w:rPr>
          <w:rFonts w:ascii="Arial Narrow" w:hAnsi="Arial Narrow" w:cs="Arial Narrow" w:hint="eastAsia"/>
        </w:rPr>
        <w:t>1180</w:t>
      </w:r>
      <w:r>
        <w:rPr>
          <w:rFonts w:ascii="Arial Narrow" w:hAnsi="Arial Narrow" w:cs="Arial Narrow"/>
        </w:rPr>
        <w:t>批次，餐饮服务环节监督性抽检</w:t>
      </w:r>
      <w:r w:rsidR="002231DF">
        <w:rPr>
          <w:rFonts w:ascii="Arial Narrow" w:hAnsi="Arial Narrow" w:cs="Arial Narrow" w:hint="eastAsia"/>
        </w:rPr>
        <w:t>1170</w:t>
      </w:r>
      <w:r>
        <w:rPr>
          <w:rFonts w:ascii="Arial Narrow" w:hAnsi="Arial Narrow" w:cs="Arial Narrow"/>
        </w:rPr>
        <w:t>批次，农产品</w:t>
      </w:r>
      <w:r w:rsidR="002231DF">
        <w:rPr>
          <w:rFonts w:ascii="Arial Narrow" w:hAnsi="Arial Narrow" w:cs="Arial Narrow" w:hint="eastAsia"/>
        </w:rPr>
        <w:t>1270</w:t>
      </w:r>
      <w:r>
        <w:rPr>
          <w:rFonts w:ascii="Arial Narrow" w:hAnsi="Arial Narrow" w:cs="Arial Narrow"/>
        </w:rPr>
        <w:t>批次。抽检工作</w:t>
      </w:r>
      <w:r>
        <w:rPr>
          <w:rFonts w:ascii="Arial Narrow" w:hAnsi="Arial Narrow" w:cs="Arial Narrow" w:hint="eastAsia"/>
        </w:rPr>
        <w:t>需</w:t>
      </w:r>
      <w:r>
        <w:rPr>
          <w:rFonts w:ascii="Arial Narrow" w:hAnsi="Arial Narrow" w:cs="Arial Narrow"/>
        </w:rPr>
        <w:t>与日常监管结合起来，突出重点，扩大抽样覆盖面，认真分析检测结果，</w:t>
      </w:r>
      <w:r>
        <w:rPr>
          <w:rFonts w:ascii="Arial Narrow" w:hAnsi="Arial Narrow" w:cs="Arial Narrow" w:hint="eastAsia"/>
        </w:rPr>
        <w:t>及时调整监管重点，充分发挥抽样检测的监督效能</w:t>
      </w:r>
      <w:r>
        <w:rPr>
          <w:rFonts w:ascii="Arial Narrow" w:hAnsi="Arial Narrow" w:cs="Arial Narrow"/>
        </w:rPr>
        <w:t>。</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）项目完成概况：项目实施单位</w:t>
      </w:r>
      <w:r>
        <w:rPr>
          <w:rFonts w:ascii="Arial Narrow" w:hAnsi="Arial Narrow" w:cs="Arial Narrow" w:hint="eastAsia"/>
        </w:rPr>
        <w:t>完成</w:t>
      </w:r>
      <w:r>
        <w:rPr>
          <w:rFonts w:ascii="Arial Narrow" w:hAnsi="Arial Narrow" w:cs="Arial Narrow"/>
        </w:rPr>
        <w:t>了食品</w:t>
      </w:r>
      <w:r>
        <w:rPr>
          <w:rFonts w:ascii="Arial Narrow" w:hAnsi="Arial Narrow" w:cs="Arial Narrow" w:hint="eastAsia"/>
        </w:rPr>
        <w:t>生产、流通、餐饮环节共抽检</w:t>
      </w:r>
      <w:r w:rsidR="002231DF">
        <w:rPr>
          <w:rFonts w:ascii="Arial Narrow" w:hAnsi="Arial Narrow" w:cs="Arial Narrow" w:hint="eastAsia"/>
        </w:rPr>
        <w:t>2550</w:t>
      </w:r>
      <w:r>
        <w:rPr>
          <w:rFonts w:ascii="Arial Narrow" w:hAnsi="Arial Narrow" w:cs="Arial Narrow"/>
        </w:rPr>
        <w:t>批次</w:t>
      </w:r>
      <w:r>
        <w:rPr>
          <w:rFonts w:ascii="Arial Narrow" w:hAnsi="Arial Narrow" w:cs="Arial Narrow" w:hint="eastAsia"/>
        </w:rPr>
        <w:t>的任务</w:t>
      </w:r>
      <w:r>
        <w:rPr>
          <w:rFonts w:ascii="Arial Narrow" w:hAnsi="Arial Narrow" w:cs="Arial Narrow"/>
        </w:rPr>
        <w:t>，</w:t>
      </w:r>
      <w:r>
        <w:rPr>
          <w:rFonts w:ascii="Arial Narrow" w:hAnsi="Arial Narrow" w:cs="Arial Narrow" w:hint="eastAsia"/>
        </w:rPr>
        <w:t>完成了</w:t>
      </w:r>
      <w:r w:rsidR="002231DF">
        <w:rPr>
          <w:rFonts w:ascii="Arial Narrow" w:hAnsi="Arial Narrow" w:cs="Arial Narrow" w:hint="eastAsia"/>
        </w:rPr>
        <w:t>1270</w:t>
      </w:r>
      <w:r>
        <w:rPr>
          <w:rFonts w:ascii="Arial Narrow" w:hAnsi="Arial Narrow" w:cs="Arial Narrow" w:hint="eastAsia"/>
        </w:rPr>
        <w:t>个批次的农产品抽检任务，</w:t>
      </w:r>
      <w:r>
        <w:rPr>
          <w:rFonts w:ascii="Arial Narrow" w:hAnsi="Arial Narrow" w:cs="Arial Narrow"/>
        </w:rPr>
        <w:t>抽检批次合格率达</w:t>
      </w:r>
      <w:r>
        <w:rPr>
          <w:rFonts w:ascii="Arial Narrow" w:hAnsi="Arial Narrow" w:cs="Arial Narrow"/>
        </w:rPr>
        <w:t>9</w:t>
      </w:r>
      <w:r>
        <w:rPr>
          <w:rFonts w:ascii="Arial Narrow" w:hAnsi="Arial Narrow" w:cs="Arial Narrow" w:hint="eastAsia"/>
        </w:rPr>
        <w:t>8</w:t>
      </w:r>
      <w:r>
        <w:rPr>
          <w:rFonts w:ascii="Arial Narrow" w:hAnsi="Arial Narrow" w:cs="Arial Narrow"/>
        </w:rPr>
        <w:t>.</w:t>
      </w:r>
      <w:r w:rsidR="00B84C22">
        <w:rPr>
          <w:rFonts w:ascii="Arial Narrow" w:hAnsi="Arial Narrow" w:cs="Arial Narrow" w:hint="eastAsia"/>
        </w:rPr>
        <w:t>57</w:t>
      </w:r>
      <w:r>
        <w:rPr>
          <w:rFonts w:ascii="Arial Narrow" w:hAnsi="Arial Narrow" w:cs="Arial Narrow"/>
        </w:rPr>
        <w:t>%</w:t>
      </w:r>
      <w:r>
        <w:rPr>
          <w:rFonts w:ascii="Arial Narrow" w:hAnsi="Arial Narrow" w:cs="Arial Narrow"/>
        </w:rPr>
        <w:t>，</w:t>
      </w:r>
      <w:r>
        <w:rPr>
          <w:rFonts w:ascii="Arial Narrow" w:hAnsi="Arial Narrow" w:cs="Arial Narrow" w:hint="eastAsia"/>
        </w:rPr>
        <w:t>对出现抽检不合格批次的经营单位，项目实施单位已全部交由辖区监督所开展后处理工作，以加强食品安全监管，尽心尽力维护人民群众食品安全</w:t>
      </w:r>
      <w:r>
        <w:rPr>
          <w:rFonts w:ascii="Arial Narrow" w:hAnsi="Arial Narrow" w:cs="Arial Narrow"/>
        </w:rPr>
        <w:t>。</w:t>
      </w:r>
    </w:p>
    <w:p w:rsidR="00BA1314" w:rsidRDefault="005B2417">
      <w:pPr>
        <w:snapToGrid w:val="0"/>
        <w:ind w:firstLine="482"/>
        <w:rPr>
          <w:rFonts w:ascii="Arial Narrow" w:hAnsi="Arial Narrow" w:cs="Arial Narrow"/>
          <w:b/>
        </w:rPr>
      </w:pPr>
      <w:r>
        <w:rPr>
          <w:rFonts w:ascii="Arial Narrow" w:hAnsi="Arial Narrow" w:cs="Arial Narrow"/>
          <w:b/>
        </w:rPr>
        <w:t>4</w:t>
      </w:r>
      <w:r>
        <w:rPr>
          <w:rFonts w:ascii="Arial Narrow" w:hAnsi="Arial Narrow" w:cs="Arial Narrow"/>
          <w:b/>
        </w:rPr>
        <w:t>．项目经费来源和使用情况</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）项目资金来源概况</w:t>
      </w:r>
    </w:p>
    <w:p w:rsidR="00BA1314" w:rsidRDefault="005B2417">
      <w:pPr>
        <w:snapToGrid w:val="0"/>
        <w:ind w:firstLine="480"/>
        <w:rPr>
          <w:rFonts w:ascii="Arial Narrow" w:hAnsi="Arial Narrow" w:cs="Arial Narrow"/>
        </w:rPr>
      </w:pPr>
      <w:r>
        <w:rPr>
          <w:rFonts w:ascii="Arial Narrow" w:hAnsi="Arial Narrow" w:cs="Arial Narrow"/>
        </w:rPr>
        <w:t>武汉市武昌区食品药品监督管理局</w:t>
      </w: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经武昌区财政局批复，下</w:t>
      </w:r>
      <w:r>
        <w:rPr>
          <w:rFonts w:ascii="Arial Narrow" w:hAnsi="Arial Narrow" w:cs="Arial Narrow"/>
        </w:rPr>
        <w:lastRenderedPageBreak/>
        <w:t>达预算资金</w:t>
      </w:r>
      <w:r>
        <w:rPr>
          <w:rFonts w:ascii="Arial Narrow" w:hAnsi="Arial Narrow" w:cs="Arial Narrow" w:hint="eastAsia"/>
        </w:rPr>
        <w:t>年初</w:t>
      </w:r>
      <w:r w:rsidR="003A167E">
        <w:rPr>
          <w:rFonts w:ascii="Arial Narrow" w:hAnsi="Arial Narrow" w:cs="Arial Narrow" w:hint="eastAsia"/>
        </w:rPr>
        <w:t>650</w:t>
      </w:r>
      <w:r>
        <w:rPr>
          <w:rFonts w:ascii="Arial Narrow" w:hAnsi="Arial Narrow" w:cs="Arial Narrow" w:hint="eastAsia"/>
        </w:rPr>
        <w:t>万</w:t>
      </w:r>
      <w:r>
        <w:rPr>
          <w:rFonts w:ascii="Arial Narrow" w:hAnsi="Arial Narrow" w:cs="Arial Narrow"/>
        </w:rPr>
        <w:t>元</w:t>
      </w:r>
      <w:r>
        <w:rPr>
          <w:rFonts w:ascii="Arial Narrow" w:hAnsi="Arial Narrow" w:cs="Arial Narrow" w:hint="eastAsia"/>
        </w:rPr>
        <w:t>，</w:t>
      </w:r>
      <w:r w:rsidR="003A167E">
        <w:rPr>
          <w:rFonts w:ascii="Arial Narrow" w:hAnsi="Arial Narrow" w:cs="Arial Narrow" w:hint="eastAsia"/>
        </w:rPr>
        <w:t>实际</w:t>
      </w:r>
      <w:r>
        <w:rPr>
          <w:rFonts w:ascii="Arial Narrow" w:hAnsi="Arial Narrow" w:cs="Arial Narrow" w:hint="eastAsia"/>
        </w:rPr>
        <w:t>支出了</w:t>
      </w:r>
      <w:r w:rsidR="00162FD4">
        <w:rPr>
          <w:rFonts w:ascii="Arial Narrow" w:hAnsi="Arial Narrow" w:cs="Arial Narrow" w:hint="eastAsia"/>
        </w:rPr>
        <w:t>631.84</w:t>
      </w:r>
      <w:r>
        <w:rPr>
          <w:rFonts w:ascii="Arial Narrow" w:hAnsi="Arial Narrow" w:cs="Arial Narrow" w:hint="eastAsia"/>
        </w:rPr>
        <w:t>万元。</w:t>
      </w:r>
    </w:p>
    <w:p w:rsidR="00BA1314" w:rsidRDefault="005B2417">
      <w:pPr>
        <w:numPr>
          <w:ilvl w:val="0"/>
          <w:numId w:val="3"/>
        </w:numPr>
        <w:snapToGrid w:val="0"/>
        <w:ind w:firstLine="480"/>
        <w:rPr>
          <w:rFonts w:ascii="Arial Narrow" w:hAnsi="Arial Narrow" w:cs="Arial Narrow"/>
        </w:rPr>
      </w:pPr>
      <w:r>
        <w:rPr>
          <w:rFonts w:ascii="Arial Narrow" w:hAnsi="Arial Narrow" w:cs="Arial Narrow"/>
        </w:rPr>
        <w:t>项目资金使用概况</w:t>
      </w:r>
      <w:bookmarkStart w:id="13" w:name="_Toc361302024"/>
      <w:bookmarkStart w:id="14" w:name="_Toc361304679"/>
      <w:bookmarkStart w:id="15" w:name="_Toc361303718"/>
      <w:bookmarkStart w:id="16" w:name="_Toc361304169"/>
      <w:bookmarkStart w:id="17" w:name="_Toc361304427"/>
      <w:bookmarkEnd w:id="9"/>
      <w:bookmarkEnd w:id="10"/>
      <w:bookmarkEnd w:id="11"/>
      <w:bookmarkEnd w:id="12"/>
    </w:p>
    <w:p w:rsidR="00BA1314" w:rsidRDefault="005B2417">
      <w:pPr>
        <w:snapToGrid w:val="0"/>
        <w:ind w:firstLineChars="0" w:firstLine="480"/>
        <w:rPr>
          <w:rFonts w:ascii="Arial Narrow" w:hAnsi="Arial Narrow" w:cs="Arial Narrow"/>
        </w:rPr>
      </w:pP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hint="eastAsia"/>
        </w:rPr>
        <w:t>年</w:t>
      </w:r>
      <w:r w:rsidR="00162FD4">
        <w:rPr>
          <w:rFonts w:ascii="Arial Narrow" w:hAnsi="Arial Narrow" w:cs="Arial Narrow" w:hint="eastAsia"/>
        </w:rPr>
        <w:t>末</w:t>
      </w:r>
      <w:r>
        <w:rPr>
          <w:rFonts w:ascii="Arial Narrow" w:hAnsi="Arial Narrow" w:cs="Arial Narrow"/>
        </w:rPr>
        <w:t>实际支出</w:t>
      </w:r>
      <w:r w:rsidR="00162FD4">
        <w:rPr>
          <w:rFonts w:ascii="Arial Narrow" w:hAnsi="Arial Narrow" w:cs="Arial Narrow" w:hint="eastAsia"/>
        </w:rPr>
        <w:t>631.84</w:t>
      </w:r>
      <w:r>
        <w:rPr>
          <w:rFonts w:ascii="Arial Narrow" w:hAnsi="Arial Narrow" w:cs="Arial Narrow" w:hint="eastAsia"/>
        </w:rPr>
        <w:t>万</w:t>
      </w:r>
      <w:r>
        <w:rPr>
          <w:rFonts w:ascii="Arial Narrow" w:hAnsi="Arial Narrow" w:cs="Arial Narrow"/>
        </w:rPr>
        <w:t>元，支出明细如下</w:t>
      </w:r>
      <w:r>
        <w:rPr>
          <w:rFonts w:ascii="Arial Narrow" w:hAnsi="Arial Narrow" w:cs="Arial Narrow" w:hint="eastAsia"/>
        </w:rPr>
        <w:t>图</w:t>
      </w:r>
      <w:r>
        <w:rPr>
          <w:rFonts w:ascii="Arial Narrow" w:hAnsi="Arial Narrow" w:cs="Arial Narrow"/>
        </w:rPr>
        <w:t>：</w:t>
      </w:r>
    </w:p>
    <w:p w:rsidR="00BA1314" w:rsidRDefault="005B2417">
      <w:pPr>
        <w:snapToGrid w:val="0"/>
        <w:ind w:firstLineChars="0" w:firstLine="480"/>
        <w:jc w:val="center"/>
        <w:rPr>
          <w:rFonts w:ascii="Arial Narrow" w:hAnsi="Arial Narrow" w:cs="Arial Narrow"/>
        </w:rPr>
      </w:pPr>
      <w:r>
        <w:rPr>
          <w:rFonts w:ascii="Arial Narrow" w:hAnsi="Arial Narrow" w:cs="Arial Narrow" w:hint="eastAsia"/>
          <w:noProof/>
        </w:rPr>
        <w:drawing>
          <wp:inline distT="0" distB="0" distL="114300" distR="114300">
            <wp:extent cx="4818380" cy="3115310"/>
            <wp:effectExtent l="0" t="0" r="20320" b="2794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1314" w:rsidRDefault="00BA1314">
      <w:pPr>
        <w:snapToGrid w:val="0"/>
        <w:ind w:firstLineChars="0" w:firstLine="0"/>
        <w:outlineLvl w:val="0"/>
        <w:rPr>
          <w:rFonts w:ascii="Arial Narrow" w:hAnsi="Arial Narrow" w:cs="Arial Narrow"/>
        </w:rPr>
      </w:pPr>
    </w:p>
    <w:p w:rsidR="00BA1314" w:rsidRDefault="005B2417">
      <w:pPr>
        <w:snapToGrid w:val="0"/>
        <w:ind w:firstLine="482"/>
        <w:outlineLvl w:val="1"/>
        <w:rPr>
          <w:rFonts w:ascii="Arial Narrow" w:hAnsi="Arial Narrow" w:cs="Arial Narrow"/>
          <w:b/>
          <w:bCs/>
        </w:rPr>
      </w:pPr>
      <w:bookmarkStart w:id="18" w:name="_Toc406666356"/>
      <w:bookmarkStart w:id="19" w:name="_Toc16351"/>
      <w:bookmarkStart w:id="20" w:name="_Toc361304680"/>
      <w:bookmarkStart w:id="21" w:name="_Toc406668030"/>
      <w:bookmarkStart w:id="22" w:name="_Toc16505"/>
      <w:bookmarkEnd w:id="13"/>
      <w:bookmarkEnd w:id="14"/>
      <w:bookmarkEnd w:id="15"/>
      <w:bookmarkEnd w:id="16"/>
      <w:bookmarkEnd w:id="17"/>
      <w:r>
        <w:rPr>
          <w:rFonts w:ascii="Arial Narrow" w:hAnsi="Arial Narrow" w:cs="Arial Narrow" w:hint="eastAsia"/>
          <w:b/>
          <w:bCs/>
        </w:rPr>
        <w:t>（二）</w:t>
      </w:r>
      <w:r>
        <w:rPr>
          <w:rFonts w:ascii="Arial Narrow" w:hAnsi="Arial Narrow" w:cs="Arial Narrow"/>
          <w:b/>
          <w:bCs/>
        </w:rPr>
        <w:t>项目绩效目标</w:t>
      </w:r>
      <w:bookmarkEnd w:id="18"/>
      <w:bookmarkEnd w:id="19"/>
      <w:bookmarkEnd w:id="20"/>
      <w:bookmarkEnd w:id="21"/>
      <w:bookmarkEnd w:id="22"/>
    </w:p>
    <w:p w:rsidR="00BA1314" w:rsidRDefault="005B2417">
      <w:pPr>
        <w:snapToGrid w:val="0"/>
        <w:ind w:firstLine="480"/>
        <w:rPr>
          <w:rFonts w:ascii="Arial Narrow" w:hAnsi="Arial Narrow" w:cs="Arial Narrow"/>
          <w:bCs/>
        </w:rPr>
      </w:pPr>
      <w:r>
        <w:rPr>
          <w:rFonts w:ascii="Arial Narrow" w:hAnsi="Arial Narrow" w:cs="Arial Narrow" w:hint="eastAsia"/>
          <w:bCs/>
        </w:rPr>
        <w:t>1</w:t>
      </w:r>
      <w:r>
        <w:rPr>
          <w:rFonts w:ascii="Arial Narrow" w:hAnsi="Arial Narrow" w:cs="Arial Narrow" w:hint="eastAsia"/>
          <w:bCs/>
        </w:rPr>
        <w:t>、</w:t>
      </w:r>
      <w:r>
        <w:rPr>
          <w:rFonts w:ascii="Arial Narrow" w:hAnsi="Arial Narrow" w:cs="Arial Narrow"/>
          <w:bCs/>
        </w:rPr>
        <w:t>项目立项设定绩效目标</w:t>
      </w:r>
    </w:p>
    <w:p w:rsidR="00BA1314" w:rsidRDefault="005B2417">
      <w:pPr>
        <w:snapToGrid w:val="0"/>
        <w:ind w:firstLine="480"/>
        <w:rPr>
          <w:rFonts w:ascii="Arial Narrow" w:hAnsi="Arial Narrow" w:cs="Arial Narrow"/>
          <w:bCs/>
        </w:rPr>
      </w:pPr>
      <w:r>
        <w:rPr>
          <w:rFonts w:ascii="Arial Narrow" w:hAnsi="Arial Narrow" w:cs="Arial Narrow"/>
          <w:bCs/>
        </w:rPr>
        <w:t>武昌区药监局</w:t>
      </w:r>
      <w:r>
        <w:rPr>
          <w:rFonts w:ascii="Arial Narrow" w:hAnsi="Arial Narrow" w:cs="Arial Narrow" w:hint="eastAsia"/>
          <w:bCs/>
        </w:rPr>
        <w:t>采取</w:t>
      </w:r>
      <w:r>
        <w:rPr>
          <w:rFonts w:ascii="Arial Narrow" w:hAnsi="Arial Narrow" w:cs="Arial Narrow"/>
          <w:bCs/>
        </w:rPr>
        <w:t>对食品生产环节</w:t>
      </w:r>
      <w:r>
        <w:rPr>
          <w:rFonts w:ascii="Arial Narrow" w:hAnsi="Arial Narrow" w:cs="Arial Narrow" w:hint="eastAsia"/>
          <w:bCs/>
        </w:rPr>
        <w:t>、</w:t>
      </w:r>
      <w:r>
        <w:rPr>
          <w:rFonts w:ascii="Arial Narrow" w:hAnsi="Arial Narrow" w:cs="Arial Narrow"/>
          <w:bCs/>
        </w:rPr>
        <w:t>流通环节</w:t>
      </w:r>
      <w:r>
        <w:rPr>
          <w:rFonts w:ascii="Arial Narrow" w:hAnsi="Arial Narrow" w:cs="Arial Narrow" w:hint="eastAsia"/>
          <w:bCs/>
        </w:rPr>
        <w:t>及</w:t>
      </w:r>
      <w:r>
        <w:rPr>
          <w:rFonts w:ascii="Arial Narrow" w:hAnsi="Arial Narrow" w:cs="Arial Narrow"/>
          <w:bCs/>
        </w:rPr>
        <w:t>食品餐饮服务环节抽样检测</w:t>
      </w:r>
      <w:r>
        <w:rPr>
          <w:rFonts w:ascii="Arial Narrow" w:hAnsi="Arial Narrow" w:cs="Arial Narrow" w:hint="eastAsia"/>
          <w:bCs/>
        </w:rPr>
        <w:t>，农产品抽检</w:t>
      </w:r>
      <w:r>
        <w:rPr>
          <w:rFonts w:ascii="Arial Narrow" w:hAnsi="Arial Narrow" w:cs="Arial Narrow"/>
          <w:bCs/>
        </w:rPr>
        <w:t>等措施及时发现食品安全隐患，提升监管工作的针对性和有效性；</w:t>
      </w:r>
    </w:p>
    <w:p w:rsidR="00BA1314" w:rsidRDefault="005B2417">
      <w:pPr>
        <w:numPr>
          <w:ilvl w:val="0"/>
          <w:numId w:val="4"/>
        </w:numPr>
        <w:snapToGrid w:val="0"/>
        <w:ind w:firstLine="480"/>
        <w:rPr>
          <w:rFonts w:ascii="Arial Narrow" w:hAnsi="Arial Narrow" w:cs="Arial Narrow"/>
        </w:rPr>
      </w:pPr>
      <w:bookmarkStart w:id="23" w:name="_Toc3631"/>
      <w:bookmarkStart w:id="24" w:name="_Toc361304681"/>
      <w:bookmarkStart w:id="25" w:name="_Toc387957806"/>
      <w:r>
        <w:rPr>
          <w:rFonts w:ascii="Arial Narrow" w:hAnsi="Arial Narrow" w:cs="Arial Narrow"/>
        </w:rPr>
        <w:t>绩效目标完成情况</w:t>
      </w:r>
      <w:bookmarkEnd w:id="23"/>
    </w:p>
    <w:p w:rsidR="00BA1314" w:rsidRDefault="005B2417">
      <w:pPr>
        <w:snapToGrid w:val="0"/>
        <w:ind w:firstLine="480"/>
        <w:rPr>
          <w:rFonts w:ascii="Arial Narrow" w:hAnsi="Arial Narrow" w:cs="Arial Narrow"/>
          <w:highlight w:val="yellow"/>
        </w:rPr>
      </w:pPr>
      <w:r>
        <w:rPr>
          <w:rFonts w:ascii="Arial Narrow" w:hAnsi="Arial Narrow" w:cs="Arial Narrow"/>
          <w:bCs/>
        </w:rPr>
        <w:t>“</w:t>
      </w:r>
      <w:r>
        <w:rPr>
          <w:rFonts w:ascii="Arial Narrow" w:hAnsi="Arial Narrow" w:cs="Arial Narrow"/>
          <w:bCs/>
        </w:rPr>
        <w:t>抽检经费项目</w:t>
      </w:r>
      <w:r>
        <w:rPr>
          <w:rFonts w:ascii="Arial Narrow" w:hAnsi="Arial Narrow" w:cs="Arial Narrow"/>
          <w:bCs/>
        </w:rPr>
        <w:t>”201</w:t>
      </w:r>
      <w:r w:rsidR="001600DF">
        <w:rPr>
          <w:rFonts w:ascii="Arial Narrow" w:hAnsi="Arial Narrow" w:cs="Arial Narrow" w:hint="eastAsia"/>
          <w:bCs/>
        </w:rPr>
        <w:t>8</w:t>
      </w:r>
      <w:r>
        <w:rPr>
          <w:rFonts w:ascii="Arial Narrow" w:hAnsi="Arial Narrow" w:cs="Arial Narrow"/>
          <w:bCs/>
        </w:rPr>
        <w:t>年抽检工作任务于</w:t>
      </w:r>
      <w:r>
        <w:rPr>
          <w:rFonts w:ascii="Arial Narrow" w:hAnsi="Arial Narrow" w:cs="Arial Narrow"/>
          <w:bCs/>
        </w:rPr>
        <w:t>12</w:t>
      </w:r>
      <w:r>
        <w:rPr>
          <w:rFonts w:ascii="Arial Narrow" w:hAnsi="Arial Narrow" w:cs="Arial Narrow"/>
          <w:bCs/>
        </w:rPr>
        <w:t>月底已全部完成，各环节综合抽检批次合格率为</w:t>
      </w:r>
      <w:r>
        <w:rPr>
          <w:rFonts w:ascii="Arial Narrow" w:hAnsi="Arial Narrow" w:cs="Arial Narrow"/>
        </w:rPr>
        <w:t>9</w:t>
      </w:r>
      <w:r>
        <w:rPr>
          <w:rFonts w:ascii="Arial Narrow" w:hAnsi="Arial Narrow" w:cs="Arial Narrow" w:hint="eastAsia"/>
        </w:rPr>
        <w:t>8</w:t>
      </w:r>
      <w:r>
        <w:rPr>
          <w:rFonts w:ascii="Arial Narrow" w:hAnsi="Arial Narrow" w:cs="Arial Narrow"/>
        </w:rPr>
        <w:t>.</w:t>
      </w:r>
      <w:r w:rsidR="001600DF">
        <w:rPr>
          <w:rFonts w:ascii="Arial Narrow" w:hAnsi="Arial Narrow" w:cs="Arial Narrow" w:hint="eastAsia"/>
        </w:rPr>
        <w:t>57</w:t>
      </w:r>
      <w:r>
        <w:rPr>
          <w:rFonts w:ascii="Arial Narrow" w:hAnsi="Arial Narrow" w:cs="Arial Narrow"/>
        </w:rPr>
        <w:t>%</w:t>
      </w:r>
      <w:r>
        <w:rPr>
          <w:rFonts w:ascii="Arial Narrow" w:hAnsi="Arial Narrow" w:cs="Arial Narrow"/>
          <w:bCs/>
        </w:rPr>
        <w:t>；</w:t>
      </w:r>
      <w:bookmarkStart w:id="26" w:name="_Toc406666357"/>
      <w:bookmarkStart w:id="27" w:name="_Toc14372"/>
      <w:bookmarkStart w:id="28" w:name="_Toc406668031"/>
      <w:r>
        <w:rPr>
          <w:rFonts w:ascii="Arial Narrow" w:hAnsi="Arial Narrow" w:cs="Arial Narrow"/>
        </w:rPr>
        <w:t>抽检经费项目抽检结合当年热点问题进行，抽检针对性</w:t>
      </w:r>
      <w:r>
        <w:rPr>
          <w:rFonts w:ascii="Arial Narrow" w:hAnsi="Arial Narrow" w:cs="Arial Narrow" w:hint="eastAsia"/>
        </w:rPr>
        <w:t>较</w:t>
      </w:r>
      <w:r>
        <w:rPr>
          <w:rFonts w:ascii="Arial Narrow" w:hAnsi="Arial Narrow" w:cs="Arial Narrow"/>
        </w:rPr>
        <w:t>高</w:t>
      </w:r>
      <w:r>
        <w:rPr>
          <w:rFonts w:ascii="Arial Narrow" w:hAnsi="Arial Narrow" w:cs="Arial Narrow" w:hint="eastAsia"/>
        </w:rPr>
        <w:t>，</w:t>
      </w:r>
      <w:r>
        <w:rPr>
          <w:rFonts w:ascii="Arial Narrow" w:hAnsi="Arial Narrow" w:cs="Arial Narrow"/>
        </w:rPr>
        <w:t>对不合格产品相应的进行了处理。</w:t>
      </w:r>
    </w:p>
    <w:p w:rsidR="00BA1314" w:rsidRDefault="005B2417">
      <w:pPr>
        <w:snapToGrid w:val="0"/>
        <w:ind w:firstLine="482"/>
        <w:outlineLvl w:val="0"/>
        <w:rPr>
          <w:rFonts w:ascii="Arial Narrow" w:hAnsi="Arial Narrow" w:cs="Arial Narrow"/>
          <w:b/>
          <w:bCs/>
        </w:rPr>
      </w:pPr>
      <w:bookmarkStart w:id="29" w:name="_Toc13855"/>
      <w:r>
        <w:rPr>
          <w:rFonts w:ascii="Arial Narrow" w:hAnsi="Arial Narrow" w:cs="Arial Narrow"/>
          <w:b/>
          <w:bCs/>
        </w:rPr>
        <w:t>二、绩效评价工作情况</w:t>
      </w:r>
      <w:bookmarkStart w:id="30" w:name="_Toc361304682"/>
      <w:bookmarkEnd w:id="24"/>
      <w:bookmarkEnd w:id="25"/>
      <w:bookmarkEnd w:id="26"/>
      <w:bookmarkEnd w:id="27"/>
      <w:bookmarkEnd w:id="28"/>
      <w:bookmarkEnd w:id="29"/>
    </w:p>
    <w:p w:rsidR="00BA1314" w:rsidRDefault="005B2417">
      <w:pPr>
        <w:snapToGrid w:val="0"/>
        <w:ind w:firstLine="482"/>
        <w:outlineLvl w:val="1"/>
        <w:rPr>
          <w:rFonts w:ascii="Arial Narrow" w:hAnsi="Arial Narrow" w:cs="Arial Narrow"/>
          <w:b/>
          <w:bCs/>
        </w:rPr>
      </w:pPr>
      <w:bookmarkStart w:id="31" w:name="_Toc16474"/>
      <w:bookmarkEnd w:id="30"/>
      <w:r>
        <w:rPr>
          <w:rFonts w:ascii="Arial Narrow" w:hAnsi="Arial Narrow" w:cs="Arial Narrow"/>
          <w:b/>
          <w:bCs/>
        </w:rPr>
        <w:t>（一）绩效评价目的</w:t>
      </w:r>
      <w:bookmarkEnd w:id="31"/>
    </w:p>
    <w:p w:rsidR="00BA1314" w:rsidRDefault="005B2417">
      <w:pPr>
        <w:snapToGrid w:val="0"/>
        <w:ind w:firstLine="480"/>
        <w:rPr>
          <w:rFonts w:ascii="Arial Narrow" w:hAnsi="Arial Narrow" w:cs="Arial Narrow"/>
        </w:rPr>
      </w:pPr>
      <w:bookmarkStart w:id="32" w:name="_Toc32197"/>
      <w:r>
        <w:rPr>
          <w:rFonts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抽检经费项目经费支出的具体情况，</w:t>
      </w:r>
      <w:r>
        <w:rPr>
          <w:rFonts w:ascii="Arial Narrow" w:hAnsi="Arial Narrow" w:cs="Arial Narrow"/>
        </w:rPr>
        <w:lastRenderedPageBreak/>
        <w:t>根据武汉市武昌区食品药品监督管理局的总体部署进行此绩效评价工作，其直接目的是在实践中检验绩效评价工作文件的针对性和可操作性，推动绩效评价的制度建设。此外，本次绩效评价还力争实现以下目的：</w:t>
      </w:r>
    </w:p>
    <w:p w:rsidR="00BA1314" w:rsidRDefault="005B241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、按照公共财政管理要求，运用一定的指标体系和评价标准，采取科学、规范的评价方法，采用定性及定量相结合的评价指标，对本项目的项目投入、项目过程、项目产出、项目效果进行客观公正地评价。</w:t>
      </w:r>
    </w:p>
    <w:p w:rsidR="00BA1314" w:rsidRDefault="005B2417">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、通过绩效评价为合理分配资金、优化支出提供依据，也为逐步建立以结果为导向的竞争立项项目评价机制提供决策依据。</w:t>
      </w:r>
    </w:p>
    <w:p w:rsidR="00BA1314" w:rsidRDefault="005B241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、通过绩效评价总结前一年度项目实施的经验教训，为进一步加强抽检经费项目管理，提高项目建设水平，发挥财政资金效益提供重要的参考依据，也为将来公益服务项目提供借鉴。</w:t>
      </w:r>
    </w:p>
    <w:p w:rsidR="00BA1314" w:rsidRDefault="005B2417">
      <w:pPr>
        <w:snapToGrid w:val="0"/>
        <w:ind w:firstLine="482"/>
        <w:outlineLvl w:val="1"/>
        <w:rPr>
          <w:rFonts w:ascii="Arial Narrow" w:hAnsi="Arial Narrow" w:cs="Arial Narrow"/>
          <w:b/>
          <w:bCs/>
        </w:rPr>
      </w:pPr>
      <w:bookmarkStart w:id="33" w:name="_Toc24854"/>
      <w:r>
        <w:rPr>
          <w:rFonts w:ascii="Arial Narrow" w:hAnsi="Arial Narrow" w:cs="Arial Narrow"/>
          <w:b/>
          <w:bCs/>
        </w:rPr>
        <w:t>（二）绩效评价工作过程</w:t>
      </w:r>
      <w:bookmarkEnd w:id="32"/>
      <w:bookmarkEnd w:id="33"/>
    </w:p>
    <w:p w:rsidR="00BA1314" w:rsidRDefault="005B2417">
      <w:pPr>
        <w:snapToGrid w:val="0"/>
        <w:ind w:firstLine="480"/>
        <w:rPr>
          <w:rFonts w:ascii="Arial Narrow" w:hAnsi="Arial Narrow" w:cs="Arial Narrow"/>
        </w:rPr>
      </w:pPr>
      <w:r>
        <w:rPr>
          <w:rFonts w:ascii="Arial Narrow" w:hAnsi="Arial Narrow" w:cs="Arial Narrow"/>
          <w:noProof/>
        </w:rPr>
        <w:drawing>
          <wp:inline distT="0" distB="0" distL="0" distR="0">
            <wp:extent cx="4487545" cy="2729230"/>
            <wp:effectExtent l="0" t="0" r="825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rsidR="00BA1314" w:rsidRDefault="005B241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、前期准备工作内容</w:t>
      </w:r>
    </w:p>
    <w:p w:rsidR="00BA1314" w:rsidRDefault="005B2417">
      <w:pPr>
        <w:snapToGrid w:val="0"/>
        <w:ind w:firstLine="480"/>
        <w:rPr>
          <w:rFonts w:ascii="Arial Narrow" w:hAnsi="Arial Narrow" w:cs="Arial Narrow"/>
        </w:rPr>
      </w:pPr>
      <w:r>
        <w:rPr>
          <w:rFonts w:ascii="Arial Narrow" w:hAnsi="Arial Narrow" w:cs="Arial Narrow"/>
        </w:rPr>
        <w:t>首先，查阅项目的相关文件。通过查阅了项目单位组织机构代码证、部门预算的批复、抽检经费项目资金申报资料等相关资料、与项目相关的采购合同或协议等资料，结合《武昌区财政支出绩效评价管理暂行办法》的要求，绩效评价小组充分熟悉项目背景、项目内容、项目活动等信息，这为绩效评价小组后续制定绩效评价方案奠定了基础。</w:t>
      </w:r>
    </w:p>
    <w:p w:rsidR="00BA1314" w:rsidRDefault="005B2417">
      <w:pPr>
        <w:snapToGrid w:val="0"/>
        <w:ind w:firstLine="480"/>
        <w:rPr>
          <w:rFonts w:ascii="Arial Narrow" w:hAnsi="Arial Narrow" w:cs="Arial Narrow"/>
        </w:rPr>
      </w:pPr>
      <w:r>
        <w:rPr>
          <w:rFonts w:ascii="Arial Narrow" w:hAnsi="Arial Narrow" w:cs="Arial Narrow"/>
        </w:rPr>
        <w:lastRenderedPageBreak/>
        <w:t>2</w:t>
      </w:r>
      <w:r>
        <w:rPr>
          <w:rFonts w:ascii="Arial Narrow" w:hAnsi="Arial Narrow" w:cs="Arial Narrow"/>
        </w:rPr>
        <w:t>、组织实施过程内容</w:t>
      </w:r>
    </w:p>
    <w:p w:rsidR="00BA1314" w:rsidRDefault="005B2417">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其次，根据项目具体情况设定共性指标与个性指标相结合的绩效评价指标体系。抽检经费项目绩效评价指标体系由</w:t>
      </w:r>
      <w:r>
        <w:rPr>
          <w:rFonts w:ascii="Arial Narrow" w:hAnsi="Arial Narrow" w:cs="Arial Narrow"/>
        </w:rPr>
        <w:t>4</w:t>
      </w:r>
      <w:r>
        <w:rPr>
          <w:rFonts w:ascii="Arial Narrow" w:hAnsi="Arial Narrow" w:cs="Arial Narrow"/>
        </w:rPr>
        <w:t>个一级指标、</w:t>
      </w:r>
      <w:r>
        <w:rPr>
          <w:rFonts w:ascii="Arial Narrow" w:hAnsi="Arial Narrow" w:cs="Arial Narrow"/>
        </w:rPr>
        <w:t>7</w:t>
      </w:r>
      <w:r>
        <w:rPr>
          <w:rFonts w:ascii="Arial Narrow" w:hAnsi="Arial Narrow" w:cs="Arial Narrow"/>
        </w:rPr>
        <w:t>个二级指标、</w:t>
      </w:r>
      <w:r>
        <w:rPr>
          <w:rFonts w:ascii="Arial Narrow" w:hAnsi="Arial Narrow" w:cs="Arial Narrow" w:hint="eastAsia"/>
        </w:rPr>
        <w:t>29</w:t>
      </w:r>
      <w:r>
        <w:rPr>
          <w:rFonts w:ascii="Arial Narrow" w:hAnsi="Arial Narrow" w:cs="Arial Narrow"/>
        </w:rPr>
        <w:t>个三级指标构成。绩效评价指标体系包含</w:t>
      </w:r>
      <w:r>
        <w:rPr>
          <w:rFonts w:ascii="Arial Narrow" w:hAnsi="Arial Narrow" w:cs="Arial Narrow"/>
        </w:rPr>
        <w:t>1</w:t>
      </w:r>
      <w:r>
        <w:rPr>
          <w:rFonts w:ascii="Arial Narrow" w:hAnsi="Arial Narrow" w:cs="Arial Narrow" w:hint="eastAsia"/>
        </w:rPr>
        <w:t>4</w:t>
      </w:r>
      <w:r>
        <w:rPr>
          <w:rFonts w:ascii="Arial Narrow" w:hAnsi="Arial Narrow" w:cs="Arial Narrow"/>
        </w:rPr>
        <w:t>个定性指标，</w:t>
      </w:r>
      <w:r>
        <w:rPr>
          <w:rFonts w:ascii="Arial Narrow" w:hAnsi="Arial Narrow" w:cs="Arial Narrow" w:hint="eastAsia"/>
        </w:rPr>
        <w:t>15</w:t>
      </w:r>
      <w:r>
        <w:rPr>
          <w:rFonts w:ascii="Arial Narrow" w:hAnsi="Arial Narrow" w:cs="Arial Narrow"/>
        </w:rPr>
        <w:t>个定量指标，定性定量指标相结合，量化程度较高。</w:t>
      </w:r>
    </w:p>
    <w:p w:rsidR="00BA1314" w:rsidRDefault="005B241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、分析评价工作内容</w:t>
      </w:r>
    </w:p>
    <w:p w:rsidR="00BA1314" w:rsidRDefault="005B2417">
      <w:pPr>
        <w:snapToGrid w:val="0"/>
        <w:ind w:firstLine="480"/>
        <w:rPr>
          <w:rFonts w:ascii="Arial Narrow" w:hAnsi="Arial Narrow" w:cs="Arial Narrow"/>
        </w:rPr>
      </w:pPr>
      <w:r>
        <w:rPr>
          <w:rFonts w:ascii="Arial Narrow" w:hAnsi="Arial Narrow" w:cs="Arial Narrow"/>
        </w:rPr>
        <w:t>第三，设计绩效评价指标体系和评分标准。项目小组与武汉市武昌区食品药品监督管理局就抽检经费项目绩效评价相关事项进行了充分的讨论与研究，制定了绩效评价指标体系和评分标准。</w:t>
      </w:r>
    </w:p>
    <w:p w:rsidR="00BA1314" w:rsidRDefault="005B2417">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rsidR="00BA1314" w:rsidRDefault="005B2417">
      <w:pPr>
        <w:pStyle w:val="2"/>
        <w:keepNext w:val="0"/>
        <w:keepLines w:val="0"/>
        <w:spacing w:line="360" w:lineRule="auto"/>
        <w:ind w:firstLine="482"/>
        <w:jc w:val="left"/>
        <w:rPr>
          <w:rFonts w:ascii="Arial Narrow" w:eastAsia="仿宋_GB2312" w:hAnsi="Arial Narrow" w:cs="仿宋_GB2312"/>
          <w:sz w:val="24"/>
        </w:rPr>
      </w:pPr>
      <w:bookmarkStart w:id="34" w:name="_Toc32200"/>
      <w:r>
        <w:rPr>
          <w:rFonts w:ascii="Arial Narrow" w:eastAsia="仿宋_GB2312" w:hAnsi="Arial Narrow" w:cs="仿宋_GB2312"/>
          <w:sz w:val="24"/>
        </w:rPr>
        <w:t>（三）绩效评价框架</w:t>
      </w:r>
      <w:bookmarkEnd w:id="34"/>
    </w:p>
    <w:p w:rsidR="00BA1314" w:rsidRDefault="005B2417">
      <w:pPr>
        <w:snapToGrid w:val="0"/>
        <w:ind w:firstLine="482"/>
        <w:rPr>
          <w:rFonts w:ascii="Arial Narrow" w:hAnsi="Arial Narrow" w:cs="Arial Narrow"/>
        </w:rPr>
      </w:pPr>
      <w:r>
        <w:rPr>
          <w:rFonts w:ascii="Arial Narrow" w:hAnsi="Arial Narrow" w:cs="Arial Narrow"/>
          <w:b/>
          <w:bCs/>
        </w:rPr>
        <w:t>1</w:t>
      </w:r>
      <w:r>
        <w:rPr>
          <w:rFonts w:ascii="Arial Narrow" w:hAnsi="Arial Narrow" w:cs="Arial Narrow"/>
          <w:b/>
          <w:bCs/>
        </w:rPr>
        <w:t>、评价原则</w:t>
      </w:r>
    </w:p>
    <w:p w:rsidR="00BA1314" w:rsidRDefault="005B2417">
      <w:pPr>
        <w:snapToGrid w:val="0"/>
        <w:ind w:firstLine="480"/>
        <w:rPr>
          <w:rFonts w:ascii="Arial Narrow" w:hAnsi="Arial Narrow" w:cs="Arial Narrow"/>
          <w:b/>
        </w:rPr>
      </w:pPr>
      <w:r>
        <w:rPr>
          <w:rFonts w:ascii="Arial Narrow" w:hAnsi="Arial Narrow" w:cs="Arial Narrow"/>
          <w:noProof/>
        </w:rPr>
        <w:drawing>
          <wp:inline distT="0" distB="0" distL="0" distR="0">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科学规范原则。绩效评价注重财政支出的经济性、效率性和有效性，严格执行规定的程序，采用定量与定性分析相结合的方法。同时在反应项目产出、项目效果等方面的末级明细指标细化、量化程度高，如资金使用率、抽检项目丰富度、不合格产品处理率等。</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）公正公开原则。绩效评价应当客观、公正、标准统一、资料可靠、依法公开并接受监督。</w:t>
      </w:r>
    </w:p>
    <w:p w:rsidR="00BA1314" w:rsidRDefault="005B2417">
      <w:pPr>
        <w:snapToGrid w:val="0"/>
        <w:ind w:firstLine="480"/>
        <w:rPr>
          <w:rFonts w:ascii="Arial Narrow" w:hAnsi="Arial Narrow" w:cs="Arial Narrow"/>
        </w:rPr>
      </w:pPr>
      <w:r>
        <w:rPr>
          <w:rFonts w:ascii="Arial Narrow" w:hAnsi="Arial Narrow" w:cs="Arial Narrow"/>
        </w:rPr>
        <w:lastRenderedPageBreak/>
        <w:t>（</w:t>
      </w:r>
      <w:r>
        <w:rPr>
          <w:rFonts w:ascii="Arial Narrow" w:hAnsi="Arial Narrow" w:cs="Arial Narrow"/>
        </w:rPr>
        <w:t>3</w:t>
      </w:r>
      <w:r>
        <w:rPr>
          <w:rFonts w:ascii="Arial Narrow" w:hAnsi="Arial Narrow" w:cs="Arial Narrow"/>
        </w:rPr>
        <w:t>）分级分类原则。绩效评价根据评价对象的特点分类组织实施。</w:t>
      </w:r>
    </w:p>
    <w:p w:rsidR="00BA1314" w:rsidRDefault="005B2417">
      <w:pPr>
        <w:snapToGrid w:val="0"/>
        <w:ind w:firstLine="480"/>
        <w:rPr>
          <w:rFonts w:ascii="Arial Narrow" w:hAnsi="Arial Narrow" w:cs="Arial Narrow"/>
          <w:b/>
          <w:bCs/>
        </w:rPr>
      </w:pPr>
      <w:r>
        <w:rPr>
          <w:rFonts w:ascii="Arial Narrow" w:hAnsi="Arial Narrow" w:cs="Arial Narrow"/>
        </w:rPr>
        <w:t>（</w:t>
      </w:r>
      <w:r>
        <w:rPr>
          <w:rFonts w:ascii="Arial Narrow" w:hAnsi="Arial Narrow" w:cs="Arial Narrow"/>
        </w:rPr>
        <w:t>4</w:t>
      </w:r>
      <w:r>
        <w:rPr>
          <w:rFonts w:ascii="Arial Narrow" w:hAnsi="Arial Narrow" w:cs="Arial Narrow"/>
        </w:rPr>
        <w:t>）绩效相关原则。绩效评价应当针对具体支出及其产出绩效进行，评价结构应清晰反映支出和产出绩效之间的紧密对应关系。如农产品质量检测完成率、生产环节检测完成率、流通环节检测完成率、餐饮环节检测完成率等，均为能够反映项目目标实现程度的绩效指标。</w:t>
      </w:r>
    </w:p>
    <w:p w:rsidR="00BA1314" w:rsidRDefault="005B2417">
      <w:pPr>
        <w:snapToGrid w:val="0"/>
        <w:ind w:firstLine="482"/>
        <w:jc w:val="left"/>
        <w:rPr>
          <w:rFonts w:ascii="Arial Narrow" w:hAnsi="Arial Narrow" w:cs="Arial Narrow"/>
          <w:b/>
        </w:rPr>
      </w:pPr>
      <w:bookmarkStart w:id="35" w:name="_Toc361302025"/>
      <w:bookmarkStart w:id="36" w:name="_Toc361304684"/>
      <w:bookmarkStart w:id="37" w:name="_Toc387957809"/>
      <w:bookmarkStart w:id="38" w:name="_Toc406666359"/>
      <w:bookmarkStart w:id="39" w:name="_Toc406668033"/>
      <w:r>
        <w:rPr>
          <w:rFonts w:ascii="Arial Narrow" w:hAnsi="Arial Narrow" w:cs="Arial Narrow"/>
          <w:b/>
        </w:rPr>
        <w:t>2</w:t>
      </w:r>
      <w:r>
        <w:rPr>
          <w:rFonts w:ascii="Arial Narrow" w:hAnsi="Arial Narrow" w:cs="Arial Narrow"/>
          <w:b/>
        </w:rPr>
        <w:t>、评价依据</w:t>
      </w:r>
    </w:p>
    <w:p w:rsidR="00BA1314" w:rsidRDefault="005B241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）项目行为依据</w:t>
      </w:r>
    </w:p>
    <w:p w:rsidR="00BA1314" w:rsidRDefault="005B2417">
      <w:pPr>
        <w:snapToGrid w:val="0"/>
        <w:ind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《武昌区财政局关于武昌区食品药品监督管理局</w:t>
      </w:r>
      <w:r>
        <w:rPr>
          <w:rFonts w:ascii="Arial Narrow" w:hAnsi="Arial Narrow" w:cs="Arial Narrow"/>
        </w:rPr>
        <w:t>201</w:t>
      </w:r>
      <w:r w:rsidR="00F907C9">
        <w:rPr>
          <w:rFonts w:ascii="Arial Narrow" w:hAnsi="Arial Narrow" w:cs="Arial Narrow" w:hint="eastAsia"/>
        </w:rPr>
        <w:t>8</w:t>
      </w:r>
      <w:r>
        <w:rPr>
          <w:rFonts w:ascii="Arial Narrow" w:hAnsi="Arial Narrow" w:cs="Arial Narrow"/>
        </w:rPr>
        <w:t>年部门预算的批复》</w:t>
      </w:r>
      <w:r>
        <w:rPr>
          <w:rFonts w:ascii="Arial Narrow" w:hAnsi="Arial Narrow" w:cs="Arial Narrow" w:hint="eastAsia"/>
        </w:rPr>
        <w:t>；</w:t>
      </w:r>
    </w:p>
    <w:p w:rsidR="00BA1314" w:rsidRDefault="005B2417">
      <w:pPr>
        <w:snapToGrid w:val="0"/>
        <w:ind w:firstLine="480"/>
        <w:jc w:val="left"/>
        <w:rPr>
          <w:rFonts w:ascii="Arial Narrow" w:hAnsi="Arial Narrow" w:cs="Arial Narrow"/>
        </w:rPr>
      </w:pPr>
      <w:r>
        <w:rPr>
          <w:rFonts w:ascii="宋体" w:eastAsia="宋体" w:hAnsi="宋体" w:cs="宋体" w:hint="eastAsia"/>
        </w:rPr>
        <w:t>②</w:t>
      </w:r>
      <w:r>
        <w:rPr>
          <w:rFonts w:ascii="Arial Narrow" w:hAnsi="Arial Narrow" w:cs="Arial Narrow" w:hint="eastAsia"/>
        </w:rPr>
        <w:t>省局关于印发《湖北省食品安全监督抽检工作规范（试行）》《湖北省药品质量抽查检验工作规范（试行）》的通知（鄂食药监规〔</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号）；</w:t>
      </w:r>
    </w:p>
    <w:p w:rsidR="00BA1314" w:rsidRDefault="005B2417">
      <w:pPr>
        <w:snapToGrid w:val="0"/>
        <w:ind w:firstLineChars="0" w:firstLine="480"/>
        <w:jc w:val="left"/>
        <w:rPr>
          <w:rFonts w:ascii="宋体" w:eastAsia="宋体" w:hAnsi="宋体" w:cs="宋体"/>
        </w:rPr>
      </w:pPr>
      <w:r>
        <w:rPr>
          <w:rFonts w:ascii="宋体" w:eastAsia="宋体" w:hAnsi="宋体" w:cs="宋体" w:hint="eastAsia"/>
        </w:rPr>
        <w:t>③</w:t>
      </w:r>
      <w:r>
        <w:rPr>
          <w:rFonts w:ascii="Arial Narrow" w:hAnsi="Arial Narrow" w:cs="Arial Narrow" w:hint="eastAsia"/>
        </w:rPr>
        <w:t>关于印发《武昌区食药监局二○一</w:t>
      </w:r>
      <w:r w:rsidR="009931AA">
        <w:rPr>
          <w:rFonts w:ascii="Arial Narrow" w:hAnsi="Arial Narrow" w:cs="Arial Narrow" w:hint="eastAsia"/>
        </w:rPr>
        <w:t>八</w:t>
      </w:r>
      <w:r>
        <w:rPr>
          <w:rFonts w:ascii="Arial Narrow" w:hAnsi="Arial Narrow" w:cs="Arial Narrow" w:hint="eastAsia"/>
        </w:rPr>
        <w:t>年工作要点》的通知（武昌食药监〔</w:t>
      </w:r>
      <w:r>
        <w:rPr>
          <w:rFonts w:ascii="Arial Narrow" w:hAnsi="Arial Narrow" w:cs="Arial Narrow" w:hint="eastAsia"/>
        </w:rPr>
        <w:t>201</w:t>
      </w:r>
      <w:r w:rsidR="009931AA">
        <w:rPr>
          <w:rFonts w:ascii="Arial Narrow" w:hAnsi="Arial Narrow" w:cs="Arial Narrow" w:hint="eastAsia"/>
        </w:rPr>
        <w:t>8</w:t>
      </w: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号）；</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④</w:t>
      </w:r>
      <w:r>
        <w:rPr>
          <w:rFonts w:ascii="Arial Narrow" w:hAnsi="Arial Narrow" w:cs="Arial Narrow" w:hint="eastAsia"/>
        </w:rPr>
        <w:t>关于印发《</w:t>
      </w:r>
      <w:r w:rsidR="009931AA" w:rsidRPr="009931AA">
        <w:rPr>
          <w:rFonts w:ascii="Arial Narrow" w:hAnsi="Arial Narrow" w:cs="Arial Narrow" w:hint="eastAsia"/>
        </w:rPr>
        <w:t>2018</w:t>
      </w:r>
      <w:r w:rsidR="009931AA" w:rsidRPr="009931AA">
        <w:rPr>
          <w:rFonts w:ascii="Arial Narrow" w:hAnsi="Arial Narrow" w:cs="Arial Narrow" w:hint="eastAsia"/>
        </w:rPr>
        <w:t>年武昌区食品抽样检验计划</w:t>
      </w:r>
      <w:r>
        <w:rPr>
          <w:rFonts w:ascii="Arial Narrow" w:hAnsi="Arial Narrow" w:cs="Arial Narrow" w:hint="eastAsia"/>
        </w:rPr>
        <w:t>》的通知</w:t>
      </w:r>
      <w:r>
        <w:rPr>
          <w:rFonts w:ascii="Arial Narrow" w:hAnsi="Arial Narrow" w:cs="Arial Narrow"/>
        </w:rPr>
        <w:t>（</w:t>
      </w:r>
      <w:r>
        <w:rPr>
          <w:rFonts w:ascii="Arial Narrow" w:hAnsi="Arial Narrow" w:cs="Arial Narrow" w:hint="eastAsia"/>
        </w:rPr>
        <w:t>武昌食药监〔</w:t>
      </w:r>
      <w:r>
        <w:rPr>
          <w:rFonts w:ascii="Arial Narrow" w:hAnsi="Arial Narrow" w:cs="Arial Narrow" w:hint="eastAsia"/>
        </w:rPr>
        <w:t>201</w:t>
      </w:r>
      <w:r w:rsidR="009931AA">
        <w:rPr>
          <w:rFonts w:ascii="Arial Narrow" w:hAnsi="Arial Narrow" w:cs="Arial Narrow" w:hint="eastAsia"/>
        </w:rPr>
        <w:t>8</w:t>
      </w: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号</w:t>
      </w:r>
      <w:r>
        <w:rPr>
          <w:rFonts w:ascii="Arial Narrow" w:hAnsi="Arial Narrow" w:cs="Arial Narrow"/>
        </w:rPr>
        <w:t>）</w:t>
      </w:r>
      <w:r>
        <w:rPr>
          <w:rFonts w:ascii="Arial Narrow" w:hAnsi="Arial Narrow" w:cs="Arial Narrow" w:hint="eastAsia"/>
        </w:rPr>
        <w:t>；</w:t>
      </w:r>
    </w:p>
    <w:p w:rsidR="00BA1314" w:rsidRDefault="005B2417" w:rsidP="00D26FA4">
      <w:pPr>
        <w:snapToGrid w:val="0"/>
        <w:ind w:firstLineChars="182" w:firstLine="437"/>
        <w:jc w:val="left"/>
        <w:rPr>
          <w:rFonts w:ascii="Arial Narrow" w:hAnsi="Arial Narrow" w:cs="Arial Narrow"/>
        </w:rPr>
      </w:pPr>
      <w:r>
        <w:rPr>
          <w:rFonts w:ascii="宋体" w:eastAsia="宋体" w:hAnsi="宋体" w:cs="宋体" w:hint="eastAsia"/>
        </w:rPr>
        <w:t>⑤</w:t>
      </w:r>
      <w:r w:rsidR="00D26FA4" w:rsidRPr="00D26FA4">
        <w:rPr>
          <w:rFonts w:ascii="Arial Narrow" w:hAnsi="Arial Narrow" w:cs="Arial Narrow" w:hint="eastAsia"/>
        </w:rPr>
        <w:t>市食品药品监督管理局办公室关于印发</w:t>
      </w:r>
      <w:r w:rsidR="00D26FA4" w:rsidRPr="00D26FA4">
        <w:rPr>
          <w:rFonts w:ascii="Arial Narrow" w:hAnsi="Arial Narrow" w:cs="Arial Narrow" w:hint="eastAsia"/>
        </w:rPr>
        <w:t>2018</w:t>
      </w:r>
      <w:r w:rsidR="00D26FA4" w:rsidRPr="00D26FA4">
        <w:rPr>
          <w:rFonts w:ascii="Arial Narrow" w:hAnsi="Arial Narrow" w:cs="Arial Narrow" w:hint="eastAsia"/>
        </w:rPr>
        <w:t>年全市食品化妆品抽样检验计划的通知</w:t>
      </w:r>
      <w:r w:rsidR="00D26FA4">
        <w:rPr>
          <w:rFonts w:ascii="Arial Narrow" w:hAnsi="Arial Narrow" w:cs="Arial Narrow" w:hint="eastAsia"/>
        </w:rPr>
        <w:t>（</w:t>
      </w:r>
      <w:r w:rsidR="00D26FA4" w:rsidRPr="00D26FA4">
        <w:rPr>
          <w:rFonts w:ascii="Arial Narrow" w:hAnsi="Arial Narrow" w:cs="Arial Narrow" w:hint="eastAsia"/>
        </w:rPr>
        <w:t>武食药监办文﹝</w:t>
      </w:r>
      <w:r w:rsidR="00D26FA4" w:rsidRPr="00D26FA4">
        <w:rPr>
          <w:rFonts w:ascii="Arial Narrow" w:hAnsi="Arial Narrow" w:cs="Arial Narrow" w:hint="eastAsia"/>
        </w:rPr>
        <w:t>2018</w:t>
      </w:r>
      <w:r w:rsidR="00D26FA4" w:rsidRPr="00D26FA4">
        <w:rPr>
          <w:rFonts w:ascii="Arial Narrow" w:hAnsi="Arial Narrow" w:cs="Arial Narrow" w:hint="eastAsia"/>
        </w:rPr>
        <w:t>﹞</w:t>
      </w:r>
      <w:r w:rsidR="00D26FA4" w:rsidRPr="00D26FA4">
        <w:rPr>
          <w:rFonts w:ascii="Arial Narrow" w:hAnsi="Arial Narrow" w:cs="Arial Narrow" w:hint="eastAsia"/>
        </w:rPr>
        <w:t>6</w:t>
      </w:r>
      <w:r w:rsidR="00D26FA4" w:rsidRPr="00D26FA4">
        <w:rPr>
          <w:rFonts w:ascii="Arial Narrow" w:hAnsi="Arial Narrow" w:cs="Arial Narrow" w:hint="eastAsia"/>
        </w:rPr>
        <w:t>号</w:t>
      </w:r>
      <w:r w:rsidR="00D26FA4">
        <w:rPr>
          <w:rFonts w:ascii="Arial Narrow" w:hAnsi="Arial Narrow" w:cs="Arial Narrow" w:hint="eastAsia"/>
        </w:rPr>
        <w:t>）</w:t>
      </w:r>
      <w:r>
        <w:rPr>
          <w:rFonts w:ascii="Arial Narrow" w:hAnsi="Arial Narrow" w:cs="Arial Narrow" w:hint="eastAsia"/>
        </w:rPr>
        <w:t>；</w:t>
      </w:r>
    </w:p>
    <w:p w:rsidR="00BA1314" w:rsidRDefault="005B2417" w:rsidP="00280316">
      <w:pPr>
        <w:snapToGrid w:val="0"/>
        <w:ind w:firstLine="480"/>
        <w:jc w:val="left"/>
        <w:rPr>
          <w:rFonts w:ascii="Arial Narrow" w:hAnsi="Arial Narrow" w:cs="Arial Narrow"/>
        </w:rPr>
      </w:pPr>
      <w:r>
        <w:rPr>
          <w:rFonts w:ascii="宋体" w:eastAsia="宋体" w:hAnsi="宋体" w:cs="宋体" w:hint="eastAsia"/>
        </w:rPr>
        <w:t>⑥</w:t>
      </w:r>
      <w:r>
        <w:rPr>
          <w:rFonts w:ascii="Arial Narrow" w:hAnsi="Arial Narrow" w:cs="Arial Narrow"/>
        </w:rPr>
        <w:t>《</w:t>
      </w:r>
      <w:r>
        <w:rPr>
          <w:rFonts w:ascii="Arial Narrow" w:hAnsi="Arial Narrow" w:cs="Arial Narrow" w:hint="eastAsia"/>
        </w:rPr>
        <w:t>201</w:t>
      </w:r>
      <w:r w:rsidR="00D26FA4">
        <w:rPr>
          <w:rFonts w:ascii="Arial Narrow" w:hAnsi="Arial Narrow" w:cs="Arial Narrow" w:hint="eastAsia"/>
        </w:rPr>
        <w:t>8</w:t>
      </w:r>
      <w:r>
        <w:rPr>
          <w:rFonts w:ascii="Arial Narrow" w:hAnsi="Arial Narrow" w:cs="Arial Narrow" w:hint="eastAsia"/>
        </w:rPr>
        <w:t>年度武昌区销售环节食品安全快速检测工作方案</w:t>
      </w:r>
      <w:r>
        <w:rPr>
          <w:rFonts w:ascii="Arial Narrow" w:hAnsi="Arial Narrow" w:cs="Arial Narrow"/>
        </w:rPr>
        <w:t>》</w:t>
      </w:r>
      <w:r>
        <w:rPr>
          <w:rFonts w:ascii="Arial Narrow" w:hAnsi="Arial Narrow" w:cs="Arial Narrow" w:hint="eastAsia"/>
        </w:rPr>
        <w:t>。</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法律、法规依据</w:t>
      </w:r>
    </w:p>
    <w:p w:rsidR="00BA1314" w:rsidRDefault="005B2417">
      <w:pPr>
        <w:pStyle w:val="12"/>
        <w:ind w:firstLineChars="250" w:firstLine="600"/>
        <w:rPr>
          <w:rFonts w:ascii="Arial Narrow" w:hAnsi="Arial Narrow" w:cs="仿宋_GB2312"/>
        </w:rPr>
      </w:pPr>
      <w:r>
        <w:rPr>
          <w:rFonts w:ascii="宋体" w:eastAsia="宋体" w:hAnsi="宋体" w:cs="宋体" w:hint="eastAsia"/>
        </w:rPr>
        <w:t>①</w:t>
      </w:r>
      <w:r>
        <w:rPr>
          <w:rFonts w:ascii="Arial Narrow" w:hAnsi="Arial Narrow"/>
        </w:rPr>
        <w:t>《中华人民共和国预算法》；</w:t>
      </w:r>
    </w:p>
    <w:p w:rsidR="00BA1314" w:rsidRDefault="005B2417">
      <w:pPr>
        <w:pStyle w:val="12"/>
        <w:ind w:firstLineChars="250" w:firstLine="600"/>
        <w:rPr>
          <w:rFonts w:ascii="Arial Narrow" w:hAnsi="Arial Narrow"/>
        </w:rPr>
      </w:pPr>
      <w:r>
        <w:rPr>
          <w:rFonts w:ascii="宋体" w:eastAsia="宋体" w:hAnsi="宋体" w:cs="宋体" w:hint="eastAsia"/>
        </w:rPr>
        <w:t>②</w:t>
      </w:r>
      <w:r>
        <w:rPr>
          <w:rFonts w:ascii="Arial Narrow" w:hAnsi="Arial Narrow"/>
        </w:rPr>
        <w:t>财政部《财政支出绩效评价管理暂行办法》（财预</w:t>
      </w:r>
      <w:r>
        <w:rPr>
          <w:rFonts w:ascii="Arial Narrow" w:hAnsi="Arial Narrow" w:cs="宋体"/>
        </w:rPr>
        <w:t>〔</w:t>
      </w:r>
      <w:r>
        <w:rPr>
          <w:rFonts w:ascii="Arial Narrow" w:hAnsi="Arial Narrow" w:cs="宋体"/>
        </w:rPr>
        <w:t>2011</w:t>
      </w:r>
      <w:r>
        <w:rPr>
          <w:rFonts w:ascii="Arial Narrow" w:hAnsi="Arial Narrow" w:cs="宋体"/>
        </w:rPr>
        <w:t>〕</w:t>
      </w:r>
      <w:r>
        <w:rPr>
          <w:rFonts w:ascii="Arial Narrow" w:hAnsi="Arial Narrow" w:cs="宋体"/>
        </w:rPr>
        <w:t>2</w:t>
      </w:r>
      <w:r>
        <w:rPr>
          <w:rFonts w:ascii="Arial Narrow" w:hAnsi="Arial Narrow"/>
        </w:rPr>
        <w:t>85</w:t>
      </w:r>
      <w:r>
        <w:rPr>
          <w:rFonts w:ascii="Arial Narrow" w:hAnsi="Arial Narrow"/>
        </w:rPr>
        <w:t>号）；</w:t>
      </w:r>
    </w:p>
    <w:p w:rsidR="00BA1314" w:rsidRDefault="005B2417">
      <w:pPr>
        <w:pStyle w:val="12"/>
        <w:ind w:firstLineChars="250" w:firstLine="600"/>
        <w:rPr>
          <w:rFonts w:ascii="Arial Narrow" w:hAnsi="Arial Narrow"/>
        </w:rPr>
      </w:pPr>
      <w:r>
        <w:rPr>
          <w:rFonts w:ascii="宋体" w:eastAsia="宋体" w:hAnsi="宋体" w:cs="宋体" w:hint="eastAsia"/>
        </w:rPr>
        <w:t>③</w:t>
      </w:r>
      <w:r>
        <w:rPr>
          <w:rFonts w:ascii="Arial Narrow" w:hAnsi="Arial Narrow" w:cs="仿宋_GB2312"/>
        </w:rPr>
        <w:t>关于印发《湖北省财政项目资金绩效评价操作指南》的通知（鄂财函</w:t>
      </w:r>
      <w:r>
        <w:rPr>
          <w:rFonts w:ascii="Arial Narrow" w:hAnsi="Arial Narrow" w:cs="仿宋_GB2312"/>
        </w:rPr>
        <w:t>[2014]376</w:t>
      </w:r>
      <w:r>
        <w:rPr>
          <w:rFonts w:ascii="Arial Narrow" w:hAnsi="Arial Narrow" w:cs="仿宋_GB2312"/>
        </w:rPr>
        <w:t>号）；</w:t>
      </w:r>
    </w:p>
    <w:p w:rsidR="00BA1314" w:rsidRDefault="005B2417">
      <w:pPr>
        <w:pStyle w:val="12"/>
        <w:ind w:firstLineChars="250" w:firstLine="600"/>
        <w:rPr>
          <w:rFonts w:ascii="Arial Narrow" w:hAnsi="Arial Narrow" w:cs="仿宋_GB2312"/>
        </w:rPr>
      </w:pPr>
      <w:r>
        <w:rPr>
          <w:rFonts w:ascii="宋体" w:eastAsia="宋体" w:hAnsi="宋体" w:cs="宋体" w:hint="eastAsia"/>
        </w:rPr>
        <w:t>④</w:t>
      </w:r>
      <w:r>
        <w:rPr>
          <w:rFonts w:ascii="Arial Narrow" w:hAnsi="Arial Narrow"/>
        </w:rPr>
        <w:t>市政府《关于推进预算绩效管理的意见》</w:t>
      </w:r>
      <w:r>
        <w:rPr>
          <w:rFonts w:ascii="Arial Narrow" w:hAnsi="Arial Narrow"/>
        </w:rPr>
        <w:t>(</w:t>
      </w:r>
      <w:r>
        <w:rPr>
          <w:rFonts w:ascii="Arial Narrow" w:hAnsi="Arial Narrow"/>
        </w:rPr>
        <w:t>武政</w:t>
      </w:r>
      <w:r>
        <w:rPr>
          <w:rFonts w:ascii="Arial Narrow" w:hAnsi="Arial Narrow"/>
        </w:rPr>
        <w:t>[2013]95</w:t>
      </w:r>
      <w:r>
        <w:rPr>
          <w:rFonts w:ascii="Arial Narrow" w:hAnsi="Arial Narrow"/>
        </w:rPr>
        <w:t>号</w:t>
      </w:r>
      <w:r>
        <w:rPr>
          <w:rFonts w:ascii="Arial Narrow" w:hAnsi="Arial Narrow"/>
        </w:rPr>
        <w:t>)</w:t>
      </w:r>
      <w:r>
        <w:rPr>
          <w:rFonts w:ascii="Arial Narrow" w:hAnsi="Arial Narrow" w:cs="仿宋_GB2312"/>
        </w:rPr>
        <w:t>；</w:t>
      </w:r>
    </w:p>
    <w:p w:rsidR="00BA1314" w:rsidRDefault="005B2417">
      <w:pPr>
        <w:pStyle w:val="12"/>
        <w:ind w:firstLineChars="250" w:firstLine="600"/>
        <w:rPr>
          <w:rFonts w:ascii="Arial Narrow" w:hAnsi="Arial Narrow" w:cs="仿宋_GB2312"/>
        </w:rPr>
      </w:pPr>
      <w:r>
        <w:rPr>
          <w:rFonts w:ascii="宋体" w:eastAsia="宋体" w:hAnsi="宋体" w:cs="宋体" w:hint="eastAsia"/>
        </w:rPr>
        <w:t>⑤《</w:t>
      </w:r>
      <w:r>
        <w:rPr>
          <w:rFonts w:ascii="Arial Narrow" w:hAnsi="Arial Narrow" w:cs="仿宋_GB2312" w:hint="eastAsia"/>
        </w:rPr>
        <w:t>武昌区财政支出绩效评价管理暂行办法》（武昌财预</w:t>
      </w:r>
      <w:r>
        <w:rPr>
          <w:rFonts w:ascii="Arial Narrow" w:hAnsi="Arial Narrow" w:cs="仿宋_GB2312" w:hint="eastAsia"/>
        </w:rPr>
        <w:t>[2015]85</w:t>
      </w:r>
      <w:r>
        <w:rPr>
          <w:rFonts w:ascii="Arial Narrow" w:hAnsi="Arial Narrow" w:cs="仿宋_GB2312" w:hint="eastAsia"/>
        </w:rPr>
        <w:t>号）</w:t>
      </w:r>
      <w:r>
        <w:rPr>
          <w:rFonts w:ascii="Arial Narrow" w:hAnsi="Arial Narrow" w:cs="仿宋_GB2312"/>
        </w:rPr>
        <w:t>；</w:t>
      </w:r>
    </w:p>
    <w:p w:rsidR="00BA1314" w:rsidRDefault="005B2417">
      <w:pPr>
        <w:pStyle w:val="12"/>
        <w:ind w:firstLineChars="250" w:firstLine="600"/>
        <w:rPr>
          <w:rFonts w:ascii="Arial Narrow" w:hAnsi="Arial Narrow" w:cs="仿宋_GB2312"/>
        </w:rPr>
      </w:pPr>
      <w:r>
        <w:rPr>
          <w:rFonts w:ascii="宋体" w:eastAsia="宋体" w:hAnsi="宋体" w:cs="宋体" w:hint="eastAsia"/>
        </w:rPr>
        <w:t>⑥</w:t>
      </w:r>
      <w:r>
        <w:rPr>
          <w:rFonts w:ascii="Arial Narrow" w:hAnsi="Arial Narrow"/>
        </w:rPr>
        <w:t>武昌区财政局</w:t>
      </w:r>
      <w:r>
        <w:rPr>
          <w:rFonts w:ascii="Arial Narrow" w:hAnsi="Arial Narrow" w:hint="eastAsia"/>
        </w:rPr>
        <w:t>《武昌区财政局关于开展</w:t>
      </w:r>
      <w:r>
        <w:rPr>
          <w:rFonts w:ascii="Arial Narrow" w:hAnsi="Arial Narrow" w:hint="eastAsia"/>
        </w:rPr>
        <w:t>2018</w:t>
      </w:r>
      <w:r>
        <w:rPr>
          <w:rFonts w:ascii="Arial Narrow" w:hAnsi="Arial Narrow" w:hint="eastAsia"/>
        </w:rPr>
        <w:t>年区级财政支出绩效评价工</w:t>
      </w:r>
      <w:r>
        <w:rPr>
          <w:rFonts w:ascii="Arial Narrow" w:hAnsi="Arial Narrow" w:hint="eastAsia"/>
        </w:rPr>
        <w:lastRenderedPageBreak/>
        <w:t>作的通知</w:t>
      </w:r>
      <w:r>
        <w:rPr>
          <w:rFonts w:ascii="Arial Narrow" w:hAnsi="Arial Narrow"/>
        </w:rPr>
        <w:t>》</w:t>
      </w:r>
      <w:r>
        <w:rPr>
          <w:rFonts w:ascii="Arial Narrow" w:hAnsi="Arial Narrow" w:hint="eastAsia"/>
        </w:rPr>
        <w:t>。</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项目财务资料依据</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经费支出明细账</w:t>
      </w:r>
      <w:r>
        <w:rPr>
          <w:rFonts w:ascii="Arial Narrow" w:hAnsi="Arial Narrow" w:cs="Arial Narrow" w:hint="eastAsia"/>
        </w:rPr>
        <w:t>；</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记账凭证及有关附件</w:t>
      </w:r>
      <w:r>
        <w:rPr>
          <w:rFonts w:ascii="Arial Narrow" w:hAnsi="Arial Narrow" w:cs="Arial Narrow" w:hint="eastAsia"/>
        </w:rPr>
        <w:t>。</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基础数据、资料依据</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①</w:t>
      </w:r>
      <w:r>
        <w:rPr>
          <w:rFonts w:ascii="Arial Narrow" w:hAnsi="Arial Narrow" w:cs="Arial Narrow" w:hint="eastAsia"/>
        </w:rPr>
        <w:t>201</w:t>
      </w:r>
      <w:r w:rsidR="003D2F0D">
        <w:rPr>
          <w:rFonts w:ascii="Arial Narrow" w:hAnsi="Arial Narrow" w:cs="Arial Narrow" w:hint="eastAsia"/>
        </w:rPr>
        <w:t>8</w:t>
      </w:r>
      <w:r>
        <w:rPr>
          <w:rFonts w:ascii="Arial Narrow" w:hAnsi="Arial Narrow" w:cs="Arial Narrow" w:hint="eastAsia"/>
        </w:rPr>
        <w:t>年食品类抽检工作总结；</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武昌区食品药品监督管理局物资采购申请表</w:t>
      </w:r>
      <w:r>
        <w:rPr>
          <w:rFonts w:ascii="Arial Narrow" w:hAnsi="Arial Narrow" w:cs="Arial Narrow" w:hint="eastAsia"/>
        </w:rPr>
        <w:t>；</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③</w:t>
      </w:r>
      <w:r>
        <w:rPr>
          <w:rFonts w:ascii="Arial Narrow" w:hAnsi="Arial Narrow" w:cs="Arial Narrow" w:hint="eastAsia"/>
        </w:rPr>
        <w:t>第三方检测机构报告；</w:t>
      </w:r>
    </w:p>
    <w:p w:rsidR="00BA1314" w:rsidRDefault="005B2417">
      <w:pPr>
        <w:snapToGrid w:val="0"/>
        <w:ind w:firstLineChars="0" w:firstLine="480"/>
        <w:jc w:val="left"/>
        <w:rPr>
          <w:rFonts w:ascii="Arial Narrow" w:hAnsi="Arial Narrow" w:cs="Arial Narrow"/>
        </w:rPr>
      </w:pPr>
      <w:r>
        <w:rPr>
          <w:rFonts w:ascii="宋体" w:eastAsia="宋体" w:hAnsi="宋体" w:cs="宋体" w:hint="eastAsia"/>
        </w:rPr>
        <w:t>④</w:t>
      </w:r>
      <w:r>
        <w:rPr>
          <w:rFonts w:hint="eastAsia"/>
        </w:rPr>
        <w:t>农产品检验检测工作日志；</w:t>
      </w:r>
    </w:p>
    <w:p w:rsidR="00BA1314" w:rsidRDefault="005B2417">
      <w:pPr>
        <w:snapToGrid w:val="0"/>
        <w:ind w:firstLineChars="0" w:firstLine="480"/>
        <w:jc w:val="left"/>
      </w:pPr>
      <w:r>
        <w:rPr>
          <w:rFonts w:ascii="宋体" w:eastAsia="宋体" w:hAnsi="宋体" w:cs="宋体" w:hint="eastAsia"/>
        </w:rPr>
        <w:t>⑤</w:t>
      </w:r>
      <w:r>
        <w:rPr>
          <w:rFonts w:hint="eastAsia"/>
        </w:rPr>
        <w:t>武昌区食品药品监督管理局食品安全监督抽检信息公告；</w:t>
      </w:r>
    </w:p>
    <w:p w:rsidR="00BA1314" w:rsidRDefault="005B2417">
      <w:pPr>
        <w:snapToGrid w:val="0"/>
        <w:ind w:firstLineChars="0" w:firstLine="480"/>
        <w:jc w:val="left"/>
      </w:pPr>
      <w:r>
        <w:rPr>
          <w:rFonts w:ascii="宋体" w:eastAsia="宋体" w:hAnsi="宋体" w:cs="宋体" w:hint="eastAsia"/>
        </w:rPr>
        <w:t>⑥</w:t>
      </w:r>
      <w:r>
        <w:rPr>
          <w:rFonts w:ascii="Arial Narrow" w:hAnsi="Arial Narrow" w:cs="Arial Narrow"/>
        </w:rPr>
        <w:t>201</w:t>
      </w:r>
      <w:r w:rsidR="003D2F0D">
        <w:rPr>
          <w:rFonts w:ascii="Arial Narrow" w:hAnsi="Arial Narrow" w:cs="Arial Narrow" w:hint="eastAsia"/>
        </w:rPr>
        <w:t>8</w:t>
      </w:r>
      <w:r>
        <w:rPr>
          <w:rFonts w:hint="eastAsia"/>
        </w:rPr>
        <w:t>年抽检不合格案卷资料。</w:t>
      </w:r>
    </w:p>
    <w:p w:rsidR="00BA1314" w:rsidRDefault="005B2417">
      <w:pPr>
        <w:snapToGrid w:val="0"/>
        <w:ind w:firstLine="482"/>
        <w:jc w:val="left"/>
        <w:rPr>
          <w:rFonts w:ascii="Arial Narrow" w:hAnsi="Arial Narrow" w:cs="Arial Narrow"/>
          <w:b/>
        </w:rPr>
      </w:pPr>
      <w:r>
        <w:rPr>
          <w:rFonts w:ascii="Arial Narrow" w:hAnsi="Arial Narrow" w:cs="Arial Narrow"/>
          <w:b/>
        </w:rPr>
        <w:t>3</w:t>
      </w:r>
      <w:r>
        <w:rPr>
          <w:rFonts w:ascii="Arial Narrow" w:hAnsi="Arial Narrow" w:cs="Arial Narrow"/>
          <w:b/>
        </w:rPr>
        <w:t>、评价指标体系</w:t>
      </w:r>
    </w:p>
    <w:p w:rsidR="00BA1314" w:rsidRDefault="005B2417">
      <w:pPr>
        <w:snapToGrid w:val="0"/>
        <w:ind w:firstLine="480"/>
        <w:jc w:val="left"/>
        <w:rPr>
          <w:rFonts w:ascii="Arial Narrow" w:hAnsi="Arial Narrow" w:cs="Arial Narrow"/>
        </w:rPr>
      </w:pPr>
      <w:r>
        <w:rPr>
          <w:rFonts w:ascii="Arial Narrow" w:hAnsi="Arial Narrow" w:cs="Arial Narrow"/>
        </w:rPr>
        <w:t>绩效评价指标体系是开展绩效评价工作的核心。评价小组依据《武昌区财政支出绩效评价管理暂行办法》，结合项目特点，运用定量定性原则，确定了绩效评价一级指标、二级指标和三级指标。</w:t>
      </w:r>
    </w:p>
    <w:p w:rsidR="00BA1314" w:rsidRDefault="005B2417">
      <w:pPr>
        <w:snapToGrid w:val="0"/>
        <w:ind w:firstLine="480"/>
        <w:jc w:val="left"/>
        <w:rPr>
          <w:rFonts w:ascii="Arial Narrow" w:hAnsi="Arial Narrow" w:cs="Arial Narrow"/>
        </w:rPr>
      </w:pPr>
      <w:r>
        <w:rPr>
          <w:rFonts w:ascii="Arial Narrow" w:hAnsi="Arial Narrow" w:cs="Arial Narrow"/>
        </w:rPr>
        <w:t>绩效评价指标体系包括投入、过程、产出、效果四个方面。一级指标</w:t>
      </w:r>
      <w:r>
        <w:rPr>
          <w:rFonts w:ascii="Arial Narrow" w:hAnsi="Arial Narrow" w:cs="Arial Narrow"/>
        </w:rPr>
        <w:t>“</w:t>
      </w:r>
      <w:r>
        <w:rPr>
          <w:rFonts w:ascii="Arial Narrow" w:hAnsi="Arial Narrow" w:cs="Arial Narrow"/>
        </w:rPr>
        <w:t>项目投入</w:t>
      </w:r>
      <w:r>
        <w:rPr>
          <w:rFonts w:ascii="Arial Narrow" w:hAnsi="Arial Narrow" w:cs="Arial Narrow"/>
        </w:rPr>
        <w:t>”</w:t>
      </w:r>
      <w:r>
        <w:rPr>
          <w:rFonts w:ascii="Arial Narrow" w:hAnsi="Arial Narrow" w:cs="Arial Narrow"/>
        </w:rPr>
        <w:t>权重</w:t>
      </w:r>
      <w:r>
        <w:rPr>
          <w:rFonts w:ascii="Arial Narrow" w:hAnsi="Arial Narrow" w:cs="Arial Narrow"/>
        </w:rPr>
        <w:t>1</w:t>
      </w:r>
      <w:r>
        <w:rPr>
          <w:rFonts w:ascii="Arial Narrow" w:hAnsi="Arial Narrow" w:cs="Arial Narrow" w:hint="eastAsia"/>
        </w:rPr>
        <w:t>0</w:t>
      </w:r>
      <w:r>
        <w:rPr>
          <w:rFonts w:ascii="Arial Narrow" w:hAnsi="Arial Narrow" w:cs="Arial Narrow"/>
        </w:rPr>
        <w:t>分，下设二级指标</w:t>
      </w:r>
      <w:r>
        <w:rPr>
          <w:rFonts w:ascii="Arial Narrow" w:hAnsi="Arial Narrow" w:cs="Arial Narrow"/>
        </w:rPr>
        <w:t>“</w:t>
      </w:r>
      <w:r>
        <w:rPr>
          <w:rFonts w:ascii="Arial Narrow" w:hAnsi="Arial Narrow" w:cs="Arial Narrow"/>
        </w:rPr>
        <w:t>项目立项</w:t>
      </w:r>
      <w:r>
        <w:rPr>
          <w:rFonts w:ascii="Arial Narrow" w:hAnsi="Arial Narrow" w:cs="Arial Narrow"/>
        </w:rPr>
        <w:t>”</w:t>
      </w:r>
      <w:r>
        <w:rPr>
          <w:rFonts w:ascii="Arial Narrow" w:hAnsi="Arial Narrow" w:cs="Arial Narrow"/>
        </w:rPr>
        <w:t>、</w:t>
      </w:r>
      <w:r>
        <w:rPr>
          <w:rFonts w:ascii="Arial Narrow" w:hAnsi="Arial Narrow" w:cs="Arial Narrow"/>
        </w:rPr>
        <w:t>“</w:t>
      </w:r>
      <w:r>
        <w:rPr>
          <w:rFonts w:ascii="Arial Narrow" w:hAnsi="Arial Narrow" w:cs="Arial Narrow"/>
        </w:rPr>
        <w:t>资金落实</w:t>
      </w:r>
      <w:r>
        <w:rPr>
          <w:rFonts w:ascii="Arial Narrow" w:hAnsi="Arial Narrow" w:cs="Arial Narrow"/>
        </w:rPr>
        <w:t>”</w:t>
      </w:r>
      <w:r>
        <w:rPr>
          <w:rFonts w:ascii="Arial Narrow" w:hAnsi="Arial Narrow" w:cs="Arial Narrow"/>
        </w:rPr>
        <w:t>，主要评价项目立项规范性</w:t>
      </w:r>
      <w:r>
        <w:rPr>
          <w:rFonts w:ascii="Arial Narrow" w:hAnsi="Arial Narrow" w:cs="Arial Narrow" w:hint="eastAsia"/>
        </w:rPr>
        <w:t>和</w:t>
      </w:r>
      <w:r>
        <w:rPr>
          <w:rFonts w:ascii="Arial Narrow" w:hAnsi="Arial Narrow" w:cs="Arial Narrow"/>
        </w:rPr>
        <w:t>绩效目标合理性、资金到位率和到位及时率；</w:t>
      </w:r>
      <w:r>
        <w:rPr>
          <w:rFonts w:ascii="Arial Narrow" w:hAnsi="Arial Narrow" w:cs="Arial Narrow"/>
        </w:rPr>
        <w:t>“</w:t>
      </w:r>
      <w:r>
        <w:rPr>
          <w:rFonts w:ascii="Arial Narrow" w:hAnsi="Arial Narrow" w:cs="Arial Narrow"/>
        </w:rPr>
        <w:t>项目过程</w:t>
      </w:r>
      <w:r>
        <w:rPr>
          <w:rFonts w:ascii="Arial Narrow" w:hAnsi="Arial Narrow" w:cs="Arial Narrow"/>
        </w:rPr>
        <w:t>”</w:t>
      </w:r>
      <w:r>
        <w:rPr>
          <w:rFonts w:ascii="Arial Narrow" w:hAnsi="Arial Narrow" w:cs="Arial Narrow"/>
        </w:rPr>
        <w:t>权重</w:t>
      </w:r>
      <w:r>
        <w:rPr>
          <w:rFonts w:ascii="Arial Narrow" w:hAnsi="Arial Narrow" w:cs="Arial Narrow"/>
        </w:rPr>
        <w:t>2</w:t>
      </w:r>
      <w:r>
        <w:rPr>
          <w:rFonts w:ascii="Arial Narrow" w:hAnsi="Arial Narrow" w:cs="Arial Narrow" w:hint="eastAsia"/>
        </w:rPr>
        <w:t>6</w:t>
      </w:r>
      <w:r>
        <w:rPr>
          <w:rFonts w:ascii="Arial Narrow" w:hAnsi="Arial Narrow" w:cs="Arial Narrow"/>
        </w:rPr>
        <w:t>分，下设二级指标</w:t>
      </w:r>
      <w:r>
        <w:rPr>
          <w:rFonts w:ascii="Arial Narrow" w:hAnsi="Arial Narrow" w:cs="Arial Narrow"/>
        </w:rPr>
        <w:t>“</w:t>
      </w:r>
      <w:r>
        <w:rPr>
          <w:rFonts w:ascii="Arial Narrow" w:hAnsi="Arial Narrow" w:cs="Arial Narrow"/>
        </w:rPr>
        <w:t>业务管理</w:t>
      </w:r>
      <w:r>
        <w:rPr>
          <w:rFonts w:ascii="Arial Narrow" w:hAnsi="Arial Narrow" w:cs="Arial Narrow"/>
        </w:rPr>
        <w:t>”</w:t>
      </w:r>
      <w:r>
        <w:rPr>
          <w:rFonts w:ascii="Arial Narrow" w:hAnsi="Arial Narrow" w:cs="Arial Narrow" w:hint="eastAsia"/>
        </w:rPr>
        <w:t>、</w:t>
      </w:r>
      <w:r>
        <w:rPr>
          <w:rFonts w:ascii="Arial Narrow" w:hAnsi="Arial Narrow" w:cs="Arial Narrow"/>
        </w:rPr>
        <w:t>“</w:t>
      </w:r>
      <w:r>
        <w:rPr>
          <w:rFonts w:ascii="Arial Narrow" w:hAnsi="Arial Narrow" w:cs="Arial Narrow"/>
        </w:rPr>
        <w:t>财务管理</w:t>
      </w:r>
      <w:r>
        <w:rPr>
          <w:rFonts w:ascii="Arial Narrow" w:hAnsi="Arial Narrow" w:cs="Arial Narrow"/>
        </w:rPr>
        <w:t>”</w:t>
      </w:r>
      <w:r>
        <w:rPr>
          <w:rFonts w:ascii="Arial Narrow" w:hAnsi="Arial Narrow" w:cs="Arial Narrow" w:hint="eastAsia"/>
        </w:rPr>
        <w:t>和</w:t>
      </w:r>
      <w:r>
        <w:rPr>
          <w:rFonts w:ascii="Arial Narrow" w:hAnsi="Arial Narrow" w:cs="Arial Narrow"/>
        </w:rPr>
        <w:t>“</w:t>
      </w:r>
      <w:r>
        <w:rPr>
          <w:rFonts w:ascii="Arial Narrow" w:hAnsi="Arial Narrow" w:cs="Arial Narrow" w:hint="eastAsia"/>
        </w:rPr>
        <w:t>项目实施</w:t>
      </w:r>
      <w:r>
        <w:rPr>
          <w:rFonts w:ascii="Arial Narrow" w:hAnsi="Arial Narrow" w:cs="Arial Narrow"/>
        </w:rPr>
        <w:t>”</w:t>
      </w:r>
      <w:r>
        <w:rPr>
          <w:rFonts w:ascii="Arial Narrow" w:hAnsi="Arial Narrow" w:cs="Arial Narrow"/>
        </w:rPr>
        <w:t>，主要评价项目管理制度的执行</w:t>
      </w:r>
      <w:r>
        <w:rPr>
          <w:rFonts w:ascii="Arial Narrow" w:hAnsi="Arial Narrow" w:cs="Arial Narrow" w:hint="eastAsia"/>
        </w:rPr>
        <w:t>、</w:t>
      </w:r>
      <w:r>
        <w:rPr>
          <w:rFonts w:ascii="Arial Narrow" w:hAnsi="Arial Narrow" w:cs="Arial Narrow"/>
        </w:rPr>
        <w:t>资金使用</w:t>
      </w:r>
      <w:r>
        <w:rPr>
          <w:rFonts w:ascii="Arial Narrow" w:hAnsi="Arial Narrow" w:cs="Arial Narrow" w:hint="eastAsia"/>
        </w:rPr>
        <w:t>及项目实施</w:t>
      </w:r>
      <w:r>
        <w:rPr>
          <w:rFonts w:ascii="Arial Narrow" w:hAnsi="Arial Narrow" w:cs="Arial Narrow"/>
        </w:rPr>
        <w:t>情况，具体指标有：</w:t>
      </w:r>
      <w:r>
        <w:rPr>
          <w:rFonts w:ascii="Arial Narrow" w:hAnsi="Arial Narrow" w:cs="Arial Narrow" w:hint="eastAsia"/>
        </w:rPr>
        <w:t>“</w:t>
      </w:r>
      <w:r>
        <w:rPr>
          <w:rFonts w:ascii="Arial Narrow" w:hAnsi="Arial Narrow" w:cs="Arial Narrow"/>
        </w:rPr>
        <w:t>管理制度健全性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制度执行有效性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项目质量可控性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财务制度健全性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资金使用合</w:t>
      </w:r>
      <w:proofErr w:type="gramStart"/>
      <w:r>
        <w:rPr>
          <w:rFonts w:ascii="Arial Narrow" w:hAnsi="Arial Narrow" w:cs="Arial Narrow"/>
        </w:rPr>
        <w:t>规</w:t>
      </w:r>
      <w:proofErr w:type="gramEnd"/>
      <w:r>
        <w:rPr>
          <w:rFonts w:ascii="Arial Narrow" w:hAnsi="Arial Narrow" w:cs="Arial Narrow"/>
        </w:rPr>
        <w:t>性</w:t>
      </w:r>
      <w:r>
        <w:rPr>
          <w:rFonts w:ascii="Arial Narrow" w:hAnsi="Arial Narrow" w:cs="Arial Narrow" w:hint="eastAsia"/>
        </w:rPr>
        <w:t>”</w:t>
      </w:r>
      <w:r>
        <w:rPr>
          <w:rFonts w:ascii="Arial Narrow" w:hAnsi="Arial Narrow" w:cs="Arial Narrow"/>
        </w:rPr>
        <w:t>和</w:t>
      </w:r>
      <w:r>
        <w:rPr>
          <w:rFonts w:ascii="Arial Narrow" w:hAnsi="Arial Narrow" w:cs="Arial Narrow" w:hint="eastAsia"/>
        </w:rPr>
        <w:t>“</w:t>
      </w:r>
      <w:r>
        <w:rPr>
          <w:rFonts w:ascii="Arial Narrow" w:hAnsi="Arial Narrow" w:cs="Arial Narrow"/>
        </w:rPr>
        <w:t>财务监控有效性</w:t>
      </w:r>
      <w:r>
        <w:rPr>
          <w:rFonts w:ascii="Arial Narrow" w:hAnsi="Arial Narrow" w:cs="Arial Narrow" w:hint="eastAsia"/>
        </w:rPr>
        <w:t>”，“不合格产品处理规范性”、“组织机构健全性”、“项目档案资料完整性”</w:t>
      </w:r>
      <w:r>
        <w:rPr>
          <w:rFonts w:ascii="Arial Narrow" w:hAnsi="Arial Narrow" w:cs="Arial Narrow"/>
        </w:rPr>
        <w:t>；</w:t>
      </w:r>
      <w:r>
        <w:rPr>
          <w:rFonts w:ascii="Arial Narrow" w:hAnsi="Arial Narrow" w:cs="Arial Narrow"/>
        </w:rPr>
        <w:t>“</w:t>
      </w:r>
      <w:r>
        <w:rPr>
          <w:rFonts w:ascii="Arial Narrow" w:hAnsi="Arial Narrow" w:cs="Arial Narrow"/>
        </w:rPr>
        <w:t>项目产出</w:t>
      </w:r>
      <w:r>
        <w:rPr>
          <w:rFonts w:ascii="Arial Narrow" w:hAnsi="Arial Narrow" w:cs="Arial Narrow"/>
        </w:rPr>
        <w:t>”</w:t>
      </w:r>
      <w:r>
        <w:rPr>
          <w:rFonts w:ascii="Arial Narrow" w:hAnsi="Arial Narrow" w:cs="Arial Narrow"/>
        </w:rPr>
        <w:t>权重</w:t>
      </w:r>
      <w:r>
        <w:rPr>
          <w:rFonts w:ascii="Arial Narrow" w:hAnsi="Arial Narrow" w:cs="Arial Narrow"/>
        </w:rPr>
        <w:t>2</w:t>
      </w:r>
      <w:r>
        <w:rPr>
          <w:rFonts w:ascii="Arial Narrow" w:hAnsi="Arial Narrow" w:cs="Arial Narrow" w:hint="eastAsia"/>
        </w:rPr>
        <w:t>4</w:t>
      </w:r>
      <w:r>
        <w:rPr>
          <w:rFonts w:ascii="Arial Narrow" w:hAnsi="Arial Narrow" w:cs="Arial Narrow"/>
        </w:rPr>
        <w:t>分，项目产出主要评价农产品质量检测完成率、生产环节检测完成率、流通环节检测完成率、餐饮环节检测完成率、</w:t>
      </w:r>
      <w:r>
        <w:rPr>
          <w:rFonts w:ascii="Arial Narrow" w:hAnsi="Arial Narrow" w:cs="Arial Narrow" w:hint="eastAsia"/>
        </w:rPr>
        <w:t>机动抽检</w:t>
      </w:r>
      <w:r>
        <w:rPr>
          <w:rFonts w:ascii="Arial Narrow" w:hAnsi="Arial Narrow" w:cs="Arial Narrow"/>
        </w:rPr>
        <w:t>完成率、快检完成率、项目完成及时率、抽检规范性和资金使用率；</w:t>
      </w:r>
      <w:r>
        <w:rPr>
          <w:rFonts w:ascii="Arial Narrow" w:hAnsi="Arial Narrow" w:cs="Arial Narrow"/>
        </w:rPr>
        <w:t>“</w:t>
      </w:r>
      <w:r>
        <w:rPr>
          <w:rFonts w:ascii="Arial Narrow" w:hAnsi="Arial Narrow" w:cs="Arial Narrow"/>
        </w:rPr>
        <w:t>项目效果</w:t>
      </w:r>
      <w:r>
        <w:rPr>
          <w:rFonts w:ascii="Arial Narrow" w:hAnsi="Arial Narrow" w:cs="Arial Narrow"/>
        </w:rPr>
        <w:t>”</w:t>
      </w:r>
      <w:r>
        <w:rPr>
          <w:rFonts w:ascii="Arial Narrow" w:hAnsi="Arial Narrow" w:cs="Arial Narrow"/>
        </w:rPr>
        <w:t>权重</w:t>
      </w:r>
      <w:r>
        <w:rPr>
          <w:rFonts w:ascii="Arial Narrow" w:hAnsi="Arial Narrow" w:cs="Arial Narrow"/>
        </w:rPr>
        <w:t>4</w:t>
      </w:r>
      <w:r>
        <w:rPr>
          <w:rFonts w:ascii="Arial Narrow" w:hAnsi="Arial Narrow" w:cs="Arial Narrow" w:hint="eastAsia"/>
        </w:rPr>
        <w:t>0</w:t>
      </w:r>
      <w:r>
        <w:rPr>
          <w:rFonts w:ascii="Arial Narrow" w:hAnsi="Arial Narrow" w:cs="Arial Narrow"/>
        </w:rPr>
        <w:t>分，主要评价项目实施的</w:t>
      </w:r>
      <w:r>
        <w:rPr>
          <w:rFonts w:ascii="Arial Narrow" w:hAnsi="Arial Narrow" w:cs="Arial Narrow" w:hint="eastAsia"/>
        </w:rPr>
        <w:t>“</w:t>
      </w:r>
      <w:r>
        <w:rPr>
          <w:rFonts w:ascii="Arial Narrow" w:hAnsi="Arial Narrow" w:cs="Arial Narrow"/>
        </w:rPr>
        <w:t>抽检品种针对性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抽检项目丰富度</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抽样地点覆盖率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抽检结果公示率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不合格产品处理率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可持续影响</w:t>
      </w:r>
      <w:r>
        <w:rPr>
          <w:rFonts w:ascii="Arial Narrow" w:hAnsi="Arial Narrow" w:cs="Arial Narrow" w:hint="eastAsia"/>
        </w:rPr>
        <w:t>”</w:t>
      </w:r>
      <w:r>
        <w:rPr>
          <w:rFonts w:ascii="Arial Narrow" w:hAnsi="Arial Narrow" w:cs="Arial Narrow"/>
        </w:rPr>
        <w:lastRenderedPageBreak/>
        <w:t>以及</w:t>
      </w:r>
      <w:r>
        <w:rPr>
          <w:rFonts w:ascii="Arial Narrow" w:hAnsi="Arial Narrow" w:cs="Arial Narrow" w:hint="eastAsia"/>
        </w:rPr>
        <w:t>“</w:t>
      </w:r>
      <w:r>
        <w:rPr>
          <w:rFonts w:ascii="Arial Narrow" w:hAnsi="Arial Narrow" w:cs="Arial Narrow"/>
        </w:rPr>
        <w:t>服务对象满意度</w:t>
      </w:r>
      <w:r>
        <w:rPr>
          <w:rFonts w:ascii="Arial Narrow" w:hAnsi="Arial Narrow" w:cs="Arial Narrow" w:hint="eastAsia"/>
        </w:rPr>
        <w:t>”</w:t>
      </w:r>
      <w:r>
        <w:rPr>
          <w:rFonts w:ascii="Arial Narrow" w:hAnsi="Arial Narrow" w:cs="Arial Narrow"/>
        </w:rPr>
        <w:t>情况等</w:t>
      </w:r>
      <w:r>
        <w:rPr>
          <w:rFonts w:ascii="Arial Narrow" w:hAnsi="Arial Narrow" w:cs="Arial Narrow" w:hint="eastAsia"/>
        </w:rPr>
        <w:t>。</w:t>
      </w:r>
    </w:p>
    <w:p w:rsidR="00BA1314" w:rsidRDefault="005B2417">
      <w:pPr>
        <w:snapToGrid w:val="0"/>
        <w:ind w:firstLine="482"/>
        <w:jc w:val="left"/>
        <w:rPr>
          <w:rFonts w:ascii="Arial Narrow" w:hAnsi="Arial Narrow" w:cs="Arial Narrow"/>
          <w:b/>
        </w:rPr>
      </w:pPr>
      <w:r>
        <w:rPr>
          <w:rFonts w:ascii="Arial Narrow" w:hAnsi="Arial Narrow" w:cs="Arial Narrow"/>
          <w:b/>
        </w:rPr>
        <w:t>4</w:t>
      </w:r>
      <w:r>
        <w:rPr>
          <w:rFonts w:ascii="Arial Narrow" w:hAnsi="Arial Narrow" w:cs="Arial Narrow"/>
          <w:b/>
        </w:rPr>
        <w:t>、评价方法</w:t>
      </w:r>
    </w:p>
    <w:p w:rsidR="00BA1314" w:rsidRDefault="005B2417">
      <w:pPr>
        <w:snapToGrid w:val="0"/>
        <w:ind w:firstLine="480"/>
        <w:rPr>
          <w:rFonts w:ascii="Arial Narrow" w:hAnsi="Arial Narrow" w:cs="Arial Narrow"/>
          <w:bCs/>
        </w:rPr>
      </w:pPr>
      <w:bookmarkStart w:id="40" w:name="_Toc361304693"/>
      <w:bookmarkStart w:id="41" w:name="_Toc406666370"/>
      <w:bookmarkStart w:id="42" w:name="_Toc406668044"/>
      <w:bookmarkStart w:id="43" w:name="_Toc387957819"/>
      <w:bookmarkStart w:id="44" w:name="_Toc18443"/>
      <w:bookmarkEnd w:id="35"/>
      <w:bookmarkEnd w:id="36"/>
      <w:bookmarkEnd w:id="37"/>
      <w:bookmarkEnd w:id="38"/>
      <w:bookmarkEnd w:id="39"/>
      <w:r>
        <w:rPr>
          <w:rFonts w:ascii="Arial Narrow" w:hAnsi="Arial Narrow" w:cs="Arial Narrow"/>
          <w:bCs/>
        </w:rPr>
        <w:t>（</w:t>
      </w:r>
      <w:r>
        <w:rPr>
          <w:rFonts w:ascii="Arial Narrow" w:hAnsi="Arial Narrow" w:cs="Arial Narrow"/>
          <w:bCs/>
        </w:rPr>
        <w:t>1</w:t>
      </w:r>
      <w:r>
        <w:rPr>
          <w:rFonts w:ascii="Arial Narrow" w:hAnsi="Arial Narrow" w:cs="Arial Narrow"/>
          <w:bCs/>
        </w:rPr>
        <w:t>）综合评分方法</w:t>
      </w:r>
    </w:p>
    <w:p w:rsidR="00BA1314" w:rsidRDefault="005B2417">
      <w:pPr>
        <w:snapToGrid w:val="0"/>
        <w:ind w:firstLine="480"/>
        <w:rPr>
          <w:rFonts w:ascii="Arial Narrow" w:hAnsi="Arial Narrow" w:cs="Arial Narrow"/>
          <w:bCs/>
        </w:rPr>
      </w:pPr>
      <w:r>
        <w:rPr>
          <w:rFonts w:ascii="Arial Narrow" w:hAnsi="Arial Narrow" w:cs="Arial Narrow"/>
          <w:bCs/>
        </w:rPr>
        <w:t>评价采用加权平均法进行综合评分，通过对</w:t>
      </w:r>
      <w:r>
        <w:rPr>
          <w:rFonts w:ascii="Arial Narrow" w:hAnsi="Arial Narrow" w:cs="Arial Narrow"/>
          <w:bCs/>
        </w:rPr>
        <w:t>“</w:t>
      </w:r>
      <w:r>
        <w:rPr>
          <w:rFonts w:ascii="Arial Narrow" w:hAnsi="Arial Narrow" w:cs="Arial Narrow"/>
          <w:bCs/>
        </w:rPr>
        <w:t>抽检经费项目</w:t>
      </w:r>
      <w:r>
        <w:rPr>
          <w:rFonts w:ascii="Arial Narrow" w:hAnsi="Arial Narrow" w:cs="Arial Narrow"/>
          <w:bCs/>
        </w:rPr>
        <w:t>”</w:t>
      </w:r>
      <w:r>
        <w:rPr>
          <w:rFonts w:ascii="Arial Narrow" w:hAnsi="Arial Narrow" w:cs="Arial Narrow"/>
          <w:bCs/>
        </w:rPr>
        <w:t>绩效目标与实际实施效果的对比，综合分析其绩效目标实现程度，对各项指标要素评分，结合各项评分值与指标要素权重得出评价综合分值。</w:t>
      </w:r>
    </w:p>
    <w:p w:rsidR="00BA1314" w:rsidRDefault="005B241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2</w:t>
      </w:r>
      <w:r>
        <w:rPr>
          <w:rFonts w:ascii="Arial Narrow" w:hAnsi="Arial Narrow" w:cs="Arial Narrow"/>
          <w:bCs/>
        </w:rPr>
        <w:t>）指标计算方法</w:t>
      </w:r>
    </w:p>
    <w:p w:rsidR="00BA1314" w:rsidRDefault="005B2417">
      <w:pPr>
        <w:snapToGrid w:val="0"/>
        <w:ind w:firstLine="480"/>
        <w:rPr>
          <w:rFonts w:ascii="Arial Narrow" w:hAnsi="Arial Narrow" w:cs="Arial Narrow"/>
          <w:bCs/>
        </w:rPr>
      </w:pPr>
      <w:r>
        <w:rPr>
          <w:rFonts w:ascii="Arial Narrow" w:hAnsi="Arial Narrow" w:cs="Arial Narrow"/>
          <w:bCs/>
        </w:rPr>
        <w:t>评价采用比率法对指标进行计算，先计算出指标实现值与指标标准值的比率，再将各项比率和对应指标满分值相乘，得出指标评分值。</w:t>
      </w:r>
    </w:p>
    <w:p w:rsidR="00BA1314" w:rsidRDefault="005B241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3</w:t>
      </w:r>
      <w:r>
        <w:rPr>
          <w:rFonts w:ascii="Arial Narrow" w:hAnsi="Arial Narrow" w:cs="Arial Narrow"/>
          <w:bCs/>
        </w:rPr>
        <w:t>）权重确定方法</w:t>
      </w:r>
    </w:p>
    <w:p w:rsidR="00BA1314" w:rsidRDefault="005B2417">
      <w:pPr>
        <w:snapToGrid w:val="0"/>
        <w:ind w:firstLine="480"/>
        <w:rPr>
          <w:rFonts w:ascii="Arial Narrow" w:hAnsi="Arial Narrow" w:cs="Arial Narrow"/>
          <w:bCs/>
        </w:rPr>
      </w:pPr>
      <w:r>
        <w:rPr>
          <w:rFonts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rsidR="00BA1314" w:rsidRDefault="005B241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4</w:t>
      </w:r>
      <w:r>
        <w:rPr>
          <w:rFonts w:ascii="Arial Narrow" w:hAnsi="Arial Narrow" w:cs="Arial Narrow"/>
          <w:bCs/>
        </w:rPr>
        <w:t>）标准值的确定方法</w:t>
      </w:r>
    </w:p>
    <w:p w:rsidR="00BA1314" w:rsidRDefault="005B2417">
      <w:pPr>
        <w:snapToGrid w:val="0"/>
        <w:ind w:firstLine="480"/>
        <w:rPr>
          <w:rFonts w:ascii="Arial Narrow" w:hAnsi="Arial Narrow" w:cs="Arial Narrow"/>
          <w:bCs/>
        </w:rPr>
      </w:pPr>
      <w:r>
        <w:rPr>
          <w:rFonts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rsidR="00BA1314" w:rsidRDefault="005B2417">
      <w:pPr>
        <w:snapToGrid w:val="0"/>
        <w:ind w:firstLine="482"/>
        <w:outlineLvl w:val="1"/>
        <w:rPr>
          <w:rFonts w:ascii="Arial Narrow" w:hAnsi="Arial Narrow" w:cs="Arial Narrow"/>
          <w:b/>
        </w:rPr>
      </w:pPr>
      <w:bookmarkStart w:id="45" w:name="_Toc13164"/>
      <w:r>
        <w:rPr>
          <w:rFonts w:ascii="Arial Narrow" w:hAnsi="Arial Narrow" w:cs="Arial Narrow"/>
          <w:b/>
        </w:rPr>
        <w:t>（四）证据收集方式</w:t>
      </w:r>
      <w:bookmarkEnd w:id="45"/>
    </w:p>
    <w:p w:rsidR="00BA1314" w:rsidRDefault="005B2417">
      <w:pPr>
        <w:snapToGrid w:val="0"/>
        <w:ind w:firstLine="480"/>
        <w:rPr>
          <w:rFonts w:ascii="Arial Narrow" w:hAnsi="Arial Narrow" w:cs="Arial Narrow"/>
          <w:bCs/>
        </w:rPr>
      </w:pPr>
      <w:bookmarkStart w:id="46" w:name="_Toc13985"/>
      <w:r>
        <w:rPr>
          <w:rFonts w:ascii="Arial Narrow" w:hAnsi="Arial Narrow" w:cs="Arial Narrow"/>
          <w:bCs/>
        </w:rPr>
        <w:t>“</w:t>
      </w:r>
      <w:r>
        <w:rPr>
          <w:rFonts w:ascii="Arial Narrow" w:hAnsi="Arial Narrow" w:cs="Arial Narrow"/>
          <w:bCs/>
        </w:rPr>
        <w:t>抽检经费项目</w:t>
      </w:r>
      <w:r>
        <w:rPr>
          <w:rFonts w:ascii="Arial Narrow" w:hAnsi="Arial Narrow" w:cs="Arial Narrow"/>
          <w:bCs/>
        </w:rPr>
        <w:t>”</w:t>
      </w:r>
      <w:r>
        <w:rPr>
          <w:rFonts w:ascii="Arial Narrow" w:hAnsi="Arial Narrow" w:cs="Arial Narrow"/>
          <w:bCs/>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6"/>
    </w:p>
    <w:p w:rsidR="00BA1314" w:rsidRDefault="005B2417">
      <w:pPr>
        <w:snapToGrid w:val="0"/>
        <w:ind w:firstLine="480"/>
        <w:rPr>
          <w:rFonts w:ascii="Arial Narrow" w:hAnsi="Arial Narrow" w:cs="Arial Narrow"/>
          <w:bCs/>
        </w:rPr>
      </w:pPr>
      <w:bookmarkStart w:id="47" w:name="_Toc26933"/>
      <w:r>
        <w:rPr>
          <w:rFonts w:ascii="Arial Narrow" w:hAnsi="Arial Narrow" w:cs="Arial Narrow"/>
          <w:bCs/>
        </w:rPr>
        <w:t>1</w:t>
      </w:r>
      <w:r>
        <w:rPr>
          <w:rFonts w:ascii="Arial Narrow" w:hAnsi="Arial Narrow" w:cs="Arial Narrow"/>
          <w:bCs/>
        </w:rPr>
        <w:t>、评价信息资料的收集途径。评价小组前往项目实施单位，向项目负责人和财务人员收集相关资料文件，对与抽检经费项目相关的人员进行访谈或直接发放调查问卷采集项目信息。</w:t>
      </w:r>
      <w:bookmarkEnd w:id="47"/>
    </w:p>
    <w:p w:rsidR="00BA1314" w:rsidRDefault="005B2417">
      <w:pPr>
        <w:snapToGrid w:val="0"/>
        <w:ind w:firstLine="480"/>
        <w:rPr>
          <w:rFonts w:ascii="Arial Narrow" w:hAnsi="Arial Narrow" w:cs="Arial Narrow"/>
          <w:bCs/>
        </w:rPr>
      </w:pPr>
      <w:bookmarkStart w:id="48" w:name="_Toc13780"/>
      <w:r>
        <w:rPr>
          <w:rFonts w:ascii="Arial Narrow" w:hAnsi="Arial Narrow" w:cs="Arial Narrow"/>
          <w:bCs/>
        </w:rPr>
        <w:t>2</w:t>
      </w:r>
      <w:r>
        <w:rPr>
          <w:rFonts w:ascii="Arial Narrow" w:hAnsi="Arial Narrow" w:cs="Arial Narrow"/>
          <w:bCs/>
        </w:rPr>
        <w:t>、信息资料的验证方式。财务数据方面，评价小组在项目现场查阅抽检经费项目经费支出明细账及原始凭证，将汇总表与凭证明细进行核对，与项目相关人员进行资金使用情况的核实；项目实施方面，评价小组通过现场访谈、调查问</w:t>
      </w:r>
      <w:r>
        <w:rPr>
          <w:rFonts w:ascii="Arial Narrow" w:hAnsi="Arial Narrow" w:cs="Arial Narrow"/>
          <w:bCs/>
        </w:rPr>
        <w:lastRenderedPageBreak/>
        <w:t>卷的方式，从实施单位和被评价单位多方面了解，将了解的信息与收集的资料进行对比验证。</w:t>
      </w:r>
      <w:bookmarkStart w:id="49" w:name="_Toc26200"/>
      <w:bookmarkEnd w:id="48"/>
    </w:p>
    <w:p w:rsidR="00BA1314" w:rsidRDefault="005B2417">
      <w:pPr>
        <w:snapToGrid w:val="0"/>
        <w:ind w:firstLine="480"/>
        <w:rPr>
          <w:rFonts w:ascii="Arial Narrow" w:hAnsi="Arial Narrow"/>
          <w:sz w:val="28"/>
          <w:szCs w:val="28"/>
        </w:rPr>
      </w:pPr>
      <w:r>
        <w:rPr>
          <w:rFonts w:ascii="Arial Narrow" w:hAnsi="Arial Narrow" w:cs="Arial Narrow"/>
          <w:bCs/>
        </w:rPr>
        <w:t>3</w:t>
      </w:r>
      <w:r>
        <w:rPr>
          <w:rFonts w:ascii="Arial Narrow" w:hAnsi="Arial Narrow" w:cs="Arial Narrow"/>
          <w:bCs/>
        </w:rPr>
        <w:t>、调查访谈、现场查勘方式与安排。对抽检经费项目进行现场资料的收集和向负责人了解项目基本情况，对相关负责人进行访谈，考察项目实施成果并拍照留痕。</w:t>
      </w:r>
      <w:bookmarkEnd w:id="49"/>
    </w:p>
    <w:p w:rsidR="00BA1314" w:rsidRDefault="005B2417">
      <w:pPr>
        <w:snapToGrid w:val="0"/>
        <w:ind w:firstLine="480"/>
        <w:rPr>
          <w:rFonts w:ascii="Arial Narrow" w:hAnsi="Arial Narrow" w:cs="Arial Narrow"/>
          <w:bCs/>
        </w:rPr>
      </w:pPr>
      <w:bookmarkStart w:id="50" w:name="_Toc1877"/>
      <w:r>
        <w:rPr>
          <w:rFonts w:ascii="Arial Narrow" w:hAnsi="Arial Narrow" w:cs="Arial Narrow"/>
          <w:bCs/>
        </w:rPr>
        <w:t>4</w:t>
      </w:r>
      <w:r>
        <w:rPr>
          <w:rFonts w:ascii="Arial Narrow" w:hAnsi="Arial Narrow" w:cs="Arial Narrow"/>
          <w:bCs/>
        </w:rPr>
        <w:t>、调查问卷的制作与安排。调查问卷由绩效评价小组根据项目资料，结合绩效指标框架，针对项目实际情况，设计合理的调查问题，收集相关、有效的问卷信息，综合分析调查结果，便于对项目进行评价。评价小组在</w:t>
      </w:r>
      <w:r>
        <w:rPr>
          <w:rFonts w:ascii="Arial Narrow" w:hAnsi="Arial Narrow" w:cs="Arial Narrow"/>
          <w:bCs/>
        </w:rPr>
        <w:t>201</w:t>
      </w:r>
      <w:r>
        <w:rPr>
          <w:rFonts w:ascii="Arial Narrow" w:hAnsi="Arial Narrow" w:cs="Arial Narrow" w:hint="eastAsia"/>
          <w:bCs/>
        </w:rPr>
        <w:t>8</w:t>
      </w:r>
      <w:r>
        <w:rPr>
          <w:rFonts w:ascii="Arial Narrow" w:hAnsi="Arial Narrow" w:cs="Arial Narrow"/>
          <w:bCs/>
        </w:rPr>
        <w:t>年</w:t>
      </w:r>
      <w:r w:rsidR="00964AC2">
        <w:rPr>
          <w:rFonts w:ascii="Arial Narrow" w:hAnsi="Arial Narrow" w:cs="Arial Narrow" w:hint="eastAsia"/>
          <w:bCs/>
        </w:rPr>
        <w:t>5</w:t>
      </w:r>
      <w:r>
        <w:rPr>
          <w:rFonts w:ascii="Arial Narrow" w:hAnsi="Arial Narrow" w:cs="Arial Narrow"/>
          <w:bCs/>
        </w:rPr>
        <w:t>月</w:t>
      </w:r>
      <w:r>
        <w:rPr>
          <w:rFonts w:ascii="Arial Narrow" w:hAnsi="Arial Narrow" w:cs="Arial Narrow"/>
          <w:bCs/>
        </w:rPr>
        <w:t>25</w:t>
      </w:r>
      <w:r>
        <w:rPr>
          <w:rFonts w:ascii="Arial Narrow" w:hAnsi="Arial Narrow" w:cs="Arial Narrow"/>
          <w:bCs/>
        </w:rPr>
        <w:t>日对</w:t>
      </w:r>
      <w:r>
        <w:rPr>
          <w:rFonts w:ascii="Arial Narrow" w:hAnsi="Arial Narrow" w:cs="仿宋_GB2312"/>
        </w:rPr>
        <w:t>项目</w:t>
      </w:r>
      <w:r>
        <w:rPr>
          <w:rFonts w:ascii="Arial Narrow" w:hAnsi="Arial Narrow" w:cs="仿宋_GB2312" w:hint="eastAsia"/>
        </w:rPr>
        <w:t>涉及的生产、流通、餐饮、快检、机动、农产品等各环节的商家</w:t>
      </w:r>
      <w:r>
        <w:rPr>
          <w:rFonts w:ascii="Arial Narrow" w:hAnsi="Arial Narrow" w:cs="Arial Narrow"/>
          <w:bCs/>
        </w:rPr>
        <w:t>进行问卷调查。</w:t>
      </w:r>
      <w:bookmarkEnd w:id="50"/>
    </w:p>
    <w:p w:rsidR="00BA1314" w:rsidRDefault="005B2417">
      <w:pPr>
        <w:snapToGrid w:val="0"/>
        <w:ind w:firstLine="482"/>
        <w:outlineLvl w:val="0"/>
        <w:rPr>
          <w:rFonts w:ascii="Arial Narrow" w:hAnsi="Arial Narrow" w:cs="Arial Narrow"/>
          <w:b/>
        </w:rPr>
      </w:pPr>
      <w:bookmarkStart w:id="51" w:name="_Toc5634"/>
      <w:r>
        <w:rPr>
          <w:rFonts w:ascii="Arial Narrow" w:hAnsi="Arial Narrow" w:cs="Arial Narrow"/>
          <w:b/>
        </w:rPr>
        <w:t>三、绩效分析</w:t>
      </w:r>
      <w:bookmarkEnd w:id="40"/>
      <w:bookmarkEnd w:id="41"/>
      <w:bookmarkEnd w:id="42"/>
      <w:bookmarkEnd w:id="43"/>
      <w:bookmarkEnd w:id="44"/>
      <w:bookmarkEnd w:id="51"/>
    </w:p>
    <w:p w:rsidR="00BA1314" w:rsidRDefault="005B2417">
      <w:pPr>
        <w:ind w:firstLine="482"/>
        <w:outlineLvl w:val="1"/>
        <w:rPr>
          <w:rFonts w:ascii="Arial Narrow" w:hAnsi="Arial Narrow" w:cs="Arial Narrow"/>
          <w:b/>
        </w:rPr>
      </w:pPr>
      <w:bookmarkStart w:id="52" w:name="_Toc12202"/>
      <w:bookmarkStart w:id="53" w:name="_Toc2992"/>
      <w:bookmarkStart w:id="54" w:name="_Toc387957822"/>
      <w:bookmarkStart w:id="55" w:name="_Toc406666373"/>
      <w:bookmarkStart w:id="56" w:name="_Toc361302034"/>
      <w:bookmarkStart w:id="57" w:name="_Toc361304697"/>
      <w:bookmarkStart w:id="58" w:name="_Toc406668047"/>
      <w:r>
        <w:rPr>
          <w:rFonts w:ascii="Arial Narrow" w:hAnsi="Arial Narrow" w:cs="Arial Narrow"/>
          <w:b/>
        </w:rPr>
        <w:t>（一）项目</w:t>
      </w:r>
      <w:bookmarkStart w:id="59" w:name="_Toc394181010"/>
      <w:r>
        <w:rPr>
          <w:rFonts w:ascii="Arial Narrow" w:hAnsi="Arial Narrow" w:cs="Arial Narrow"/>
          <w:b/>
        </w:rPr>
        <w:t>投入（</w:t>
      </w:r>
      <w:r>
        <w:rPr>
          <w:rFonts w:ascii="Arial Narrow" w:hAnsi="Arial Narrow" w:cs="Arial Narrow" w:hint="eastAsia"/>
          <w:b/>
        </w:rPr>
        <w:t>10</w:t>
      </w:r>
      <w:r>
        <w:rPr>
          <w:rFonts w:ascii="Arial Narrow" w:hAnsi="Arial Narrow" w:cs="Arial Narrow"/>
          <w:b/>
        </w:rPr>
        <w:t>分）</w:t>
      </w:r>
      <w:bookmarkEnd w:id="52"/>
      <w:bookmarkEnd w:id="53"/>
      <w:bookmarkEnd w:id="59"/>
    </w:p>
    <w:p w:rsidR="00BA1314" w:rsidRDefault="005B2417">
      <w:pPr>
        <w:snapToGrid w:val="0"/>
        <w:ind w:firstLine="480"/>
        <w:rPr>
          <w:rFonts w:ascii="Arial Narrow" w:hAnsi="Arial Narrow" w:cs="Arial Narrow"/>
        </w:rPr>
      </w:pPr>
      <w:bookmarkStart w:id="60" w:name="_Toc394181009"/>
      <w:bookmarkStart w:id="61" w:name="_Toc394490596"/>
      <w:r>
        <w:rPr>
          <w:rFonts w:ascii="Arial Narrow" w:hAnsi="Arial Narrow" w:cs="Arial Narrow"/>
        </w:rPr>
        <w:t>根据评价原则，项目投入评价得分为</w:t>
      </w:r>
      <w:r>
        <w:rPr>
          <w:rFonts w:ascii="Arial Narrow" w:hAnsi="Arial Narrow" w:cs="Arial Narrow" w:hint="eastAsia"/>
        </w:rPr>
        <w:t>8.5</w:t>
      </w:r>
      <w:r>
        <w:rPr>
          <w:rFonts w:ascii="Arial Narrow" w:hAnsi="Arial Narrow" w:cs="Arial Narrow"/>
        </w:rPr>
        <w:t>分，评价结果为</w:t>
      </w:r>
      <w:r>
        <w:rPr>
          <w:rFonts w:ascii="Arial Narrow" w:hAnsi="Arial Narrow" w:cs="Arial Narrow" w:hint="eastAsia"/>
        </w:rPr>
        <w:t>良</w:t>
      </w:r>
      <w:r>
        <w:rPr>
          <w:rFonts w:ascii="Arial Narrow" w:hAnsi="Arial Narrow" w:cs="Arial Narrow"/>
        </w:rPr>
        <w:t>。</w:t>
      </w:r>
      <w:bookmarkStart w:id="62" w:name="_Toc394490597"/>
      <w:bookmarkEnd w:id="60"/>
      <w:bookmarkEnd w:id="61"/>
    </w:p>
    <w:p w:rsidR="00BA1314" w:rsidRDefault="005B2417">
      <w:pPr>
        <w:snapToGrid w:val="0"/>
        <w:ind w:firstLine="480"/>
        <w:rPr>
          <w:rFonts w:ascii="Arial Narrow" w:hAnsi="Arial Narrow" w:cs="Arial Narrow"/>
        </w:rPr>
      </w:pPr>
      <w:r>
        <w:rPr>
          <w:rFonts w:ascii="Arial Narrow" w:hAnsi="Arial Narrow" w:cs="Arial Narrow" w:hint="eastAsia"/>
          <w:noProof/>
        </w:rPr>
        <w:drawing>
          <wp:inline distT="0" distB="0" distL="114300" distR="114300">
            <wp:extent cx="4448175" cy="2783205"/>
            <wp:effectExtent l="4445" t="4445" r="508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1314" w:rsidRDefault="005B2417">
      <w:pPr>
        <w:snapToGrid w:val="0"/>
        <w:ind w:firstLine="480"/>
        <w:rPr>
          <w:rFonts w:ascii="Arial Narrow" w:hAnsi="Arial Narrow" w:cs="Arial Narrow"/>
        </w:rPr>
      </w:pPr>
      <w:r>
        <w:rPr>
          <w:rFonts w:ascii="Arial Narrow" w:hAnsi="Arial Narrow" w:cs="Arial Narrow"/>
        </w:rPr>
        <w:t>投入指标主要评价项目立项、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w:t>
      </w:r>
      <w:r>
        <w:rPr>
          <w:rFonts w:ascii="Arial Narrow" w:hAnsi="Arial Narrow" w:cs="Arial Narrow" w:hint="eastAsia"/>
        </w:rPr>
        <w:t>8.5</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p>
    <w:bookmarkEnd w:id="62"/>
    <w:p w:rsidR="00BA1314" w:rsidRDefault="005B2417">
      <w:pPr>
        <w:pStyle w:val="21"/>
        <w:numPr>
          <w:ilvl w:val="0"/>
          <w:numId w:val="5"/>
        </w:numPr>
        <w:snapToGrid w:val="0"/>
        <w:ind w:firstLineChars="0"/>
        <w:rPr>
          <w:rFonts w:ascii="Arial Narrow" w:hAnsi="Arial Narrow" w:cs="Arial Narrow"/>
          <w:b/>
          <w:bCs/>
        </w:rPr>
      </w:pPr>
      <w:r>
        <w:rPr>
          <w:rFonts w:ascii="Arial Narrow" w:hAnsi="Arial Narrow" w:cs="Arial Narrow"/>
          <w:b/>
          <w:bCs/>
        </w:rPr>
        <w:lastRenderedPageBreak/>
        <w:t>项目立项（</w:t>
      </w:r>
      <w:r>
        <w:rPr>
          <w:rFonts w:ascii="Arial Narrow" w:hAnsi="Arial Narrow" w:cs="Arial Narrow" w:hint="eastAsia"/>
          <w:b/>
          <w:bCs/>
        </w:rPr>
        <w:t>4</w:t>
      </w:r>
      <w:r>
        <w:rPr>
          <w:rFonts w:ascii="Arial Narrow" w:hAnsi="Arial Narrow" w:cs="Arial Narrow"/>
          <w:b/>
          <w:bCs/>
        </w:rPr>
        <w:t>分）</w:t>
      </w:r>
    </w:p>
    <w:p w:rsidR="00BA1314" w:rsidRDefault="005B2417">
      <w:pPr>
        <w:snapToGrid w:val="0"/>
        <w:ind w:firstLine="480"/>
        <w:rPr>
          <w:rFonts w:ascii="Arial Narrow" w:hAnsi="Arial Narrow" w:cs="Arial Narrow"/>
        </w:rPr>
      </w:pPr>
      <w:r>
        <w:rPr>
          <w:rFonts w:ascii="Arial Narrow" w:hAnsi="Arial Narrow" w:cs="Arial Narrow"/>
        </w:rPr>
        <w:t>该问题主要从项目立项规范性、绩效目标合理性</w:t>
      </w:r>
      <w:r>
        <w:rPr>
          <w:rFonts w:ascii="Arial Narrow" w:hAnsi="Arial Narrow" w:cs="Arial Narrow" w:hint="eastAsia"/>
        </w:rPr>
        <w:t>两</w:t>
      </w:r>
      <w:r>
        <w:rPr>
          <w:rFonts w:ascii="Arial Narrow" w:hAnsi="Arial Narrow" w:cs="Arial Narrow"/>
        </w:rPr>
        <w:t>个方面具体评价。反映出项目立项的规范情况；项目绩效目标与项目实施的相符情况</w:t>
      </w:r>
      <w:r>
        <w:rPr>
          <w:rFonts w:ascii="Arial Narrow" w:hAnsi="Arial Narrow" w:cs="Arial Narrow" w:hint="eastAsia"/>
        </w:rPr>
        <w:t>，</w:t>
      </w:r>
      <w:r>
        <w:rPr>
          <w:rFonts w:ascii="Arial Narrow" w:hAnsi="Arial Narrow" w:cs="Arial Narrow"/>
        </w:rPr>
        <w:t>该项指标评价得分为</w:t>
      </w:r>
      <w:r>
        <w:rPr>
          <w:rFonts w:ascii="Arial Narrow" w:hAnsi="Arial Narrow" w:cs="Arial Narrow" w:hint="eastAsia"/>
        </w:rPr>
        <w:t>2.5</w:t>
      </w:r>
      <w:r>
        <w:rPr>
          <w:rFonts w:ascii="Arial Narrow" w:hAnsi="Arial Narrow" w:cs="Arial Narrow"/>
        </w:rPr>
        <w:t>分，评价结果为差。</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）项目立项规范性，指</w:t>
      </w:r>
      <w:r>
        <w:rPr>
          <w:rFonts w:ascii="Arial Narrow" w:hAnsi="Arial Narrow" w:cs="Arial Narrow" w:hint="eastAsia"/>
        </w:rPr>
        <w:t>项目的申请、设立过程是否符合相关要求，用以反映和考核项目立项的规范情况</w:t>
      </w:r>
      <w:r>
        <w:rPr>
          <w:rFonts w:ascii="Arial Narrow" w:hAnsi="Arial Narrow" w:cs="Arial Narrow"/>
        </w:rPr>
        <w:t>。评价小组经过查阅</w:t>
      </w:r>
      <w:r>
        <w:rPr>
          <w:rFonts w:ascii="Arial Narrow" w:hAnsi="Arial Narrow" w:cs="Arial Narrow" w:hint="eastAsia"/>
        </w:rPr>
        <w:t>《</w:t>
      </w:r>
      <w:r>
        <w:rPr>
          <w:rFonts w:ascii="Arial Narrow" w:hAnsi="Arial Narrow" w:cs="Arial Narrow" w:hint="eastAsia"/>
        </w:rPr>
        <w:t>201</w:t>
      </w:r>
      <w:r w:rsidR="000D055D">
        <w:rPr>
          <w:rFonts w:ascii="Arial Narrow" w:hAnsi="Arial Narrow" w:cs="Arial Narrow" w:hint="eastAsia"/>
        </w:rPr>
        <w:t>8</w:t>
      </w:r>
      <w:r>
        <w:rPr>
          <w:rFonts w:ascii="Arial Narrow" w:hAnsi="Arial Narrow" w:cs="Arial Narrow" w:hint="eastAsia"/>
        </w:rPr>
        <w:t>年武昌区食品抽样检验计划》（武昌食药监〔</w:t>
      </w:r>
      <w:r>
        <w:rPr>
          <w:rFonts w:ascii="Arial Narrow" w:hAnsi="Arial Narrow" w:cs="Arial Narrow" w:hint="eastAsia"/>
        </w:rPr>
        <w:t>201</w:t>
      </w:r>
      <w:r w:rsidR="000D055D">
        <w:rPr>
          <w:rFonts w:ascii="Arial Narrow" w:hAnsi="Arial Narrow" w:cs="Arial Narrow" w:hint="eastAsia"/>
        </w:rPr>
        <w:t>8</w:t>
      </w: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号），</w:t>
      </w:r>
      <w:r>
        <w:rPr>
          <w:rFonts w:ascii="Arial Narrow" w:hAnsi="Arial Narrow" w:cs="Arial Narrow"/>
        </w:rPr>
        <w:t>等资料了解到，项目申请、设立过程都符合相关要求，且制定了检测计划，满足食品检测工作的要求，</w:t>
      </w:r>
      <w:r>
        <w:rPr>
          <w:rFonts w:ascii="Arial Narrow" w:hAnsi="Arial Narrow" w:cs="Arial Narrow" w:hint="eastAsia"/>
        </w:rPr>
        <w:t>但未进行事前风险评估及专家论证，扣</w:t>
      </w:r>
      <w:r>
        <w:rPr>
          <w:rFonts w:ascii="Arial Narrow" w:hAnsi="Arial Narrow" w:cs="Arial Narrow" w:hint="eastAsia"/>
        </w:rPr>
        <w:t>0.5</w:t>
      </w:r>
      <w:r>
        <w:rPr>
          <w:rFonts w:ascii="Arial Narrow" w:hAnsi="Arial Narrow" w:cs="Arial Narrow" w:hint="eastAsia"/>
        </w:rPr>
        <w:t>分</w:t>
      </w:r>
      <w:r>
        <w:rPr>
          <w:rFonts w:ascii="Arial Narrow" w:hAnsi="Arial Narrow" w:cs="Arial Narrow"/>
        </w:rPr>
        <w:t>。</w:t>
      </w:r>
      <w:r>
        <w:rPr>
          <w:rFonts w:ascii="Arial Narrow" w:hAnsi="Arial Narrow" w:cs="Arial Narrow" w:hint="eastAsia"/>
        </w:rPr>
        <w:t>根据</w:t>
      </w:r>
      <w:r w:rsidR="004041B8" w:rsidRPr="004041B8">
        <w:rPr>
          <w:rFonts w:ascii="Arial Narrow" w:hAnsi="Arial Narrow" w:cs="Arial Narrow" w:hint="eastAsia"/>
        </w:rPr>
        <w:t>市食品药品监督管理局办公室关于印发</w:t>
      </w:r>
      <w:r w:rsidR="004041B8" w:rsidRPr="004041B8">
        <w:rPr>
          <w:rFonts w:ascii="Arial Narrow" w:hAnsi="Arial Narrow" w:cs="Arial Narrow" w:hint="eastAsia"/>
        </w:rPr>
        <w:t>2018</w:t>
      </w:r>
      <w:r w:rsidR="004041B8" w:rsidRPr="004041B8">
        <w:rPr>
          <w:rFonts w:ascii="Arial Narrow" w:hAnsi="Arial Narrow" w:cs="Arial Narrow" w:hint="eastAsia"/>
        </w:rPr>
        <w:t>年全市食品化妆品抽样检验计划的通知（武食药监办文﹝</w:t>
      </w:r>
      <w:r w:rsidR="004041B8" w:rsidRPr="004041B8">
        <w:rPr>
          <w:rFonts w:ascii="Arial Narrow" w:hAnsi="Arial Narrow" w:cs="Arial Narrow" w:hint="eastAsia"/>
        </w:rPr>
        <w:t>2018</w:t>
      </w:r>
      <w:r w:rsidR="004041B8" w:rsidRPr="004041B8">
        <w:rPr>
          <w:rFonts w:ascii="Arial Narrow" w:hAnsi="Arial Narrow" w:cs="Arial Narrow" w:hint="eastAsia"/>
        </w:rPr>
        <w:t>﹞</w:t>
      </w:r>
      <w:r w:rsidR="004041B8" w:rsidRPr="004041B8">
        <w:rPr>
          <w:rFonts w:ascii="Arial Narrow" w:hAnsi="Arial Narrow" w:cs="Arial Narrow" w:hint="eastAsia"/>
        </w:rPr>
        <w:t>6</w:t>
      </w:r>
      <w:r w:rsidR="004041B8" w:rsidRPr="004041B8">
        <w:rPr>
          <w:rFonts w:ascii="Arial Narrow" w:hAnsi="Arial Narrow" w:cs="Arial Narrow" w:hint="eastAsia"/>
        </w:rPr>
        <w:t>号）</w:t>
      </w:r>
      <w:r>
        <w:rPr>
          <w:rFonts w:ascii="Arial Narrow" w:hAnsi="Arial Narrow" w:cs="Arial Narrow" w:hint="eastAsia"/>
        </w:rPr>
        <w:t>要求，武昌区食品安全抽检</w:t>
      </w:r>
      <w:proofErr w:type="gramStart"/>
      <w:r>
        <w:rPr>
          <w:rFonts w:ascii="Arial Narrow" w:hAnsi="Arial Narrow" w:cs="Arial Narrow" w:hint="eastAsia"/>
        </w:rPr>
        <w:t>批次需</w:t>
      </w:r>
      <w:proofErr w:type="gramEnd"/>
      <w:r>
        <w:rPr>
          <w:rFonts w:ascii="Arial Narrow" w:hAnsi="Arial Narrow" w:cs="Arial Narrow" w:hint="eastAsia"/>
        </w:rPr>
        <w:t>不低于常住人口数量的千分之三，武昌区药监局经局长办公会研究同意，组织制定</w:t>
      </w:r>
      <w:r>
        <w:rPr>
          <w:rFonts w:ascii="Arial Narrow" w:hAnsi="Arial Narrow" w:cs="Arial Narrow" w:hint="eastAsia"/>
        </w:rPr>
        <w:t>201</w:t>
      </w:r>
      <w:r w:rsidR="00D069AD">
        <w:rPr>
          <w:rFonts w:ascii="Arial Narrow" w:hAnsi="Arial Narrow" w:cs="Arial Narrow" w:hint="eastAsia"/>
        </w:rPr>
        <w:t>8</w:t>
      </w:r>
      <w:r>
        <w:rPr>
          <w:rFonts w:ascii="Arial Narrow" w:hAnsi="Arial Narrow" w:cs="Arial Narrow" w:hint="eastAsia"/>
        </w:rPr>
        <w:t>年武昌区食品抽样检验计划，抽样检验计划</w:t>
      </w:r>
      <w:r w:rsidR="00D069AD">
        <w:rPr>
          <w:rFonts w:ascii="Arial Narrow" w:hAnsi="Arial Narrow" w:cs="Arial Narrow" w:hint="eastAsia"/>
        </w:rPr>
        <w:t>3820</w:t>
      </w:r>
      <w:r>
        <w:rPr>
          <w:rFonts w:ascii="Arial Narrow" w:hAnsi="Arial Narrow" w:cs="Arial Narrow" w:hint="eastAsia"/>
        </w:rPr>
        <w:t>批次。</w:t>
      </w:r>
      <w:r>
        <w:rPr>
          <w:rFonts w:ascii="Arial Narrow" w:hAnsi="Arial Narrow" w:cs="Arial Narrow"/>
        </w:rPr>
        <w:t xml:space="preserve">                </w:t>
      </w:r>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）绩效目标合理性，指</w:t>
      </w:r>
      <w:r>
        <w:rPr>
          <w:rFonts w:ascii="Arial Narrow" w:hAnsi="Arial Narrow" w:cs="Arial Narrow" w:hint="eastAsia"/>
        </w:rPr>
        <w:t>项目是否设定绩效目标和绩效指标，所设定的绩效目标和指标是否符合实际，用以反映和考核项目绩效目标与项目实施的相符情况</w:t>
      </w:r>
      <w:r>
        <w:rPr>
          <w:rFonts w:ascii="Arial Narrow" w:hAnsi="Arial Narrow" w:cs="Arial Narrow"/>
        </w:rPr>
        <w:t>。根据</w:t>
      </w:r>
      <w:r>
        <w:rPr>
          <w:rFonts w:ascii="Arial Narrow" w:hAnsi="Arial Narrow" w:cs="Arial Narrow" w:hint="eastAsia"/>
        </w:rPr>
        <w:t>201</w:t>
      </w:r>
      <w:r w:rsidR="00D069AD">
        <w:rPr>
          <w:rFonts w:ascii="Arial Narrow" w:hAnsi="Arial Narrow" w:cs="Arial Narrow" w:hint="eastAsia"/>
        </w:rPr>
        <w:t>8</w:t>
      </w:r>
      <w:r>
        <w:rPr>
          <w:rFonts w:ascii="Arial Narrow" w:hAnsi="Arial Narrow" w:cs="Arial Narrow" w:hint="eastAsia"/>
        </w:rPr>
        <w:t>度全市食品抽样检验计划、财政支出项目绩效目标申报表等资料了解到抽检经费项目的绩效目标为全面掌握武昌区食品安全状况，及时发现食品安全隐患，提升监管工作的针对性和有效性，与项目预期产出效益和效果基本相符，绩效指标基本合理，但绩效指标不够全面，没有依据绩效目标设置指标值清晰的具体绩效指标，扣</w:t>
      </w:r>
      <w:r>
        <w:rPr>
          <w:rFonts w:ascii="Arial Narrow" w:hAnsi="Arial Narrow" w:cs="Arial Narrow" w:hint="eastAsia"/>
        </w:rPr>
        <w:t>1</w:t>
      </w:r>
      <w:r>
        <w:rPr>
          <w:rFonts w:ascii="Arial Narrow" w:hAnsi="Arial Narrow" w:cs="Arial Narrow" w:hint="eastAsia"/>
        </w:rPr>
        <w:t>分</w:t>
      </w:r>
      <w:r>
        <w:rPr>
          <w:rFonts w:ascii="Arial Narrow" w:hAnsi="Arial Narrow" w:cs="Arial Narrow"/>
        </w:rPr>
        <w:t>。</w:t>
      </w:r>
    </w:p>
    <w:p w:rsidR="00BA1314" w:rsidRDefault="005B2417">
      <w:pPr>
        <w:snapToGrid w:val="0"/>
        <w:ind w:firstLineChars="132" w:firstLine="318"/>
        <w:rPr>
          <w:rFonts w:ascii="Arial Narrow" w:hAnsi="Arial Narrow" w:cs="Arial Narrow"/>
          <w:b/>
          <w:bCs/>
        </w:rPr>
      </w:pPr>
      <w:r>
        <w:rPr>
          <w:rFonts w:ascii="Arial Narrow" w:hAnsi="Arial Narrow" w:cs="Arial Narrow"/>
          <w:b/>
          <w:bCs/>
        </w:rPr>
        <w:t xml:space="preserve"> 2</w:t>
      </w:r>
      <w:r>
        <w:rPr>
          <w:rFonts w:ascii="Arial Narrow" w:hAnsi="Arial Narrow" w:cs="Arial Narrow"/>
          <w:b/>
          <w:bCs/>
        </w:rPr>
        <w:t>、资金落实（</w:t>
      </w:r>
      <w:r>
        <w:rPr>
          <w:rFonts w:ascii="Arial Narrow" w:hAnsi="Arial Narrow" w:cs="Arial Narrow" w:hint="eastAsia"/>
          <w:b/>
          <w:bCs/>
        </w:rPr>
        <w:t>6</w:t>
      </w:r>
      <w:r>
        <w:rPr>
          <w:rFonts w:ascii="Arial Narrow" w:hAnsi="Arial Narrow" w:cs="Arial Narrow"/>
          <w:b/>
          <w:bCs/>
        </w:rPr>
        <w:t>分）</w:t>
      </w:r>
    </w:p>
    <w:p w:rsidR="00BA1314" w:rsidRDefault="005B2417">
      <w:pPr>
        <w:snapToGrid w:val="0"/>
        <w:ind w:firstLine="480"/>
        <w:rPr>
          <w:rFonts w:ascii="Arial Narrow" w:hAnsi="Arial Narrow" w:cs="Arial Narrow"/>
        </w:rPr>
      </w:pPr>
      <w:bookmarkStart w:id="63" w:name="_Toc11787"/>
      <w:bookmarkStart w:id="64" w:name="_Toc406668048"/>
      <w:bookmarkStart w:id="65" w:name="_Toc406666374"/>
      <w:bookmarkStart w:id="66" w:name="_Toc361304699"/>
      <w:bookmarkStart w:id="67" w:name="_Toc361302036"/>
      <w:bookmarkStart w:id="68" w:name="_Toc387957823"/>
      <w:bookmarkEnd w:id="54"/>
      <w:bookmarkEnd w:id="55"/>
      <w:bookmarkEnd w:id="56"/>
      <w:bookmarkEnd w:id="57"/>
      <w:bookmarkEnd w:id="58"/>
      <w:r>
        <w:rPr>
          <w:rFonts w:ascii="Arial Narrow" w:hAnsi="Arial Narrow" w:cs="Arial Narrow"/>
        </w:rPr>
        <w:t>该问题主要考察资金到位率及到位及时率，反映项目资金落实情况对项目实施的保障程度、资金落实的及时性程度。该项指标评价得分为</w:t>
      </w:r>
      <w:r>
        <w:rPr>
          <w:rFonts w:ascii="Arial Narrow" w:hAnsi="Arial Narrow" w:cs="Arial Narrow" w:hint="eastAsia"/>
        </w:rPr>
        <w:t>6</w:t>
      </w:r>
      <w:r>
        <w:rPr>
          <w:rFonts w:ascii="Arial Narrow" w:hAnsi="Arial Narrow" w:cs="Arial Narrow"/>
        </w:rPr>
        <w:t>分，评价结果为优。</w:t>
      </w:r>
    </w:p>
    <w:p w:rsidR="00BA1314" w:rsidRDefault="005B2417">
      <w:pPr>
        <w:numPr>
          <w:ilvl w:val="0"/>
          <w:numId w:val="6"/>
        </w:numPr>
        <w:snapToGrid w:val="0"/>
        <w:ind w:firstLine="480"/>
        <w:rPr>
          <w:rFonts w:ascii="Arial Narrow" w:hAnsi="Arial Narrow" w:cs="Arial Narrow"/>
        </w:rPr>
      </w:pPr>
      <w:r>
        <w:rPr>
          <w:rFonts w:ascii="Arial Narrow" w:hAnsi="Arial Narrow" w:cs="Arial Narrow"/>
        </w:rPr>
        <w:t>资金到位率，指</w:t>
      </w:r>
      <w:r>
        <w:rPr>
          <w:rFonts w:ascii="Arial Narrow" w:hAnsi="Arial Narrow" w:cs="Arial Narrow" w:hint="eastAsia"/>
        </w:rPr>
        <w:t>实际到位资金与计划投入资金的比率，用以反映和考核资金落实情况对项目实施的总体保障程度</w:t>
      </w:r>
      <w:r>
        <w:rPr>
          <w:rFonts w:ascii="Arial Narrow" w:hAnsi="Arial Narrow" w:cs="Arial Narrow"/>
        </w:rPr>
        <w:t>。评价小组采用现场核实的方式，查看了</w:t>
      </w:r>
      <w:r>
        <w:rPr>
          <w:rFonts w:ascii="Arial Narrow" w:hAnsi="Arial Narrow" w:cs="Arial Narrow" w:hint="eastAsia"/>
        </w:rPr>
        <w:t>《武昌区财政局关于武昌区食品药品监督管理局</w:t>
      </w:r>
      <w:r>
        <w:rPr>
          <w:rFonts w:ascii="Arial Narrow" w:hAnsi="Arial Narrow" w:cs="Arial Narrow" w:hint="eastAsia"/>
        </w:rPr>
        <w:t>201</w:t>
      </w:r>
      <w:r w:rsidR="00D1763B">
        <w:rPr>
          <w:rFonts w:ascii="Arial Narrow" w:hAnsi="Arial Narrow" w:cs="Arial Narrow" w:hint="eastAsia"/>
        </w:rPr>
        <w:t>8</w:t>
      </w:r>
      <w:r>
        <w:rPr>
          <w:rFonts w:ascii="Arial Narrow" w:hAnsi="Arial Narrow" w:cs="Arial Narrow" w:hint="eastAsia"/>
        </w:rPr>
        <w:t>年部门预算的批复》（武昌财预〔</w:t>
      </w:r>
      <w:r>
        <w:rPr>
          <w:rFonts w:ascii="Arial Narrow" w:hAnsi="Arial Narrow" w:cs="Arial Narrow" w:hint="eastAsia"/>
        </w:rPr>
        <w:t>201</w:t>
      </w:r>
      <w:r w:rsidR="00D1763B">
        <w:rPr>
          <w:rFonts w:ascii="Arial Narrow" w:hAnsi="Arial Narrow" w:cs="Arial Narrow" w:hint="eastAsia"/>
        </w:rPr>
        <w:t>7</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w:t>
      </w:r>
      <w:r>
        <w:rPr>
          <w:rFonts w:ascii="Arial Narrow" w:hAnsi="Arial Narrow" w:cs="Arial Narrow" w:hint="eastAsia"/>
        </w:rPr>
        <w:t>财政预算内计划项目资金为</w:t>
      </w:r>
      <w:r w:rsidR="00D1763B">
        <w:rPr>
          <w:rFonts w:ascii="Arial Narrow" w:hAnsi="Arial Narrow" w:cs="Arial Narrow" w:hint="eastAsia"/>
        </w:rPr>
        <w:t>650</w:t>
      </w:r>
      <w:r>
        <w:rPr>
          <w:rFonts w:ascii="Arial Narrow" w:hAnsi="Arial Narrow" w:cs="Arial Narrow" w:hint="eastAsia"/>
        </w:rPr>
        <w:t>万元，实际到位</w:t>
      </w:r>
      <w:r>
        <w:rPr>
          <w:rFonts w:ascii="Arial Narrow" w:hAnsi="Arial Narrow" w:cs="Arial Narrow" w:hint="eastAsia"/>
        </w:rPr>
        <w:lastRenderedPageBreak/>
        <w:t>资金为</w:t>
      </w:r>
      <w:r w:rsidR="00D1763B">
        <w:rPr>
          <w:rFonts w:ascii="Arial Narrow" w:hAnsi="Arial Narrow" w:cs="Arial Narrow" w:hint="eastAsia"/>
        </w:rPr>
        <w:t>650</w:t>
      </w:r>
      <w:r>
        <w:rPr>
          <w:rFonts w:ascii="Arial Narrow" w:hAnsi="Arial Narrow" w:cs="Arial Narrow" w:hint="eastAsia"/>
        </w:rPr>
        <w:t>万元，资金到位率为</w:t>
      </w:r>
      <w:r>
        <w:rPr>
          <w:rFonts w:ascii="Arial Narrow" w:hAnsi="Arial Narrow" w:cs="Arial Narrow" w:hint="eastAsia"/>
        </w:rPr>
        <w:t>100%</w:t>
      </w:r>
      <w:r>
        <w:rPr>
          <w:rFonts w:ascii="Arial Narrow" w:hAnsi="Arial Narrow" w:cs="Arial Narrow" w:hint="eastAsia"/>
        </w:rPr>
        <w:t>。</w:t>
      </w:r>
    </w:p>
    <w:p w:rsidR="00BA1314" w:rsidRDefault="005B2417">
      <w:pPr>
        <w:numPr>
          <w:ilvl w:val="0"/>
          <w:numId w:val="6"/>
        </w:numPr>
        <w:snapToGrid w:val="0"/>
        <w:ind w:firstLine="480"/>
        <w:rPr>
          <w:rFonts w:ascii="Arial Narrow" w:hAnsi="Arial Narrow" w:cs="Arial Narrow"/>
        </w:rPr>
      </w:pPr>
      <w:r>
        <w:rPr>
          <w:rFonts w:ascii="Arial Narrow" w:hAnsi="Arial Narrow" w:cs="Arial Narrow"/>
        </w:rPr>
        <w:t>到位及时率</w:t>
      </w:r>
      <w:r>
        <w:rPr>
          <w:rFonts w:ascii="Arial Narrow" w:hAnsi="Arial Narrow" w:cs="Arial Narrow" w:hint="eastAsia"/>
        </w:rPr>
        <w:t>，</w:t>
      </w:r>
      <w:proofErr w:type="gramStart"/>
      <w:r>
        <w:rPr>
          <w:rFonts w:ascii="Arial Narrow" w:hAnsi="Arial Narrow" w:cs="Arial Narrow"/>
        </w:rPr>
        <w:t>指</w:t>
      </w:r>
      <w:r>
        <w:rPr>
          <w:rFonts w:ascii="Arial Narrow" w:hAnsi="Arial Narrow" w:cs="Arial Narrow" w:hint="eastAsia"/>
        </w:rPr>
        <w:t>及时</w:t>
      </w:r>
      <w:proofErr w:type="gramEnd"/>
      <w:r>
        <w:rPr>
          <w:rFonts w:ascii="Arial Narrow" w:hAnsi="Arial Narrow" w:cs="Arial Narrow" w:hint="eastAsia"/>
        </w:rPr>
        <w:t>到位资金与应到位资金的比率，用以反映和考核项目资金落实的及时性程度</w:t>
      </w:r>
      <w:r>
        <w:rPr>
          <w:rFonts w:ascii="Arial Narrow" w:hAnsi="Arial Narrow" w:cs="Arial Narrow"/>
        </w:rPr>
        <w:t>。评价小组通过查看</w:t>
      </w:r>
      <w:r>
        <w:rPr>
          <w:rFonts w:ascii="Arial Narrow" w:hAnsi="Arial Narrow" w:cs="Arial Narrow" w:hint="eastAsia"/>
        </w:rPr>
        <w:t>《武昌区财政局关于武昌区食品药品监督管理局</w:t>
      </w:r>
      <w:r>
        <w:rPr>
          <w:rFonts w:ascii="Arial Narrow" w:hAnsi="Arial Narrow" w:cs="Arial Narrow" w:hint="eastAsia"/>
        </w:rPr>
        <w:t>201</w:t>
      </w:r>
      <w:r w:rsidR="00D1763B">
        <w:rPr>
          <w:rFonts w:ascii="Arial Narrow" w:hAnsi="Arial Narrow" w:cs="Arial Narrow" w:hint="eastAsia"/>
        </w:rPr>
        <w:t>8</w:t>
      </w:r>
      <w:r>
        <w:rPr>
          <w:rFonts w:ascii="Arial Narrow" w:hAnsi="Arial Narrow" w:cs="Arial Narrow" w:hint="eastAsia"/>
        </w:rPr>
        <w:t>年部门预算的批复》（武昌财预〔</w:t>
      </w:r>
      <w:r>
        <w:rPr>
          <w:rFonts w:ascii="Arial Narrow" w:hAnsi="Arial Narrow" w:cs="Arial Narrow" w:hint="eastAsia"/>
        </w:rPr>
        <w:t>201</w:t>
      </w:r>
      <w:r w:rsidR="00D1763B">
        <w:rPr>
          <w:rFonts w:ascii="Arial Narrow" w:hAnsi="Arial Narrow" w:cs="Arial Narrow" w:hint="eastAsia"/>
        </w:rPr>
        <w:t>7</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了解到，武昌区财政局</w:t>
      </w:r>
      <w:r>
        <w:rPr>
          <w:rFonts w:ascii="Arial Narrow" w:hAnsi="Arial Narrow" w:cs="Arial Narrow" w:hint="eastAsia"/>
        </w:rPr>
        <w:t>于</w:t>
      </w:r>
      <w:r>
        <w:rPr>
          <w:rFonts w:ascii="Arial Narrow" w:hAnsi="Arial Narrow" w:cs="Arial Narrow" w:hint="eastAsia"/>
        </w:rPr>
        <w:t>201</w:t>
      </w:r>
      <w:r w:rsidR="00F643C3">
        <w:rPr>
          <w:rFonts w:ascii="Arial Narrow" w:hAnsi="Arial Narrow" w:cs="Arial Narrow" w:hint="eastAsia"/>
        </w:rPr>
        <w:t>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sidR="00D1763B">
        <w:rPr>
          <w:rFonts w:ascii="Arial Narrow" w:hAnsi="Arial Narrow" w:cs="Arial Narrow" w:hint="eastAsia"/>
        </w:rPr>
        <w:t>30</w:t>
      </w:r>
      <w:r>
        <w:rPr>
          <w:rFonts w:ascii="Arial Narrow" w:hAnsi="Arial Narrow" w:cs="Arial Narrow" w:hint="eastAsia"/>
        </w:rPr>
        <w:t>日</w:t>
      </w:r>
      <w:r>
        <w:rPr>
          <w:rFonts w:ascii="Arial Narrow" w:hAnsi="Arial Narrow" w:cs="Arial Narrow"/>
        </w:rPr>
        <w:t>下达预算批复，资金及时到位，到位及时率</w:t>
      </w:r>
      <w:r>
        <w:rPr>
          <w:rFonts w:ascii="Arial Narrow" w:hAnsi="Arial Narrow" w:cs="Arial Narrow"/>
        </w:rPr>
        <w:t>100%</w:t>
      </w:r>
      <w:r>
        <w:rPr>
          <w:rFonts w:ascii="Arial Narrow" w:hAnsi="Arial Narrow" w:cs="Arial Narrow"/>
        </w:rPr>
        <w:t>。</w:t>
      </w:r>
      <w:r>
        <w:rPr>
          <w:rFonts w:ascii="Arial Narrow" w:hAnsi="Arial Narrow" w:cs="Arial Narrow" w:hint="eastAsia"/>
        </w:rPr>
        <w:t xml:space="preserve">                                                                                                                                </w:t>
      </w:r>
    </w:p>
    <w:p w:rsidR="00BA1314" w:rsidRDefault="005B2417">
      <w:pPr>
        <w:ind w:firstLine="482"/>
        <w:outlineLvl w:val="1"/>
        <w:rPr>
          <w:rFonts w:ascii="Arial Narrow" w:hAnsi="Arial Narrow" w:cs="Arial Narrow"/>
          <w:b/>
        </w:rPr>
      </w:pPr>
      <w:bookmarkStart w:id="69" w:name="_Toc31399"/>
      <w:r>
        <w:rPr>
          <w:rFonts w:ascii="Arial Narrow" w:hAnsi="Arial Narrow" w:cs="Arial Narrow"/>
          <w:b/>
        </w:rPr>
        <w:t>（二）项目过程（</w:t>
      </w:r>
      <w:r>
        <w:rPr>
          <w:rFonts w:ascii="Arial Narrow" w:hAnsi="Arial Narrow" w:cs="Arial Narrow"/>
          <w:b/>
        </w:rPr>
        <w:t>2</w:t>
      </w:r>
      <w:r>
        <w:rPr>
          <w:rFonts w:ascii="Arial Narrow" w:hAnsi="Arial Narrow" w:cs="Arial Narrow" w:hint="eastAsia"/>
          <w:b/>
        </w:rPr>
        <w:t>6</w:t>
      </w:r>
      <w:r>
        <w:rPr>
          <w:rFonts w:ascii="Arial Narrow" w:hAnsi="Arial Narrow" w:cs="Arial Narrow"/>
          <w:b/>
        </w:rPr>
        <w:t>分）</w:t>
      </w:r>
      <w:bookmarkEnd w:id="63"/>
      <w:bookmarkEnd w:id="69"/>
    </w:p>
    <w:p w:rsidR="00BA1314" w:rsidRDefault="005B2417">
      <w:pPr>
        <w:snapToGrid w:val="0"/>
        <w:ind w:firstLine="480"/>
        <w:rPr>
          <w:rFonts w:ascii="Arial Narrow" w:hAnsi="Arial Narrow" w:cs="Arial Narrow"/>
        </w:rPr>
      </w:pPr>
      <w:bookmarkStart w:id="70" w:name="_Toc394181012"/>
      <w:bookmarkStart w:id="71" w:name="_Toc394490599"/>
      <w:r>
        <w:rPr>
          <w:rFonts w:ascii="Arial Narrow" w:hAnsi="Arial Narrow" w:cs="Arial Narrow"/>
        </w:rPr>
        <w:t>根据评价原则，项目过程得分为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分，评价结果为优。</w:t>
      </w:r>
      <w:bookmarkEnd w:id="70"/>
      <w:bookmarkEnd w:id="71"/>
    </w:p>
    <w:p w:rsidR="00BA1314" w:rsidRDefault="005B2417">
      <w:pPr>
        <w:snapToGrid w:val="0"/>
        <w:ind w:firstLineChars="0" w:firstLine="0"/>
        <w:rPr>
          <w:rFonts w:ascii="Arial Narrow" w:hAnsi="Arial Narrow" w:cs="Arial Narrow"/>
        </w:rPr>
      </w:pPr>
      <w:r>
        <w:rPr>
          <w:rFonts w:ascii="Arial Narrow" w:hAnsi="Arial Narrow" w:cs="Arial Narrow" w:hint="eastAsia"/>
          <w:noProof/>
        </w:rPr>
        <w:drawing>
          <wp:inline distT="0" distB="0" distL="114300" distR="114300">
            <wp:extent cx="5096510" cy="3144520"/>
            <wp:effectExtent l="4445" t="4445" r="1714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1314" w:rsidRDefault="005B2417">
      <w:pPr>
        <w:snapToGrid w:val="0"/>
        <w:ind w:firstLine="480"/>
        <w:rPr>
          <w:rFonts w:ascii="Arial Narrow" w:hAnsi="Arial Narrow" w:cs="Arial Narrow"/>
        </w:rPr>
      </w:pPr>
      <w:r>
        <w:rPr>
          <w:rFonts w:ascii="Arial Narrow" w:hAnsi="Arial Narrow" w:cs="Arial Narrow"/>
        </w:rPr>
        <w:t>过程指标主要从业务管理、财务管理</w:t>
      </w:r>
      <w:r>
        <w:rPr>
          <w:rFonts w:ascii="Arial Narrow" w:hAnsi="Arial Narrow" w:cs="Arial Narrow" w:hint="eastAsia"/>
        </w:rPr>
        <w:t>和项目实施三</w:t>
      </w:r>
      <w:r>
        <w:rPr>
          <w:rFonts w:ascii="Arial Narrow" w:hAnsi="Arial Narrow" w:cs="Arial Narrow"/>
        </w:rPr>
        <w:t>个方面来具体评价；主要考核项目业务管理制度的健全性、制度执行的有效性和项目质量的可控性，财务管理制度的健全性、资金使用的合</w:t>
      </w:r>
      <w:proofErr w:type="gramStart"/>
      <w:r>
        <w:rPr>
          <w:rFonts w:ascii="Arial Narrow" w:hAnsi="Arial Narrow" w:cs="Arial Narrow"/>
        </w:rPr>
        <w:t>规</w:t>
      </w:r>
      <w:proofErr w:type="gramEnd"/>
      <w:r>
        <w:rPr>
          <w:rFonts w:ascii="Arial Narrow" w:hAnsi="Arial Narrow" w:cs="Arial Narrow"/>
        </w:rPr>
        <w:t>性及财务监控的有效性</w:t>
      </w:r>
      <w:r>
        <w:rPr>
          <w:rFonts w:ascii="Arial Narrow" w:hAnsi="Arial Narrow" w:cs="Arial Narrow" w:hint="eastAsia"/>
        </w:rPr>
        <w:t>，不合格产品处理规范性、组织机构健全性及项目档案资料完整性。</w:t>
      </w:r>
      <w:r>
        <w:rPr>
          <w:rFonts w:ascii="Arial Narrow" w:hAnsi="Arial Narrow" w:cs="Arial Narrow"/>
        </w:rPr>
        <w:t>对于该项的评价，评价小组主要采取了卷宗研究、现场访谈等方式进行资料收集、整理、核实和分析，收集了项目实施单位的业务管理制度、财务管理制度、项目施工合同、验收资料</w:t>
      </w:r>
      <w:r>
        <w:rPr>
          <w:rFonts w:ascii="Arial Narrow" w:hAnsi="Arial Narrow" w:cs="Arial Narrow" w:hint="eastAsia"/>
        </w:rPr>
        <w:t>、不合格产品处理办法</w:t>
      </w:r>
      <w:r>
        <w:rPr>
          <w:rFonts w:ascii="Arial Narrow" w:hAnsi="Arial Narrow" w:cs="Arial Narrow"/>
        </w:rPr>
        <w:t>等相关文件，对项目过程涉及的指标进行打分，并逐级加权计算结果。经过综合计分，过程指标得分为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分，评价等级为优。</w:t>
      </w:r>
    </w:p>
    <w:p w:rsidR="00BA1314" w:rsidRDefault="005B2417">
      <w:pPr>
        <w:tabs>
          <w:tab w:val="left" w:pos="571"/>
        </w:tabs>
        <w:snapToGrid w:val="0"/>
        <w:ind w:firstLine="482"/>
        <w:rPr>
          <w:rFonts w:ascii="Arial Narrow" w:hAnsi="Arial Narrow" w:cs="Arial Narrow"/>
          <w:b/>
          <w:bCs/>
        </w:rPr>
      </w:pPr>
      <w:r>
        <w:rPr>
          <w:rFonts w:ascii="Arial Narrow" w:hAnsi="Arial Narrow" w:cs="Arial Narrow" w:hint="eastAsia"/>
          <w:b/>
          <w:bCs/>
        </w:rPr>
        <w:lastRenderedPageBreak/>
        <w:t>1</w:t>
      </w:r>
      <w:r>
        <w:rPr>
          <w:rFonts w:ascii="Arial Narrow" w:hAnsi="Arial Narrow" w:cs="Arial Narrow" w:hint="eastAsia"/>
          <w:b/>
          <w:bCs/>
        </w:rPr>
        <w:t>、业务管理</w:t>
      </w:r>
      <w:r>
        <w:rPr>
          <w:rFonts w:ascii="Arial Narrow" w:hAnsi="Arial Narrow" w:cs="Arial Narrow" w:hint="eastAsia"/>
          <w:b/>
          <w:bCs/>
        </w:rPr>
        <w:t xml:space="preserve"> </w:t>
      </w:r>
      <w:r>
        <w:rPr>
          <w:rFonts w:ascii="Arial Narrow" w:hAnsi="Arial Narrow" w:cs="Arial Narrow"/>
          <w:b/>
          <w:bCs/>
        </w:rPr>
        <w:t>（</w:t>
      </w:r>
      <w:r>
        <w:rPr>
          <w:rFonts w:ascii="Arial Narrow" w:hAnsi="Arial Narrow" w:cs="Arial Narrow" w:hint="eastAsia"/>
          <w:b/>
          <w:bCs/>
        </w:rPr>
        <w:t>10</w:t>
      </w:r>
      <w:r>
        <w:rPr>
          <w:rFonts w:ascii="Arial Narrow" w:hAnsi="Arial Narrow" w:cs="Arial Narrow"/>
          <w:b/>
          <w:bCs/>
        </w:rPr>
        <w:t>分）</w:t>
      </w:r>
    </w:p>
    <w:p w:rsidR="00BA1314" w:rsidRDefault="005B2417">
      <w:pPr>
        <w:snapToGrid w:val="0"/>
        <w:ind w:firstLine="480"/>
        <w:rPr>
          <w:rFonts w:ascii="Arial Narrow" w:hAnsi="Arial Narrow" w:cs="Arial Narrow"/>
        </w:rPr>
      </w:pPr>
      <w:r>
        <w:rPr>
          <w:rFonts w:ascii="Arial Narrow" w:hAnsi="Arial Narrow" w:cs="Arial Narrow"/>
        </w:rPr>
        <w:t>该问题主要考核</w:t>
      </w:r>
      <w:r>
        <w:rPr>
          <w:rFonts w:ascii="Arial Narrow" w:hAnsi="Arial Narrow" w:cs="Arial Narrow" w:hint="eastAsia"/>
        </w:rPr>
        <w:t>项目实施单位的业务管理制度是否健全，项目实施是否符合相关业务管理规定，项目实施单位是否为达到项目质量要求而采取了必需的措施，用以反映和考核业务管理制度对项目顺利实施的保障情况、业务管理制度的有效执行情况和项目实施单位对项目质量的控制情况。</w:t>
      </w:r>
      <w:r>
        <w:rPr>
          <w:rFonts w:ascii="Arial Narrow" w:hAnsi="Arial Narrow" w:cs="Arial Narrow"/>
        </w:rPr>
        <w:t>该项指标评价得分为</w:t>
      </w:r>
      <w:r>
        <w:rPr>
          <w:rFonts w:ascii="Arial Narrow" w:hAnsi="Arial Narrow" w:cs="Arial Narrow" w:hint="eastAsia"/>
        </w:rPr>
        <w:t>9</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BA1314" w:rsidRDefault="005B2417">
      <w:pPr>
        <w:numPr>
          <w:ilvl w:val="0"/>
          <w:numId w:val="7"/>
        </w:numPr>
        <w:snapToGrid w:val="0"/>
        <w:ind w:firstLine="480"/>
        <w:rPr>
          <w:rFonts w:ascii="Arial Narrow" w:hAnsi="Arial Narrow" w:cs="Arial Narrow"/>
        </w:rPr>
      </w:pPr>
      <w:r>
        <w:rPr>
          <w:rFonts w:ascii="Arial Narrow" w:hAnsi="Arial Narrow" w:cs="Arial Narrow" w:hint="eastAsia"/>
        </w:rPr>
        <w:t>管理制度健全性，指项目实施单位的业务管理制度是否健全，用以反映和考核业务管理制度对项目顺利实施的保障情况。评价小组通过查阅</w:t>
      </w:r>
      <w:r>
        <w:rPr>
          <w:rFonts w:ascii="Arial Narrow" w:hAnsi="Arial Narrow" w:cs="Arial Narrow" w:hint="eastAsia"/>
        </w:rPr>
        <w:t>201</w:t>
      </w:r>
      <w:r w:rsidR="00D03A63">
        <w:rPr>
          <w:rFonts w:ascii="Arial Narrow" w:hAnsi="Arial Narrow" w:cs="Arial Narrow" w:hint="eastAsia"/>
        </w:rPr>
        <w:t>8</w:t>
      </w:r>
      <w:r>
        <w:rPr>
          <w:rFonts w:ascii="Arial Narrow" w:hAnsi="Arial Narrow" w:cs="Arial Narrow" w:hint="eastAsia"/>
        </w:rPr>
        <w:t>年</w:t>
      </w:r>
      <w:proofErr w:type="gramStart"/>
      <w:r>
        <w:rPr>
          <w:rFonts w:ascii="Arial Narrow" w:hAnsi="Arial Narrow" w:cs="Arial Narrow" w:hint="eastAsia"/>
        </w:rPr>
        <w:t>市药监局食品</w:t>
      </w:r>
      <w:proofErr w:type="gramEnd"/>
      <w:r>
        <w:rPr>
          <w:rFonts w:ascii="Arial Narrow" w:hAnsi="Arial Narrow" w:cs="Arial Narrow" w:hint="eastAsia"/>
        </w:rPr>
        <w:t>安全快检工作方案、武昌区食药监局二</w:t>
      </w:r>
      <w:proofErr w:type="gramStart"/>
      <w:r>
        <w:rPr>
          <w:rFonts w:ascii="Arial Narrow" w:hAnsi="Arial Narrow" w:cs="Arial Narrow" w:hint="eastAsia"/>
        </w:rPr>
        <w:t>0</w:t>
      </w:r>
      <w:r>
        <w:rPr>
          <w:rFonts w:ascii="Arial Narrow" w:hAnsi="Arial Narrow" w:cs="Arial Narrow" w:hint="eastAsia"/>
        </w:rPr>
        <w:t>一</w:t>
      </w:r>
      <w:r w:rsidR="000A2DE2">
        <w:rPr>
          <w:rFonts w:ascii="Arial Narrow" w:hAnsi="Arial Narrow" w:cs="Arial Narrow" w:hint="eastAsia"/>
        </w:rPr>
        <w:t>八</w:t>
      </w:r>
      <w:proofErr w:type="gramEnd"/>
      <w:r>
        <w:rPr>
          <w:rFonts w:ascii="Arial Narrow" w:hAnsi="Arial Narrow" w:cs="Arial Narrow" w:hint="eastAsia"/>
        </w:rPr>
        <w:t>年工作要点</w:t>
      </w:r>
      <w:r>
        <w:rPr>
          <w:rFonts w:ascii="Arial Narrow" w:hAnsi="Arial Narrow" w:cs="Arial Narrow" w:hint="eastAsia"/>
        </w:rPr>
        <w:t xml:space="preserve"> </w:t>
      </w:r>
      <w:r>
        <w:rPr>
          <w:rFonts w:ascii="Arial Narrow" w:hAnsi="Arial Narrow" w:cs="Arial Narrow" w:hint="eastAsia"/>
        </w:rPr>
        <w:t>、武昌区食药监局关于下达新增食品抽样任务的通知等资料了解到，项目单位制定了《</w:t>
      </w:r>
      <w:r>
        <w:rPr>
          <w:rFonts w:ascii="Arial Narrow" w:hAnsi="Arial Narrow" w:cs="Arial Narrow" w:hint="eastAsia"/>
        </w:rPr>
        <w:t>201</w:t>
      </w:r>
      <w:r w:rsidR="000A2DE2">
        <w:rPr>
          <w:rFonts w:ascii="Arial Narrow" w:hAnsi="Arial Narrow" w:cs="Arial Narrow" w:hint="eastAsia"/>
        </w:rPr>
        <w:t>8</w:t>
      </w:r>
      <w:r>
        <w:rPr>
          <w:rFonts w:ascii="Arial Narrow" w:hAnsi="Arial Narrow" w:cs="Arial Narrow" w:hint="eastAsia"/>
        </w:rPr>
        <w:t>年市药监局食品安全快检工作方案》、《武昌区食药监局二</w:t>
      </w:r>
      <w:r>
        <w:rPr>
          <w:rFonts w:ascii="Arial Narrow" w:hAnsi="Arial Narrow" w:cs="Arial Narrow" w:hint="eastAsia"/>
        </w:rPr>
        <w:t>0</w:t>
      </w:r>
      <w:r w:rsidR="000A2DE2">
        <w:rPr>
          <w:rFonts w:ascii="Arial Narrow" w:hAnsi="Arial Narrow" w:cs="Arial Narrow" w:hint="eastAsia"/>
        </w:rPr>
        <w:t>一八</w:t>
      </w:r>
      <w:r>
        <w:rPr>
          <w:rFonts w:ascii="Arial Narrow" w:hAnsi="Arial Narrow" w:cs="Arial Narrow" w:hint="eastAsia"/>
        </w:rPr>
        <w:t>年工作要点》、《</w:t>
      </w:r>
      <w:r>
        <w:rPr>
          <w:rFonts w:ascii="Arial Narrow" w:hAnsi="Arial Narrow" w:cs="Arial Narrow" w:hint="eastAsia"/>
        </w:rPr>
        <w:t>201</w:t>
      </w:r>
      <w:r w:rsidR="000A2DE2">
        <w:rPr>
          <w:rFonts w:ascii="Arial Narrow" w:hAnsi="Arial Narrow" w:cs="Arial Narrow" w:hint="eastAsia"/>
        </w:rPr>
        <w:t>8</w:t>
      </w:r>
      <w:r>
        <w:rPr>
          <w:rFonts w:ascii="Arial Narrow" w:hAnsi="Arial Narrow" w:cs="Arial Narrow" w:hint="eastAsia"/>
        </w:rPr>
        <w:t>年武昌区食品抽样检验计划》、等工作计划及要求来加强对项目的管理，但未针对抽检经费项目单独制定项目管理制度，扣</w:t>
      </w:r>
      <w:r>
        <w:rPr>
          <w:rFonts w:ascii="Arial Narrow" w:hAnsi="Arial Narrow" w:cs="Arial Narrow" w:hint="eastAsia"/>
        </w:rPr>
        <w:t>1</w:t>
      </w:r>
      <w:r>
        <w:rPr>
          <w:rFonts w:ascii="Arial Narrow" w:hAnsi="Arial Narrow" w:cs="Arial Narrow" w:hint="eastAsia"/>
        </w:rPr>
        <w:t>分。</w:t>
      </w:r>
    </w:p>
    <w:p w:rsidR="00BA1314" w:rsidRDefault="005B2417">
      <w:pPr>
        <w:numPr>
          <w:ilvl w:val="0"/>
          <w:numId w:val="7"/>
        </w:numPr>
        <w:snapToGrid w:val="0"/>
        <w:ind w:firstLine="480"/>
        <w:rPr>
          <w:rFonts w:ascii="Arial Narrow" w:hAnsi="Arial Narrow" w:cs="Arial Narrow"/>
        </w:rPr>
      </w:pPr>
      <w:r>
        <w:rPr>
          <w:rFonts w:ascii="Arial Narrow" w:hAnsi="Arial Narrow" w:cs="Arial Narrow" w:hint="eastAsia"/>
        </w:rPr>
        <w:t>制度执行有效性，指项目实施是否符合相关业务管理规定，用以反映和考核业务管理制度的有效执行情况。评价小组通过查阅检测合同书、检验报告、检测人员安排表、武昌区食药监局关于下达新增食品抽样任务的通知等资料了解到项目实施符合相关法律法规、食品安全保障制度和相关抽检计划；项目执行的各种手续完备，包括抽样计划书、检测合同书、检测报告等；项目调整及支出调整手续基本完备，人员及场地设备分配基本合理，落实到位，制度执行有效性高。</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）项目质量可控性，指项目实施单位是否为达到项目质量要求而采取了必需的措施</w:t>
      </w:r>
      <w:r>
        <w:rPr>
          <w:rFonts w:ascii="Arial Narrow" w:hAnsi="Arial Narrow" w:cs="Arial Narrow" w:hint="eastAsia"/>
        </w:rPr>
        <w:t>,</w:t>
      </w:r>
      <w:r>
        <w:rPr>
          <w:rFonts w:ascii="Arial Narrow" w:hAnsi="Arial Narrow" w:cs="Arial Narrow" w:hint="eastAsia"/>
        </w:rPr>
        <w:t>用以反映和考核项目实施单位对项目质量的控制情况。评价小组通过查阅</w:t>
      </w:r>
      <w:r>
        <w:rPr>
          <w:rFonts w:ascii="Arial Narrow" w:hAnsi="Arial Narrow" w:cs="Arial Narrow" w:hint="eastAsia"/>
        </w:rPr>
        <w:t xml:space="preserve"> 201</w:t>
      </w:r>
      <w:r w:rsidR="000A2DE2">
        <w:rPr>
          <w:rFonts w:ascii="Arial Narrow" w:hAnsi="Arial Narrow" w:cs="Arial Narrow" w:hint="eastAsia"/>
        </w:rPr>
        <w:t>8</w:t>
      </w:r>
      <w:r>
        <w:rPr>
          <w:rFonts w:ascii="Arial Narrow" w:hAnsi="Arial Narrow" w:cs="Arial Narrow" w:hint="eastAsia"/>
        </w:rPr>
        <w:t>年</w:t>
      </w:r>
      <w:proofErr w:type="gramStart"/>
      <w:r>
        <w:rPr>
          <w:rFonts w:ascii="Arial Narrow" w:hAnsi="Arial Narrow" w:cs="Arial Narrow" w:hint="eastAsia"/>
        </w:rPr>
        <w:t>市药监局食品</w:t>
      </w:r>
      <w:proofErr w:type="gramEnd"/>
      <w:r>
        <w:rPr>
          <w:rFonts w:ascii="Arial Narrow" w:hAnsi="Arial Narrow" w:cs="Arial Narrow" w:hint="eastAsia"/>
        </w:rPr>
        <w:t>安全快检工作方案和访谈记录等资料了解到项目实施单位制定了总体的工作计划，且项目制定了具体实施方案，</w:t>
      </w:r>
      <w:proofErr w:type="gramStart"/>
      <w:r>
        <w:rPr>
          <w:rFonts w:ascii="Arial Narrow" w:hAnsi="Arial Narrow" w:cs="Arial Narrow" w:hint="eastAsia"/>
        </w:rPr>
        <w:t>且按照</w:t>
      </w:r>
      <w:proofErr w:type="gramEnd"/>
      <w:r>
        <w:rPr>
          <w:rFonts w:ascii="Arial Narrow" w:hAnsi="Arial Narrow" w:cs="Arial Narrow" w:hint="eastAsia"/>
        </w:rPr>
        <w:t>相关方案开展工作，如：快检工作进行季度考核，委托第三方开展抽检工作时会有相应执法人员协同监督检查，能有效控制项目质量。</w:t>
      </w:r>
      <w:r>
        <w:rPr>
          <w:rFonts w:ascii="Arial Narrow" w:hAnsi="Arial Narrow" w:cs="Arial Narrow" w:hint="eastAsia"/>
        </w:rPr>
        <w:t xml:space="preserve"> </w:t>
      </w:r>
    </w:p>
    <w:p w:rsidR="00BA1314" w:rsidRDefault="005B2417">
      <w:pPr>
        <w:snapToGrid w:val="0"/>
        <w:ind w:firstLine="482"/>
        <w:rPr>
          <w:rFonts w:ascii="Arial Narrow" w:hAnsi="Arial Narrow" w:cs="Arial Narrow"/>
          <w:b/>
          <w:bCs/>
        </w:rPr>
      </w:pPr>
      <w:r>
        <w:rPr>
          <w:rFonts w:ascii="Arial Narrow" w:hAnsi="Arial Narrow" w:cs="Arial Narrow" w:hint="eastAsia"/>
          <w:b/>
          <w:bCs/>
        </w:rPr>
        <w:t>2</w:t>
      </w:r>
      <w:r>
        <w:rPr>
          <w:rFonts w:ascii="Arial Narrow" w:hAnsi="Arial Narrow" w:cs="Arial Narrow"/>
          <w:b/>
          <w:bCs/>
        </w:rPr>
        <w:t>、</w:t>
      </w:r>
      <w:r>
        <w:rPr>
          <w:rFonts w:ascii="Arial Narrow" w:hAnsi="Arial Narrow" w:cs="Arial Narrow" w:hint="eastAsia"/>
          <w:b/>
          <w:bCs/>
        </w:rPr>
        <w:t>财务</w:t>
      </w:r>
      <w:r>
        <w:rPr>
          <w:rFonts w:ascii="Arial Narrow" w:hAnsi="Arial Narrow" w:cs="Arial Narrow"/>
          <w:b/>
          <w:bCs/>
        </w:rPr>
        <w:t>管理（</w:t>
      </w:r>
      <w:r>
        <w:rPr>
          <w:rFonts w:ascii="Arial Narrow" w:hAnsi="Arial Narrow" w:cs="Arial Narrow"/>
          <w:b/>
          <w:bCs/>
        </w:rPr>
        <w:t>10</w:t>
      </w:r>
      <w:r>
        <w:rPr>
          <w:rFonts w:ascii="Arial Narrow" w:hAnsi="Arial Narrow" w:cs="Arial Narrow"/>
          <w:b/>
          <w:bCs/>
        </w:rPr>
        <w:t>分）</w:t>
      </w:r>
    </w:p>
    <w:p w:rsidR="00BA1314" w:rsidRDefault="005B2417">
      <w:pPr>
        <w:snapToGrid w:val="0"/>
        <w:ind w:firstLine="480"/>
        <w:jc w:val="left"/>
        <w:rPr>
          <w:rFonts w:ascii="Arial Narrow" w:hAnsi="Arial Narrow" w:cs="Arial Narrow"/>
        </w:rPr>
      </w:pPr>
      <w:r>
        <w:rPr>
          <w:rFonts w:ascii="Arial Narrow" w:hAnsi="Arial Narrow" w:cs="Arial Narrow"/>
        </w:rPr>
        <w:t>该问题主要从</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w:t>
      </w:r>
      <w:r>
        <w:rPr>
          <w:rFonts w:ascii="Arial Narrow" w:hAnsi="Arial Narrow" w:cs="Arial Narrow" w:hint="eastAsia"/>
        </w:rPr>
        <w:t>财务监控有效性</w:t>
      </w:r>
      <w:r>
        <w:rPr>
          <w:rFonts w:ascii="Arial Narrow" w:hAnsi="Arial Narrow" w:cs="Arial Narrow"/>
        </w:rPr>
        <w:t>三方面具体评价。用以反映和考核</w:t>
      </w:r>
      <w:r>
        <w:rPr>
          <w:rFonts w:ascii="Arial Narrow" w:hAnsi="Arial Narrow" w:cs="Arial Narrow" w:hint="eastAsia"/>
        </w:rPr>
        <w:t>财务管理制度对资金规范、安全运行的保障情况、项目</w:t>
      </w:r>
      <w:r>
        <w:rPr>
          <w:rFonts w:ascii="Arial Narrow" w:hAnsi="Arial Narrow" w:cs="Arial Narrow" w:hint="eastAsia"/>
        </w:rPr>
        <w:lastRenderedPageBreak/>
        <w:t>资金的规范运行情况以及项目实施单位对资金运行的控制情况</w:t>
      </w:r>
      <w:r>
        <w:rPr>
          <w:rFonts w:ascii="Arial Narrow" w:hAnsi="Arial Narrow" w:cs="Arial Narrow"/>
        </w:rPr>
        <w:t>。该项指标评价得分为</w:t>
      </w:r>
      <w:r>
        <w:rPr>
          <w:rFonts w:ascii="Arial Narrow" w:hAnsi="Arial Narrow" w:cs="Arial Narrow"/>
        </w:rPr>
        <w:t>10</w:t>
      </w:r>
      <w:r>
        <w:rPr>
          <w:rFonts w:ascii="Arial Narrow" w:hAnsi="Arial Narrow" w:cs="Arial Narrow"/>
        </w:rPr>
        <w:t>分，评价结果为优。</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指项目实施单位的财务制度是否健全，用以反映和考核财务管理制度对资金规范、安全运行的保障情况</w:t>
      </w:r>
      <w:r>
        <w:rPr>
          <w:rFonts w:ascii="Arial Narrow" w:hAnsi="Arial Narrow" w:cs="Arial Narrow"/>
        </w:rPr>
        <w:t>。</w:t>
      </w:r>
      <w:r>
        <w:rPr>
          <w:rFonts w:ascii="Arial Narrow" w:hAnsi="Arial Narrow" w:cs="Arial Narrow" w:hint="eastAsia"/>
        </w:rPr>
        <w:t>评价小组通过对《财务管理规定》、《内部管理制度》</w:t>
      </w:r>
      <w:r>
        <w:rPr>
          <w:rFonts w:ascii="Arial Narrow" w:hAnsi="Arial Narrow" w:cs="Arial Narrow"/>
        </w:rPr>
        <w:t>等</w:t>
      </w:r>
      <w:r>
        <w:rPr>
          <w:rFonts w:ascii="Arial Narrow" w:hAnsi="Arial Narrow" w:cs="Arial Narrow" w:hint="eastAsia"/>
        </w:rPr>
        <w:t>相关资料的查阅，了解到项目实施单位制定了《财务管理规定》、《内部管理制度》等相关资金管理办法，明确了项目组资金管理、财务审批报销程序及公务开支管理办法得</w:t>
      </w:r>
      <w:r>
        <w:rPr>
          <w:rFonts w:ascii="Arial Narrow" w:hAnsi="Arial Narrow" w:cs="Arial Narrow" w:hint="eastAsia"/>
        </w:rPr>
        <w:t>2</w:t>
      </w:r>
      <w:r>
        <w:rPr>
          <w:rFonts w:ascii="Arial Narrow" w:hAnsi="Arial Narrow" w:cs="Arial Narrow" w:hint="eastAsia"/>
        </w:rPr>
        <w:t>分；管理办法符合会计制度的规定，得</w:t>
      </w:r>
      <w:r>
        <w:rPr>
          <w:rFonts w:ascii="Arial Narrow" w:hAnsi="Arial Narrow" w:cs="Arial Narrow" w:hint="eastAsia"/>
        </w:rPr>
        <w:t>1</w:t>
      </w:r>
      <w:r>
        <w:rPr>
          <w:rFonts w:ascii="Arial Narrow" w:hAnsi="Arial Narrow" w:cs="Arial Narrow" w:hint="eastAsia"/>
        </w:rPr>
        <w:t>分；</w:t>
      </w:r>
      <w:r>
        <w:rPr>
          <w:rFonts w:ascii="Arial Narrow" w:hAnsi="Arial Narrow" w:cs="Arial Narrow"/>
        </w:rPr>
        <w:t>对项目工作审批流程、具体实施步骤等有关问题提出了相应的规定及要求，业务管理制度较为健全，并合</w:t>
      </w:r>
      <w:proofErr w:type="gramStart"/>
      <w:r>
        <w:rPr>
          <w:rFonts w:ascii="Arial Narrow" w:hAnsi="Arial Narrow" w:cs="Arial Narrow"/>
        </w:rPr>
        <w:t>规</w:t>
      </w:r>
      <w:proofErr w:type="gramEnd"/>
      <w:r>
        <w:rPr>
          <w:rFonts w:ascii="Arial Narrow" w:hAnsi="Arial Narrow" w:cs="Arial Narrow"/>
        </w:rPr>
        <w:t>合法。</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，指</w:t>
      </w:r>
      <w:r>
        <w:rPr>
          <w:rFonts w:ascii="Arial Narrow" w:hAnsi="Arial Narrow" w:cs="Arial Narrow" w:hint="eastAsia"/>
        </w:rPr>
        <w:t>项目资金使用是否符合相关的财务管理制度规定，用以反映和考核项目资金的规范运行情况</w:t>
      </w:r>
      <w:r>
        <w:rPr>
          <w:rFonts w:ascii="Arial Narrow" w:hAnsi="Arial Narrow" w:cs="Arial Narrow"/>
        </w:rPr>
        <w:t>。评价小组采取卷宗研究的方式，查阅了</w:t>
      </w:r>
      <w:r>
        <w:rPr>
          <w:rFonts w:ascii="Arial Narrow" w:hAnsi="Arial Narrow" w:cs="Arial Narrow" w:hint="eastAsia"/>
        </w:rPr>
        <w:t>武昌区财政授权支付凭证、武昌区行政事业单位</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年综合财政预算收支分配表、政府采购申请表</w:t>
      </w:r>
      <w:r>
        <w:rPr>
          <w:rFonts w:ascii="Arial Narrow" w:hAnsi="Arial Narrow" w:cs="Arial Narrow"/>
        </w:rPr>
        <w:t>了解到</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项目单位提供了财政授权支付凭证、合同、政府采购申请表等；资金拨付有完整的审批程序，有相关负责人签字；抽检经费资金使用符合预算批复文件要求，不存在截留、挤占、挪用、虚列支出等情况，资金使用合法合</w:t>
      </w:r>
      <w:proofErr w:type="gramStart"/>
      <w:r>
        <w:rPr>
          <w:rFonts w:ascii="Arial Narrow" w:hAnsi="Arial Narrow" w:cs="Arial Narrow" w:hint="eastAsia"/>
        </w:rPr>
        <w:t>规</w:t>
      </w:r>
      <w:proofErr w:type="gramEnd"/>
      <w:r>
        <w:rPr>
          <w:rFonts w:ascii="Arial Narrow" w:hAnsi="Arial Narrow" w:cs="Arial Narrow" w:hint="eastAsia"/>
        </w:rPr>
        <w:t>。</w:t>
      </w:r>
    </w:p>
    <w:p w:rsidR="00BA1314" w:rsidRDefault="005B241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）财务监控有效性</w:t>
      </w:r>
      <w:r>
        <w:rPr>
          <w:rFonts w:ascii="Arial Narrow" w:hAnsi="Arial Narrow" w:cs="Arial Narrow"/>
        </w:rPr>
        <w:t>，</w:t>
      </w:r>
      <w:r>
        <w:rPr>
          <w:rFonts w:ascii="Arial Narrow" w:hAnsi="Arial Narrow" w:cs="Arial Narrow" w:hint="eastAsia"/>
        </w:rPr>
        <w:t>指项目实施单位是否为保障资金的安全、规范运行而采取必要的监控措施，用以反映和考核项目实施单位对资金运行的控制情况。</w:t>
      </w:r>
      <w:r>
        <w:rPr>
          <w:rFonts w:ascii="Arial Narrow" w:hAnsi="Arial Narrow" w:cs="Arial Narrow"/>
        </w:rPr>
        <w:t>评价小组</w:t>
      </w:r>
      <w:r>
        <w:rPr>
          <w:rFonts w:ascii="Arial Narrow" w:hAnsi="Arial Narrow" w:cs="Arial Narrow" w:hint="eastAsia"/>
        </w:rPr>
        <w:t>通过查阅抽检经费支出明细、记账凭证及附件等资料了解到，项目实施单位的财务管理制度规定了明确了本级部门预算管理、财务审批报销程序及公务开支管理办法；项目支出做到专款专用，采取了财务检查等必要的监控措施，财务监控系统健全。</w:t>
      </w:r>
    </w:p>
    <w:p w:rsidR="00BA1314" w:rsidRDefault="005B2417">
      <w:pPr>
        <w:snapToGrid w:val="0"/>
        <w:ind w:firstLine="482"/>
        <w:jc w:val="left"/>
        <w:rPr>
          <w:rFonts w:ascii="Arial Narrow" w:hAnsi="Arial Narrow" w:cs="Arial Narrow"/>
          <w:b/>
          <w:bCs/>
        </w:rPr>
      </w:pPr>
      <w:r>
        <w:rPr>
          <w:rFonts w:ascii="Arial Narrow" w:hAnsi="Arial Narrow" w:cs="Arial Narrow" w:hint="eastAsia"/>
          <w:b/>
          <w:bCs/>
        </w:rPr>
        <w:t>3</w:t>
      </w:r>
      <w:r>
        <w:rPr>
          <w:rFonts w:ascii="Arial Narrow" w:hAnsi="Arial Narrow" w:cs="Arial Narrow"/>
          <w:b/>
          <w:bCs/>
        </w:rPr>
        <w:t>、</w:t>
      </w:r>
      <w:r>
        <w:rPr>
          <w:rFonts w:ascii="Arial Narrow" w:hAnsi="Arial Narrow" w:cs="Arial Narrow" w:hint="eastAsia"/>
          <w:b/>
          <w:bCs/>
        </w:rPr>
        <w:t>项目实施</w:t>
      </w:r>
      <w:r>
        <w:rPr>
          <w:rFonts w:ascii="Arial Narrow" w:hAnsi="Arial Narrow" w:cs="Arial Narrow"/>
          <w:b/>
          <w:bCs/>
        </w:rPr>
        <w:t>（</w:t>
      </w:r>
      <w:r>
        <w:rPr>
          <w:rFonts w:ascii="Arial Narrow" w:hAnsi="Arial Narrow" w:cs="Arial Narrow" w:hint="eastAsia"/>
          <w:b/>
          <w:bCs/>
        </w:rPr>
        <w:t>6</w:t>
      </w:r>
      <w:r>
        <w:rPr>
          <w:rFonts w:ascii="Arial Narrow" w:hAnsi="Arial Narrow" w:cs="Arial Narrow"/>
          <w:b/>
          <w:bCs/>
        </w:rPr>
        <w:t>分）</w:t>
      </w:r>
    </w:p>
    <w:p w:rsidR="00BA1314" w:rsidRDefault="005B2417">
      <w:pPr>
        <w:snapToGrid w:val="0"/>
        <w:ind w:firstLine="480"/>
        <w:rPr>
          <w:rFonts w:ascii="Arial Narrow" w:hAnsi="Arial Narrow" w:cs="Arial Narrow"/>
        </w:rPr>
      </w:pPr>
      <w:r>
        <w:rPr>
          <w:rFonts w:ascii="Arial Narrow" w:hAnsi="Arial Narrow" w:cs="Arial Narrow"/>
        </w:rPr>
        <w:t>该问题主要从</w:t>
      </w:r>
      <w:r>
        <w:rPr>
          <w:rFonts w:ascii="Arial Narrow" w:hAnsi="Arial Narrow" w:cs="Arial Narrow" w:hint="eastAsia"/>
        </w:rPr>
        <w:t>不合格产品处理规范性</w:t>
      </w:r>
      <w:r>
        <w:rPr>
          <w:rFonts w:ascii="Arial Narrow" w:hAnsi="Arial Narrow" w:cs="Arial Narrow"/>
        </w:rPr>
        <w:t>、</w:t>
      </w:r>
      <w:r>
        <w:rPr>
          <w:rFonts w:ascii="Arial Narrow" w:hAnsi="Arial Narrow" w:cs="Arial Narrow" w:hint="eastAsia"/>
        </w:rPr>
        <w:t>组织机构健全性</w:t>
      </w:r>
      <w:r>
        <w:rPr>
          <w:rFonts w:ascii="Arial Narrow" w:hAnsi="Arial Narrow" w:cs="Arial Narrow"/>
        </w:rPr>
        <w:t>、</w:t>
      </w:r>
      <w:r>
        <w:rPr>
          <w:rFonts w:ascii="Arial Narrow" w:hAnsi="Arial Narrow" w:cs="Arial Narrow" w:hint="eastAsia"/>
        </w:rPr>
        <w:t>项目档案资料完整性</w:t>
      </w:r>
      <w:r>
        <w:rPr>
          <w:rFonts w:ascii="Arial Narrow" w:hAnsi="Arial Narrow" w:cs="Arial Narrow"/>
        </w:rPr>
        <w:t>三方面具体评价。用以反映和考核</w:t>
      </w:r>
      <w:r>
        <w:rPr>
          <w:rFonts w:ascii="Arial Narrow" w:hAnsi="Arial Narrow" w:cs="Arial Narrow" w:hint="eastAsia"/>
        </w:rPr>
        <w:t>抽查的不合格产品处理的规范情况；组织机构的情况；项目的档案管理合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该项指标评价得分为</w:t>
      </w:r>
      <w:r>
        <w:rPr>
          <w:rFonts w:ascii="Arial Narrow" w:hAnsi="Arial Narrow" w:cs="Arial Narrow" w:hint="eastAsia"/>
        </w:rPr>
        <w:t>6</w:t>
      </w:r>
      <w:r>
        <w:rPr>
          <w:rFonts w:ascii="Arial Narrow" w:hAnsi="Arial Narrow" w:cs="Arial Narrow"/>
        </w:rPr>
        <w:t>分，评价结果为优。</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）不合格产品处理规范性</w:t>
      </w:r>
      <w:r>
        <w:rPr>
          <w:rFonts w:ascii="Arial Narrow" w:hAnsi="Arial Narrow" w:cs="Arial Narrow"/>
        </w:rPr>
        <w:t>，指</w:t>
      </w:r>
      <w:r>
        <w:rPr>
          <w:rFonts w:ascii="Arial Narrow" w:hAnsi="Arial Narrow" w:cs="Arial Narrow" w:hint="eastAsia"/>
        </w:rPr>
        <w:t>抽检后检测出的不合格产品的处理过程是否符合国家处理规范，用以反映和考核抽查的不合格产品后处理的规范情况</w:t>
      </w:r>
      <w:r>
        <w:rPr>
          <w:rFonts w:ascii="Arial Narrow" w:hAnsi="Arial Narrow" w:cs="Arial Narrow"/>
        </w:rPr>
        <w:t>。评</w:t>
      </w:r>
      <w:r>
        <w:rPr>
          <w:rFonts w:ascii="Arial Narrow" w:hAnsi="Arial Narrow" w:cs="Arial Narrow"/>
        </w:rPr>
        <w:lastRenderedPageBreak/>
        <w:t>价小组通过访谈</w:t>
      </w:r>
      <w:r>
        <w:rPr>
          <w:rFonts w:ascii="Arial Narrow" w:hAnsi="Arial Narrow" w:cs="Arial Narrow" w:hint="eastAsia"/>
        </w:rPr>
        <w:t>记录</w:t>
      </w:r>
      <w:r>
        <w:rPr>
          <w:rFonts w:ascii="Arial Narrow" w:hAnsi="Arial Narrow" w:cs="Arial Narrow"/>
        </w:rPr>
        <w:t>了解到</w:t>
      </w:r>
      <w:r>
        <w:rPr>
          <w:rFonts w:ascii="Arial Narrow" w:hAnsi="Arial Narrow" w:cs="Arial Narrow" w:hint="eastAsia"/>
        </w:rPr>
        <w:t>，</w:t>
      </w:r>
      <w:r>
        <w:rPr>
          <w:rFonts w:ascii="Arial Narrow" w:hAnsi="Arial Narrow" w:cs="Arial Narrow"/>
        </w:rPr>
        <w:t>项目实施单位</w:t>
      </w:r>
      <w:r>
        <w:rPr>
          <w:rFonts w:ascii="Arial Narrow" w:hAnsi="Arial Narrow" w:cs="Arial Narrow" w:hint="eastAsia"/>
        </w:rPr>
        <w:t>建立了不合格产品处理机制。不合格产品的抽检结果由食品科分派到各辖区所，由各所把结果反馈给商家，并允许商家复议，若无异议，则根据情况不同，对不合格产品实行召回、下架等处理，并根据不合格产品出现的原因，对相关厂家依法进行责改、警告、罚款甚至吊销执照等处理。</w:t>
      </w:r>
      <w:r>
        <w:rPr>
          <w:rFonts w:ascii="Arial Narrow" w:hAnsi="Arial Narrow" w:cs="Arial Narrow"/>
        </w:rPr>
        <w:t>确保</w:t>
      </w:r>
      <w:r>
        <w:rPr>
          <w:rFonts w:ascii="Arial Narrow" w:hAnsi="Arial Narrow" w:cs="Arial Narrow" w:hint="eastAsia"/>
        </w:rPr>
        <w:t>不合格产品能得到有效处理</w:t>
      </w:r>
      <w:r>
        <w:rPr>
          <w:rFonts w:ascii="Arial Narrow" w:hAnsi="Arial Narrow" w:cs="Arial Narrow"/>
        </w:rPr>
        <w:t>。</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）组织机构健全性</w:t>
      </w:r>
      <w:r>
        <w:rPr>
          <w:rFonts w:ascii="Arial Narrow" w:hAnsi="Arial Narrow" w:cs="Arial Narrow"/>
        </w:rPr>
        <w:t>，指</w:t>
      </w:r>
      <w:r>
        <w:rPr>
          <w:rFonts w:ascii="Arial Narrow" w:hAnsi="Arial Narrow" w:cs="Arial Narrow" w:hint="eastAsia"/>
        </w:rPr>
        <w:t>项目实施单位的组织机构是否健全，分工是否明确，用以反映和考核组织机构的情况。</w:t>
      </w:r>
      <w:r>
        <w:rPr>
          <w:rFonts w:ascii="Arial Narrow" w:hAnsi="Arial Narrow" w:cs="Arial Narrow"/>
        </w:rPr>
        <w:t>评价小组</w:t>
      </w:r>
      <w:r>
        <w:rPr>
          <w:rFonts w:ascii="Arial Narrow" w:hAnsi="Arial Narrow" w:cs="Arial Narrow" w:hint="eastAsia"/>
        </w:rPr>
        <w:t>查阅了</w:t>
      </w:r>
      <w:r>
        <w:rPr>
          <w:rFonts w:ascii="Arial Narrow" w:hAnsi="Arial Narrow" w:cs="Arial Narrow" w:hint="eastAsia"/>
        </w:rPr>
        <w:t>20</w:t>
      </w:r>
      <w:r w:rsidR="00534B8B">
        <w:rPr>
          <w:rFonts w:ascii="Arial Narrow" w:hAnsi="Arial Narrow" w:cs="Arial Narrow" w:hint="eastAsia"/>
        </w:rPr>
        <w:t>18</w:t>
      </w:r>
      <w:r>
        <w:rPr>
          <w:rFonts w:ascii="Arial Narrow" w:hAnsi="Arial Narrow" w:cs="Arial Narrow" w:hint="eastAsia"/>
        </w:rPr>
        <w:t>年武昌区食品抽样检验计划和武昌区食药监局关于下达新增食品抽样任务的通知等资料，了解到</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年，农产品质量监测抽样由农产品检验检测中心组织实施；食品生产加工、销售、餐饮服务环节抽样由</w:t>
      </w:r>
      <w:proofErr w:type="gramStart"/>
      <w:r>
        <w:rPr>
          <w:rFonts w:ascii="Arial Narrow" w:hAnsi="Arial Narrow" w:cs="Arial Narrow" w:hint="eastAsia"/>
        </w:rPr>
        <w:t>局</w:t>
      </w:r>
      <w:r w:rsidR="00534B8B">
        <w:rPr>
          <w:rFonts w:ascii="Arial Narrow" w:hAnsi="Arial Narrow" w:cs="Arial Narrow" w:hint="eastAsia"/>
        </w:rPr>
        <w:t>食品</w:t>
      </w:r>
      <w:proofErr w:type="gramEnd"/>
      <w:r w:rsidR="00534B8B">
        <w:rPr>
          <w:rFonts w:ascii="Arial Narrow" w:hAnsi="Arial Narrow" w:cs="Arial Narrow" w:hint="eastAsia"/>
        </w:rPr>
        <w:t>科</w:t>
      </w:r>
      <w:r>
        <w:rPr>
          <w:rFonts w:ascii="Arial Narrow" w:hAnsi="Arial Narrow" w:cs="Arial Narrow" w:hint="eastAsia"/>
        </w:rPr>
        <w:t>科组织实施</w:t>
      </w:r>
      <w:r w:rsidR="00534B8B">
        <w:rPr>
          <w:rFonts w:ascii="Arial Narrow" w:hAnsi="Arial Narrow" w:cs="Arial Narrow" w:hint="eastAsia"/>
        </w:rPr>
        <w:t>。</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将抽检任务分发到各监督所，食品生产加工、销售、餐饮服务环节的抽样任务由各监督所负责组织实施，检测由局委托第三方检测机构负责实施，食品安全监管科负责抽样工作的组织协调。项目实施单位组织结构健全、分工较为明确。</w:t>
      </w:r>
      <w:r>
        <w:rPr>
          <w:rFonts w:ascii="Arial Narrow" w:hAnsi="Arial Narrow" w:cs="Arial Narrow" w:hint="eastAsia"/>
        </w:rPr>
        <w:t xml:space="preserve">                           </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）项目档案资料完整性</w:t>
      </w:r>
      <w:r>
        <w:rPr>
          <w:rFonts w:ascii="Arial Narrow" w:hAnsi="Arial Narrow" w:cs="Arial Narrow"/>
        </w:rPr>
        <w:t>，指</w:t>
      </w:r>
      <w:r>
        <w:rPr>
          <w:rFonts w:ascii="Arial Narrow" w:hAnsi="Arial Narrow" w:cs="Arial Narrow" w:hint="eastAsia"/>
        </w:rPr>
        <w:t>项目相关档案的保存是否完整，用以考核项目的档案管理合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评价小组</w:t>
      </w:r>
      <w:r>
        <w:rPr>
          <w:rFonts w:ascii="Arial Narrow" w:hAnsi="Arial Narrow" w:cs="Arial Narrow" w:hint="eastAsia"/>
        </w:rPr>
        <w:t>通过抽检结果报告、农产品检验检测工作日志</w:t>
      </w:r>
      <w:r>
        <w:rPr>
          <w:rFonts w:ascii="Arial Narrow" w:hAnsi="Arial Narrow" w:cs="Arial Narrow" w:hint="eastAsia"/>
        </w:rPr>
        <w:t xml:space="preserve"> </w:t>
      </w:r>
      <w:r>
        <w:rPr>
          <w:rFonts w:ascii="Arial Narrow" w:hAnsi="Arial Narrow" w:cs="Arial Narrow" w:hint="eastAsia"/>
        </w:rPr>
        <w:t>、第三方检测机构的检测报告、抽检合同、</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年抽检后处理资料等相关资料</w:t>
      </w:r>
      <w:r>
        <w:rPr>
          <w:rFonts w:ascii="Arial Narrow" w:hAnsi="Arial Narrow" w:cs="Arial Narrow"/>
        </w:rPr>
        <w:t>了解到</w:t>
      </w:r>
      <w:r>
        <w:rPr>
          <w:rFonts w:ascii="Arial Narrow" w:hAnsi="Arial Narrow" w:cs="Arial Narrow" w:hint="eastAsia"/>
        </w:rPr>
        <w:t>项目相关档案保存较为完整，项目实施后，抽检结果报告、农产品检验检测工作日志、委托第三方机构抽检政府采购资料、抽检合同、不合格产品后处理资料等保存完整</w:t>
      </w:r>
      <w:bookmarkStart w:id="72" w:name="_Toc5732"/>
      <w:bookmarkStart w:id="73" w:name="_Toc406666375"/>
      <w:bookmarkStart w:id="74" w:name="_Toc406668049"/>
      <w:bookmarkStart w:id="75" w:name="_Toc387957824"/>
      <w:bookmarkEnd w:id="64"/>
      <w:bookmarkEnd w:id="65"/>
      <w:bookmarkEnd w:id="66"/>
      <w:bookmarkEnd w:id="67"/>
      <w:bookmarkEnd w:id="68"/>
      <w:r>
        <w:rPr>
          <w:rFonts w:ascii="Arial Narrow" w:hAnsi="Arial Narrow" w:cs="Arial Narrow" w:hint="eastAsia"/>
        </w:rPr>
        <w:t>。</w:t>
      </w:r>
    </w:p>
    <w:p w:rsidR="00BA1314" w:rsidRDefault="005B2417">
      <w:pPr>
        <w:ind w:firstLine="482"/>
        <w:outlineLvl w:val="1"/>
        <w:rPr>
          <w:rFonts w:ascii="Arial Narrow" w:hAnsi="Arial Narrow" w:cs="Arial Narrow"/>
          <w:b/>
        </w:rPr>
      </w:pPr>
      <w:bookmarkStart w:id="76" w:name="_Toc32069"/>
      <w:bookmarkStart w:id="77" w:name="_Toc394181022"/>
      <w:bookmarkStart w:id="78" w:name="_Toc406666377"/>
      <w:bookmarkStart w:id="79" w:name="_Toc361302038"/>
      <w:bookmarkStart w:id="80" w:name="_Toc387957826"/>
      <w:bookmarkStart w:id="81" w:name="_Toc361304701"/>
      <w:bookmarkStart w:id="82" w:name="_Toc406668051"/>
      <w:bookmarkEnd w:id="72"/>
      <w:bookmarkEnd w:id="73"/>
      <w:bookmarkEnd w:id="74"/>
      <w:bookmarkEnd w:id="75"/>
      <w:r>
        <w:rPr>
          <w:rFonts w:ascii="Arial Narrow" w:hAnsi="Arial Narrow" w:cs="Arial Narrow"/>
          <w:b/>
        </w:rPr>
        <w:t>（三）项目产出（</w:t>
      </w:r>
      <w:r>
        <w:rPr>
          <w:rFonts w:ascii="Arial Narrow" w:hAnsi="Arial Narrow" w:cs="Arial Narrow"/>
          <w:b/>
        </w:rPr>
        <w:t>2</w:t>
      </w:r>
      <w:r>
        <w:rPr>
          <w:rFonts w:ascii="Arial Narrow" w:hAnsi="Arial Narrow" w:cs="Arial Narrow" w:hint="eastAsia"/>
          <w:b/>
        </w:rPr>
        <w:t>4</w:t>
      </w:r>
      <w:r>
        <w:rPr>
          <w:rFonts w:ascii="Arial Narrow" w:hAnsi="Arial Narrow" w:cs="Arial Narrow"/>
          <w:b/>
        </w:rPr>
        <w:t>分）</w:t>
      </w:r>
      <w:bookmarkEnd w:id="76"/>
    </w:p>
    <w:p w:rsidR="00BA1314" w:rsidRDefault="005B2417">
      <w:pPr>
        <w:snapToGrid w:val="0"/>
        <w:ind w:firstLine="480"/>
        <w:rPr>
          <w:rFonts w:ascii="Arial Narrow" w:hAnsi="Arial Narrow" w:cs="Arial Narrow"/>
        </w:rPr>
      </w:pPr>
      <w:bookmarkStart w:id="83" w:name="_Toc394181015"/>
      <w:bookmarkStart w:id="84" w:name="_Toc394490602"/>
      <w:r>
        <w:rPr>
          <w:rFonts w:ascii="Arial Narrow" w:hAnsi="Arial Narrow" w:cs="Arial Narrow"/>
        </w:rPr>
        <w:t>根据评价原则，项目产出评价得分为</w:t>
      </w:r>
      <w:r>
        <w:rPr>
          <w:rFonts w:ascii="Arial Narrow" w:hAnsi="Arial Narrow" w:cs="Arial Narrow" w:hint="eastAsia"/>
        </w:rPr>
        <w:t>23</w:t>
      </w:r>
      <w:r>
        <w:rPr>
          <w:rFonts w:ascii="Arial Narrow" w:hAnsi="Arial Narrow" w:cs="Arial Narrow"/>
        </w:rPr>
        <w:t>分，评价结果为优。</w:t>
      </w:r>
      <w:bookmarkEnd w:id="83"/>
      <w:bookmarkEnd w:id="84"/>
    </w:p>
    <w:p w:rsidR="00BA1314" w:rsidRDefault="005B2417" w:rsidP="00280316">
      <w:pPr>
        <w:widowControl/>
        <w:ind w:firstLine="480"/>
        <w:jc w:val="left"/>
      </w:pPr>
      <w:r>
        <w:rPr>
          <w:rFonts w:ascii="宋体" w:eastAsia="宋体" w:hAnsi="宋体" w:cs="宋体"/>
          <w:noProof/>
          <w:kern w:val="0"/>
        </w:rPr>
        <w:lastRenderedPageBreak/>
        <w:drawing>
          <wp:inline distT="0" distB="0" distL="114300" distR="114300">
            <wp:extent cx="5105400" cy="2800350"/>
            <wp:effectExtent l="0" t="0" r="0" b="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25"/>
                    <a:stretch>
                      <a:fillRect/>
                    </a:stretch>
                  </pic:blipFill>
                  <pic:spPr>
                    <a:xfrm>
                      <a:off x="0" y="0"/>
                      <a:ext cx="5105400" cy="2800350"/>
                    </a:xfrm>
                    <a:prstGeom prst="rect">
                      <a:avLst/>
                    </a:prstGeom>
                    <a:noFill/>
                    <a:ln w="9525">
                      <a:noFill/>
                    </a:ln>
                  </pic:spPr>
                </pic:pic>
              </a:graphicData>
            </a:graphic>
          </wp:inline>
        </w:drawing>
      </w:r>
    </w:p>
    <w:p w:rsidR="00BA1314" w:rsidRDefault="00BA1314">
      <w:pPr>
        <w:snapToGrid w:val="0"/>
        <w:ind w:firstLine="480"/>
        <w:jc w:val="center"/>
        <w:rPr>
          <w:rFonts w:ascii="Arial Narrow" w:hAnsi="Arial Narrow" w:cs="Arial Narrow"/>
        </w:rPr>
      </w:pPr>
    </w:p>
    <w:p w:rsidR="00BA1314" w:rsidRDefault="005B2417">
      <w:pPr>
        <w:snapToGrid w:val="0"/>
        <w:ind w:firstLine="480"/>
        <w:rPr>
          <w:rFonts w:ascii="Arial Narrow" w:hAnsi="Arial Narrow" w:cs="Arial Narrow"/>
        </w:rPr>
      </w:pPr>
      <w:r>
        <w:rPr>
          <w:rFonts w:ascii="Arial Narrow" w:hAnsi="Arial Narrow" w:cs="Arial Narrow"/>
        </w:rPr>
        <w:t>产出指标主要从项目的农产品质量检测完成率、生产环节检测完成率、流通环节检测完成率、餐饮环节检测完成率、</w:t>
      </w:r>
      <w:r>
        <w:rPr>
          <w:rFonts w:ascii="Arial Narrow" w:hAnsi="Arial Narrow" w:cs="Arial Narrow" w:hint="eastAsia"/>
        </w:rPr>
        <w:t>机动抽检完成率、</w:t>
      </w:r>
      <w:r>
        <w:rPr>
          <w:rFonts w:ascii="Arial Narrow" w:hAnsi="Arial Narrow" w:cs="Arial Narrow"/>
        </w:rPr>
        <w:t>快检完成率、项目完成及时率、抽检规范性、资金使用率这</w:t>
      </w:r>
      <w:r>
        <w:rPr>
          <w:rFonts w:ascii="Arial Narrow" w:hAnsi="Arial Narrow" w:cs="Arial Narrow" w:hint="eastAsia"/>
        </w:rPr>
        <w:t>九</w:t>
      </w:r>
      <w:r>
        <w:rPr>
          <w:rFonts w:ascii="Arial Narrow" w:hAnsi="Arial Narrow" w:cs="Arial Narrow"/>
        </w:rPr>
        <w:t>个方面来进行评价。对于该项的评价，评价小组主要采取了案卷研究、访谈等方式进行资料收集、整理和分析，收集了项目具体实施单位的项目资金使用情况表、预算批复文件、资金支出明细账</w:t>
      </w:r>
      <w:r>
        <w:rPr>
          <w:rFonts w:ascii="Arial Narrow" w:hAnsi="Arial Narrow" w:cs="Arial Narrow" w:hint="eastAsia"/>
        </w:rPr>
        <w:t>、工作计划、工作总结</w:t>
      </w:r>
      <w:r>
        <w:rPr>
          <w:rFonts w:ascii="Arial Narrow" w:hAnsi="Arial Narrow" w:cs="Arial Narrow"/>
        </w:rPr>
        <w:t>等资料，对项目产出涉及的指标进行打分和评价。经过综合计分，产出指标得分为</w:t>
      </w:r>
      <w:r>
        <w:rPr>
          <w:rFonts w:ascii="Arial Narrow" w:hAnsi="Arial Narrow" w:cs="Arial Narrow"/>
        </w:rPr>
        <w:t>2</w:t>
      </w:r>
      <w:r>
        <w:rPr>
          <w:rFonts w:ascii="Arial Narrow" w:hAnsi="Arial Narrow" w:cs="Arial Narrow" w:hint="eastAsia"/>
        </w:rPr>
        <w:t>3</w:t>
      </w:r>
      <w:r>
        <w:rPr>
          <w:rFonts w:ascii="Arial Narrow" w:hAnsi="Arial Narrow" w:cs="Arial Narrow"/>
        </w:rPr>
        <w:t>分，评价等级为优。</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农产品质量检测完成率，指项目实施后，农产品质量检测品种及批次完成率，用以反映和考核项目数量目标的实现程度。评价小组通过查阅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w:t>
      </w:r>
      <w:r w:rsidR="00534B8B">
        <w:rPr>
          <w:rFonts w:ascii="Arial Narrow" w:hAnsi="Arial Narrow" w:cs="Arial Narrow" w:hint="eastAsia"/>
        </w:rPr>
        <w:t>8</w:t>
      </w:r>
      <w:r>
        <w:rPr>
          <w:rFonts w:ascii="Arial Narrow" w:hAnsi="Arial Narrow" w:cs="Arial Narrow" w:hint="eastAsia"/>
        </w:rPr>
        <w:t>年武昌区农产品中心抽检结果汇总上报表</w:t>
      </w:r>
      <w:r>
        <w:rPr>
          <w:rFonts w:ascii="Arial Narrow" w:hAnsi="Arial Narrow" w:cs="Arial Narrow"/>
        </w:rPr>
        <w:t>》了解到，项目绩效目标为农产品质量检测抽检</w:t>
      </w:r>
      <w:r w:rsidR="00AC2A4C">
        <w:rPr>
          <w:rFonts w:ascii="Arial Narrow" w:hAnsi="Arial Narrow" w:cs="Arial Narrow" w:hint="eastAsia"/>
        </w:rPr>
        <w:t>1270</w:t>
      </w:r>
      <w:r>
        <w:rPr>
          <w:rFonts w:ascii="Arial Narrow" w:hAnsi="Arial Narrow" w:cs="Arial Narrow"/>
        </w:rPr>
        <w:t>批次，而实际完成</w:t>
      </w:r>
      <w:r w:rsidR="00AC2A4C">
        <w:rPr>
          <w:rFonts w:ascii="Arial Narrow" w:hAnsi="Arial Narrow" w:cs="Arial Narrow" w:hint="eastAsia"/>
        </w:rPr>
        <w:t>1270</w:t>
      </w:r>
      <w:r>
        <w:rPr>
          <w:rFonts w:ascii="Arial Narrow" w:hAnsi="Arial Narrow" w:cs="Arial Narrow"/>
        </w:rPr>
        <w:t>批次，农产品质量检测完成率为</w:t>
      </w:r>
      <w:r>
        <w:rPr>
          <w:rFonts w:ascii="Arial Narrow" w:hAnsi="Arial Narrow" w:cs="Arial Narrow"/>
        </w:rPr>
        <w:t>100.00%</w:t>
      </w:r>
      <w:r>
        <w:rPr>
          <w:rFonts w:ascii="Arial Narrow" w:hAnsi="Arial Narrow" w:cs="Arial Narrow"/>
        </w:rPr>
        <w:t>。</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生产环节检测完成率，指项目实施后，食品生产环节检测品种及项目完成率，用以反映和考核项目数量目标的实现程度。评价小组通过查阅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w:t>
      </w:r>
      <w:r w:rsidR="00982F80">
        <w:rPr>
          <w:rFonts w:ascii="Arial Narrow" w:hAnsi="Arial Narrow" w:cs="Arial Narrow" w:hint="eastAsia"/>
        </w:rPr>
        <w:t>8</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w:t>
      </w:r>
      <w:r w:rsidR="00982F80">
        <w:rPr>
          <w:rFonts w:ascii="Arial Narrow" w:hAnsi="Arial Narrow" w:cs="Arial Narrow" w:hint="eastAsia"/>
        </w:rPr>
        <w:t>8</w:t>
      </w:r>
      <w:r>
        <w:rPr>
          <w:rFonts w:ascii="Arial Narrow" w:hAnsi="Arial Narrow" w:cs="Arial Narrow" w:hint="eastAsia"/>
        </w:rPr>
        <w:t>年食品类抽检工作总结</w:t>
      </w:r>
      <w:r>
        <w:rPr>
          <w:rFonts w:ascii="Arial Narrow" w:hAnsi="Arial Narrow" w:cs="Arial Narrow"/>
        </w:rPr>
        <w:t>》了解到，项目绩效目标为生产环节检测抽检品种为</w:t>
      </w:r>
      <w:r>
        <w:rPr>
          <w:rFonts w:ascii="Arial Narrow" w:hAnsi="Arial Narrow" w:cs="Arial Narrow"/>
        </w:rPr>
        <w:t>1</w:t>
      </w:r>
      <w:r w:rsidR="00DF1149">
        <w:rPr>
          <w:rFonts w:ascii="Arial Narrow" w:hAnsi="Arial Narrow" w:cs="Arial Narrow" w:hint="eastAsia"/>
        </w:rPr>
        <w:t>2</w:t>
      </w:r>
      <w:r>
        <w:rPr>
          <w:rFonts w:ascii="Arial Narrow" w:hAnsi="Arial Narrow" w:cs="Arial Narrow"/>
        </w:rPr>
        <w:t>种，</w:t>
      </w:r>
      <w:proofErr w:type="gramStart"/>
      <w:r>
        <w:rPr>
          <w:rFonts w:ascii="Arial Narrow" w:hAnsi="Arial Narrow" w:cs="Arial Narrow"/>
        </w:rPr>
        <w:t>批次数</w:t>
      </w:r>
      <w:proofErr w:type="gramEnd"/>
      <w:r>
        <w:rPr>
          <w:rFonts w:ascii="Arial Narrow" w:hAnsi="Arial Narrow" w:cs="Arial Narrow"/>
        </w:rPr>
        <w:t>为</w:t>
      </w:r>
      <w:r w:rsidR="00982F80">
        <w:rPr>
          <w:rFonts w:ascii="Arial Narrow" w:hAnsi="Arial Narrow" w:cs="Arial Narrow" w:hint="eastAsia"/>
        </w:rPr>
        <w:t>200</w:t>
      </w:r>
      <w:r>
        <w:rPr>
          <w:rFonts w:ascii="Arial Narrow" w:hAnsi="Arial Narrow" w:cs="Arial Narrow"/>
        </w:rPr>
        <w:t>批次，而实际完成抽检品种为</w:t>
      </w:r>
      <w:r>
        <w:rPr>
          <w:rFonts w:ascii="Arial Narrow" w:hAnsi="Arial Narrow" w:cs="Arial Narrow"/>
        </w:rPr>
        <w:t>1</w:t>
      </w:r>
      <w:r>
        <w:rPr>
          <w:rFonts w:ascii="Arial Narrow" w:hAnsi="Arial Narrow" w:cs="Arial Narrow" w:hint="eastAsia"/>
        </w:rPr>
        <w:t>1</w:t>
      </w:r>
      <w:r>
        <w:rPr>
          <w:rFonts w:ascii="Arial Narrow" w:hAnsi="Arial Narrow" w:cs="Arial Narrow"/>
        </w:rPr>
        <w:t>种，</w:t>
      </w:r>
      <w:proofErr w:type="gramStart"/>
      <w:r>
        <w:rPr>
          <w:rFonts w:ascii="Arial Narrow" w:hAnsi="Arial Narrow" w:cs="Arial Narrow"/>
        </w:rPr>
        <w:t>批次数</w:t>
      </w:r>
      <w:proofErr w:type="gramEnd"/>
      <w:r>
        <w:rPr>
          <w:rFonts w:ascii="Arial Narrow" w:hAnsi="Arial Narrow" w:cs="Arial Narrow"/>
        </w:rPr>
        <w:t>为</w:t>
      </w:r>
      <w:r w:rsidR="00982F80">
        <w:rPr>
          <w:rFonts w:ascii="Arial Narrow" w:hAnsi="Arial Narrow" w:cs="Arial Narrow" w:hint="eastAsia"/>
        </w:rPr>
        <w:t>200</w:t>
      </w:r>
      <w:r>
        <w:rPr>
          <w:rFonts w:ascii="Arial Narrow" w:hAnsi="Arial Narrow" w:cs="Arial Narrow"/>
        </w:rPr>
        <w:t>批次，生产环节检测完成率为</w:t>
      </w:r>
      <w:r w:rsidR="00982F80">
        <w:rPr>
          <w:rFonts w:ascii="Arial Narrow" w:hAnsi="Arial Narrow" w:cs="Arial Narrow" w:hint="eastAsia"/>
        </w:rPr>
        <w:t>100</w:t>
      </w:r>
      <w:r>
        <w:rPr>
          <w:rFonts w:ascii="Arial Narrow" w:hAnsi="Arial Narrow" w:cs="Arial Narrow"/>
        </w:rPr>
        <w:t>%</w:t>
      </w:r>
      <w:r>
        <w:rPr>
          <w:rFonts w:ascii="Arial Narrow" w:hAnsi="Arial Narrow" w:cs="Arial Narrow"/>
        </w:rPr>
        <w:t>。根据评分标准，</w:t>
      </w:r>
      <w:r>
        <w:rPr>
          <w:rFonts w:ascii="Arial Narrow" w:hAnsi="Arial Narrow" w:cs="Arial Narrow"/>
        </w:rPr>
        <w:lastRenderedPageBreak/>
        <w:t>扣</w:t>
      </w:r>
      <w:r>
        <w:rPr>
          <w:rFonts w:ascii="Arial Narrow" w:hAnsi="Arial Narrow" w:cs="Arial Narrow" w:hint="eastAsia"/>
        </w:rPr>
        <w:t>1</w:t>
      </w:r>
      <w:r>
        <w:rPr>
          <w:rFonts w:ascii="Arial Narrow" w:hAnsi="Arial Narrow" w:cs="Arial Narrow"/>
        </w:rPr>
        <w:t>分。</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流通环节检测完成率，指项目实施后，食品流通环节检测品种及项目完成率，用以反映和考核项目数量目标的实现程度。评价小组通过查阅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w:t>
      </w:r>
      <w:r w:rsidR="006E76C0">
        <w:rPr>
          <w:rFonts w:ascii="Arial Narrow" w:hAnsi="Arial Narrow" w:cs="Arial Narrow" w:hint="eastAsia"/>
        </w:rPr>
        <w:t>8</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w:t>
      </w:r>
      <w:r w:rsidR="006E76C0">
        <w:rPr>
          <w:rFonts w:ascii="Arial Narrow" w:hAnsi="Arial Narrow" w:cs="Arial Narrow" w:hint="eastAsia"/>
        </w:rPr>
        <w:t>8</w:t>
      </w:r>
      <w:r>
        <w:rPr>
          <w:rFonts w:ascii="Arial Narrow" w:hAnsi="Arial Narrow" w:cs="Arial Narrow" w:hint="eastAsia"/>
        </w:rPr>
        <w:t>年食品类抽检工作总结</w:t>
      </w:r>
      <w:r>
        <w:rPr>
          <w:rFonts w:ascii="Arial Narrow" w:hAnsi="Arial Narrow" w:cs="Arial Narrow"/>
        </w:rPr>
        <w:t>》了解到，项目绩效目标为流通环节检测抽检品种为</w:t>
      </w:r>
      <w:r>
        <w:rPr>
          <w:rFonts w:ascii="Arial Narrow" w:hAnsi="Arial Narrow" w:cs="Arial Narrow" w:hint="eastAsia"/>
        </w:rPr>
        <w:t>62</w:t>
      </w:r>
      <w:r>
        <w:rPr>
          <w:rFonts w:ascii="Arial Narrow" w:hAnsi="Arial Narrow" w:cs="Arial Narrow"/>
        </w:rPr>
        <w:t>种，</w:t>
      </w:r>
      <w:proofErr w:type="gramStart"/>
      <w:r>
        <w:rPr>
          <w:rFonts w:ascii="Arial Narrow" w:hAnsi="Arial Narrow" w:cs="Arial Narrow"/>
        </w:rPr>
        <w:t>批次数</w:t>
      </w:r>
      <w:proofErr w:type="gramEnd"/>
      <w:r>
        <w:rPr>
          <w:rFonts w:ascii="Arial Narrow" w:hAnsi="Arial Narrow" w:cs="Arial Narrow"/>
        </w:rPr>
        <w:t>为</w:t>
      </w:r>
      <w:r w:rsidR="006E76C0">
        <w:rPr>
          <w:rFonts w:ascii="Arial Narrow" w:hAnsi="Arial Narrow" w:cs="Arial Narrow" w:hint="eastAsia"/>
        </w:rPr>
        <w:t>1180</w:t>
      </w:r>
      <w:r>
        <w:rPr>
          <w:rFonts w:ascii="Arial Narrow" w:hAnsi="Arial Narrow" w:cs="Arial Narrow"/>
        </w:rPr>
        <w:t>批次，而实际完成抽检品种为</w:t>
      </w:r>
      <w:r>
        <w:rPr>
          <w:rFonts w:ascii="Arial Narrow" w:hAnsi="Arial Narrow" w:cs="Arial Narrow" w:hint="eastAsia"/>
        </w:rPr>
        <w:t>62</w:t>
      </w:r>
      <w:r>
        <w:rPr>
          <w:rFonts w:ascii="Arial Narrow" w:hAnsi="Arial Narrow" w:cs="Arial Narrow"/>
        </w:rPr>
        <w:t>种，</w:t>
      </w:r>
      <w:proofErr w:type="gramStart"/>
      <w:r>
        <w:rPr>
          <w:rFonts w:ascii="Arial Narrow" w:hAnsi="Arial Narrow" w:cs="Arial Narrow"/>
        </w:rPr>
        <w:t>批次数</w:t>
      </w:r>
      <w:proofErr w:type="gramEnd"/>
      <w:r>
        <w:rPr>
          <w:rFonts w:ascii="Arial Narrow" w:hAnsi="Arial Narrow" w:cs="Arial Narrow"/>
        </w:rPr>
        <w:t>为</w:t>
      </w:r>
      <w:r w:rsidR="006E76C0">
        <w:rPr>
          <w:rFonts w:ascii="Arial Narrow" w:hAnsi="Arial Narrow" w:cs="Arial Narrow" w:hint="eastAsia"/>
        </w:rPr>
        <w:t>1180</w:t>
      </w:r>
      <w:r>
        <w:rPr>
          <w:rFonts w:ascii="Arial Narrow" w:hAnsi="Arial Narrow" w:cs="Arial Narrow"/>
        </w:rPr>
        <w:t>批次，流通环节检测完成率为</w:t>
      </w:r>
      <w:r w:rsidR="006E76C0">
        <w:rPr>
          <w:rFonts w:ascii="Arial Narrow" w:hAnsi="Arial Narrow" w:cs="Arial Narrow" w:hint="eastAsia"/>
        </w:rPr>
        <w:t>100</w:t>
      </w:r>
      <w:r>
        <w:rPr>
          <w:rFonts w:ascii="Arial Narrow" w:hAnsi="Arial Narrow" w:cs="Arial Narrow"/>
        </w:rPr>
        <w:t>%</w:t>
      </w:r>
      <w:r>
        <w:rPr>
          <w:rFonts w:ascii="Arial Narrow" w:hAnsi="Arial Narrow" w:cs="Arial Narrow"/>
        </w:rPr>
        <w:t>。</w:t>
      </w:r>
    </w:p>
    <w:p w:rsidR="00BA1314" w:rsidRPr="00DB3B3E"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餐饮环节检测完成率，指项目实施后，餐饮服务环节检测品种及项目完成率，用以反映和考核项目数量目标的实现程度。评价小组通过查阅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w:t>
      </w:r>
      <w:r w:rsidR="006E76C0">
        <w:rPr>
          <w:rFonts w:ascii="Arial Narrow" w:hAnsi="Arial Narrow" w:cs="Arial Narrow" w:hint="eastAsia"/>
        </w:rPr>
        <w:t>8</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w:t>
      </w:r>
      <w:r w:rsidR="006E76C0">
        <w:rPr>
          <w:rFonts w:ascii="Arial Narrow" w:hAnsi="Arial Narrow" w:cs="Arial Narrow" w:hint="eastAsia"/>
        </w:rPr>
        <w:t>8</w:t>
      </w:r>
      <w:r>
        <w:rPr>
          <w:rFonts w:ascii="Arial Narrow" w:hAnsi="Arial Narrow" w:cs="Arial Narrow" w:hint="eastAsia"/>
        </w:rPr>
        <w:t>年食品类抽检工作总结</w:t>
      </w:r>
      <w:r>
        <w:rPr>
          <w:rFonts w:ascii="Arial Narrow" w:hAnsi="Arial Narrow" w:cs="Arial Narrow"/>
        </w:rPr>
        <w:t>》了解到，项目绩效目标为餐饮环节检测抽检品种为</w:t>
      </w:r>
      <w:r>
        <w:rPr>
          <w:rFonts w:ascii="Arial Narrow" w:hAnsi="Arial Narrow" w:cs="Arial Narrow" w:hint="eastAsia"/>
        </w:rPr>
        <w:t>3</w:t>
      </w:r>
      <w:r>
        <w:rPr>
          <w:rFonts w:ascii="Arial Narrow" w:hAnsi="Arial Narrow" w:cs="Arial Narrow"/>
        </w:rPr>
        <w:t>0</w:t>
      </w:r>
      <w:r>
        <w:rPr>
          <w:rFonts w:ascii="Arial Narrow" w:hAnsi="Arial Narrow" w:cs="Arial Narrow"/>
        </w:rPr>
        <w:t>种，</w:t>
      </w:r>
      <w:proofErr w:type="gramStart"/>
      <w:r>
        <w:rPr>
          <w:rFonts w:ascii="Arial Narrow" w:hAnsi="Arial Narrow" w:cs="Arial Narrow"/>
        </w:rPr>
        <w:t>批次数</w:t>
      </w:r>
      <w:proofErr w:type="gramEnd"/>
      <w:r>
        <w:rPr>
          <w:rFonts w:ascii="Arial Narrow" w:hAnsi="Arial Narrow" w:cs="Arial Narrow"/>
        </w:rPr>
        <w:t>为</w:t>
      </w:r>
      <w:r w:rsidR="006E76C0">
        <w:rPr>
          <w:rFonts w:ascii="Arial Narrow" w:hAnsi="Arial Narrow" w:cs="Arial Narrow" w:hint="eastAsia"/>
        </w:rPr>
        <w:t>1170</w:t>
      </w:r>
      <w:r>
        <w:rPr>
          <w:rFonts w:ascii="Arial Narrow" w:hAnsi="Arial Narrow" w:cs="Arial Narrow"/>
        </w:rPr>
        <w:t>批次，而实际完成抽检品种为</w:t>
      </w:r>
      <w:r>
        <w:rPr>
          <w:rFonts w:ascii="Arial Narrow" w:hAnsi="Arial Narrow" w:cs="Arial Narrow" w:hint="eastAsia"/>
        </w:rPr>
        <w:t>30</w:t>
      </w:r>
      <w:r>
        <w:rPr>
          <w:rFonts w:ascii="Arial Narrow" w:hAnsi="Arial Narrow" w:cs="Arial Narrow"/>
        </w:rPr>
        <w:t>种，</w:t>
      </w:r>
      <w:proofErr w:type="gramStart"/>
      <w:r w:rsidRPr="00DB3B3E">
        <w:rPr>
          <w:rFonts w:ascii="Arial Narrow" w:hAnsi="Arial Narrow" w:cs="Arial Narrow"/>
        </w:rPr>
        <w:t>批次数</w:t>
      </w:r>
      <w:proofErr w:type="gramEnd"/>
      <w:r w:rsidRPr="00DB3B3E">
        <w:rPr>
          <w:rFonts w:ascii="Arial Narrow" w:hAnsi="Arial Narrow" w:cs="Arial Narrow"/>
        </w:rPr>
        <w:t>为</w:t>
      </w:r>
      <w:r w:rsidR="006E76C0" w:rsidRPr="00DB3B3E">
        <w:rPr>
          <w:rFonts w:ascii="Arial Narrow" w:hAnsi="Arial Narrow" w:cs="Arial Narrow" w:hint="eastAsia"/>
        </w:rPr>
        <w:t>1170</w:t>
      </w:r>
      <w:r w:rsidRPr="00DB3B3E">
        <w:rPr>
          <w:rFonts w:ascii="Arial Narrow" w:hAnsi="Arial Narrow" w:cs="Arial Narrow"/>
        </w:rPr>
        <w:t>批次，餐饮环节检测完成率为</w:t>
      </w:r>
      <w:r w:rsidR="006E76C0" w:rsidRPr="00DB3B3E">
        <w:rPr>
          <w:rFonts w:ascii="Arial Narrow" w:hAnsi="Arial Narrow" w:cs="Arial Narrow" w:hint="eastAsia"/>
        </w:rPr>
        <w:t>100</w:t>
      </w:r>
      <w:r w:rsidR="006E76C0" w:rsidRPr="00DB3B3E">
        <w:rPr>
          <w:rFonts w:ascii="Arial Narrow" w:hAnsi="Arial Narrow" w:cs="Arial Narrow"/>
        </w:rPr>
        <w:t xml:space="preserve"> </w:t>
      </w:r>
      <w:r w:rsidRPr="00DB3B3E">
        <w:rPr>
          <w:rFonts w:ascii="Arial Narrow" w:hAnsi="Arial Narrow" w:cs="Arial Narrow"/>
        </w:rPr>
        <w:t>%</w:t>
      </w:r>
      <w:r w:rsidRPr="00DB3B3E">
        <w:rPr>
          <w:rFonts w:ascii="Arial Narrow" w:hAnsi="Arial Narrow" w:cs="Arial Narrow"/>
        </w:rPr>
        <w:t>。</w:t>
      </w:r>
      <w:r w:rsidRPr="00DB3B3E">
        <w:rPr>
          <w:rFonts w:ascii="Arial Narrow" w:hAnsi="Arial Narrow" w:cs="Arial Narrow" w:hint="eastAsia"/>
        </w:rPr>
        <w:t xml:space="preserve">  </w:t>
      </w:r>
    </w:p>
    <w:p w:rsidR="00BA1314" w:rsidRPr="00DB3B3E" w:rsidRDefault="005B2417">
      <w:pPr>
        <w:snapToGrid w:val="0"/>
        <w:ind w:firstLine="480"/>
        <w:rPr>
          <w:rFonts w:ascii="Arial Narrow" w:hAnsi="Arial Narrow" w:cs="Arial Narrow"/>
          <w:color w:val="FF0000"/>
        </w:rPr>
      </w:pPr>
      <w:r w:rsidRPr="00DB3B3E">
        <w:rPr>
          <w:rFonts w:ascii="Arial Narrow" w:hAnsi="Arial Narrow" w:cs="Arial Narrow" w:hint="eastAsia"/>
        </w:rPr>
        <w:t>（</w:t>
      </w:r>
      <w:r w:rsidRPr="00DB3B3E">
        <w:rPr>
          <w:rFonts w:ascii="Arial Narrow" w:hAnsi="Arial Narrow" w:cs="Arial Narrow" w:hint="eastAsia"/>
        </w:rPr>
        <w:t>5</w:t>
      </w:r>
      <w:r w:rsidRPr="00DB3B3E">
        <w:rPr>
          <w:rFonts w:ascii="Arial Narrow" w:hAnsi="Arial Narrow" w:cs="Arial Narrow" w:hint="eastAsia"/>
        </w:rPr>
        <w:t>）</w:t>
      </w:r>
      <w:r w:rsidRPr="00DB3B3E">
        <w:rPr>
          <w:rFonts w:ascii="Arial Narrow" w:hAnsi="Arial Narrow" w:cs="Arial Narrow"/>
        </w:rPr>
        <w:t>快检完成率，指项目实施后，食品安全快速检测品种及项目完成率，用以反映和考核项目数量目标的实现程度。评价小组通过查阅《</w:t>
      </w:r>
      <w:r w:rsidRPr="00DB3B3E">
        <w:rPr>
          <w:rFonts w:ascii="Arial Narrow" w:hAnsi="Arial Narrow" w:cs="Arial Narrow" w:hint="eastAsia"/>
        </w:rPr>
        <w:t>201</w:t>
      </w:r>
      <w:r w:rsidR="006E76C0" w:rsidRPr="00DB3B3E">
        <w:rPr>
          <w:rFonts w:ascii="Arial Narrow" w:hAnsi="Arial Narrow" w:cs="Arial Narrow" w:hint="eastAsia"/>
        </w:rPr>
        <w:t>8</w:t>
      </w:r>
      <w:r w:rsidRPr="00DB3B3E">
        <w:rPr>
          <w:rFonts w:ascii="Arial Narrow" w:hAnsi="Arial Narrow" w:cs="Arial Narrow" w:hint="eastAsia"/>
        </w:rPr>
        <w:t>年度武昌区销售环节食品安全快速检测工作方案</w:t>
      </w:r>
      <w:r w:rsidRPr="00DB3B3E">
        <w:rPr>
          <w:rFonts w:ascii="Arial Narrow" w:hAnsi="Arial Narrow" w:cs="Arial Narrow"/>
        </w:rPr>
        <w:t>》了解到，</w:t>
      </w:r>
      <w:r w:rsidR="00DB3B3E" w:rsidRPr="00DB3B3E">
        <w:rPr>
          <w:rFonts w:ascii="Arial Narrow" w:hAnsi="Arial Narrow" w:cs="Arial Narrow" w:hint="eastAsia"/>
        </w:rPr>
        <w:t>督促全区市场超市开展农药残留自检</w:t>
      </w:r>
      <w:r w:rsidR="00DB3B3E" w:rsidRPr="00DB3B3E">
        <w:rPr>
          <w:rFonts w:ascii="Arial Narrow" w:hAnsi="Arial Narrow" w:cs="Arial Narrow" w:hint="eastAsia"/>
        </w:rPr>
        <w:t>259634</w:t>
      </w:r>
      <w:r w:rsidR="00DB3B3E" w:rsidRPr="00DB3B3E">
        <w:rPr>
          <w:rFonts w:ascii="Arial Narrow" w:hAnsi="Arial Narrow" w:cs="Arial Narrow" w:hint="eastAsia"/>
        </w:rPr>
        <w:t>批次，企业自检合格率</w:t>
      </w:r>
      <w:r w:rsidR="00DB3B3E" w:rsidRPr="00DB3B3E">
        <w:rPr>
          <w:rFonts w:ascii="Arial Narrow" w:hAnsi="Arial Narrow" w:cs="Arial Narrow" w:hint="eastAsia"/>
        </w:rPr>
        <w:t>99.8%</w:t>
      </w:r>
      <w:r w:rsidR="00DB3B3E" w:rsidRPr="00DB3B3E">
        <w:rPr>
          <w:rFonts w:ascii="Arial Narrow" w:hAnsi="Arial Narrow" w:cs="Arial Narrow" w:hint="eastAsia"/>
        </w:rPr>
        <w:t>，公示率</w:t>
      </w:r>
      <w:r w:rsidR="00DB3B3E" w:rsidRPr="00DB3B3E">
        <w:rPr>
          <w:rFonts w:ascii="Arial Narrow" w:hAnsi="Arial Narrow" w:cs="Arial Narrow" w:hint="eastAsia"/>
        </w:rPr>
        <w:t>100%</w:t>
      </w:r>
      <w:r w:rsidR="00DB3B3E" w:rsidRPr="00DB3B3E">
        <w:rPr>
          <w:rFonts w:ascii="Arial Narrow" w:hAnsi="Arial Narrow" w:cs="Arial Narrow" w:hint="eastAsia"/>
        </w:rPr>
        <w:t>。</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6</w:t>
      </w:r>
      <w:r>
        <w:rPr>
          <w:rFonts w:ascii="Arial Narrow" w:hAnsi="Arial Narrow" w:cs="Arial Narrow" w:hint="eastAsia"/>
        </w:rPr>
        <w:t>）</w:t>
      </w:r>
      <w:r>
        <w:rPr>
          <w:rFonts w:ascii="Arial Narrow" w:hAnsi="Arial Narrow" w:cs="Arial Narrow"/>
        </w:rPr>
        <w:t>项目完成及时率，指抽检经费项目中，各项工作任务是否按时完成，用以反映和考核项目产出时效目标的实现程度。评价小组通过查看《</w:t>
      </w:r>
      <w:r>
        <w:rPr>
          <w:rFonts w:ascii="Arial Narrow" w:hAnsi="Arial Narrow" w:cs="Arial Narrow" w:hint="eastAsia"/>
        </w:rPr>
        <w:t>2018</w:t>
      </w:r>
      <w:r>
        <w:rPr>
          <w:rFonts w:ascii="Arial Narrow" w:hAnsi="Arial Narrow" w:cs="Arial Narrow" w:hint="eastAsia"/>
        </w:rPr>
        <w:t>年检验检测中心工作计划</w:t>
      </w:r>
      <w:r>
        <w:rPr>
          <w:rFonts w:ascii="Arial Narrow" w:hAnsi="Arial Narrow" w:cs="Arial Narrow"/>
        </w:rPr>
        <w:t>》</w:t>
      </w:r>
      <w:r>
        <w:rPr>
          <w:rFonts w:ascii="Arial Narrow" w:hAnsi="Arial Narrow" w:cs="Arial Narrow" w:hint="eastAsia"/>
        </w:rPr>
        <w:t>《</w:t>
      </w:r>
      <w:r>
        <w:rPr>
          <w:rFonts w:ascii="Arial Narrow" w:hAnsi="Arial Narrow" w:cs="Arial Narrow" w:hint="eastAsia"/>
        </w:rPr>
        <w:t>2018</w:t>
      </w:r>
      <w:r>
        <w:rPr>
          <w:rFonts w:ascii="Arial Narrow" w:hAnsi="Arial Narrow" w:cs="Arial Narrow" w:hint="eastAsia"/>
        </w:rPr>
        <w:t>年武昌区食品抽样检验计划》</w:t>
      </w:r>
      <w:r>
        <w:rPr>
          <w:rFonts w:ascii="Arial Narrow" w:hAnsi="Arial Narrow" w:cs="Arial Narrow"/>
        </w:rPr>
        <w:t>等资料，并与相关负责人访谈了解到，</w:t>
      </w:r>
      <w:r>
        <w:rPr>
          <w:rFonts w:ascii="Arial Narrow" w:hAnsi="Arial Narrow" w:cs="Arial Narrow" w:hint="eastAsia"/>
        </w:rPr>
        <w:t>农产品质</w:t>
      </w:r>
      <w:proofErr w:type="gramStart"/>
      <w:r>
        <w:rPr>
          <w:rFonts w:ascii="Arial Narrow" w:hAnsi="Arial Narrow" w:cs="Arial Narrow" w:hint="eastAsia"/>
        </w:rPr>
        <w:t>量安全</w:t>
      </w:r>
      <w:proofErr w:type="gramEnd"/>
      <w:r>
        <w:rPr>
          <w:rFonts w:ascii="Arial Narrow" w:hAnsi="Arial Narrow" w:cs="Arial Narrow" w:hint="eastAsia"/>
        </w:rPr>
        <w:t>抽检工作计划完成时间为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月底，实际完成时间为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月底；生产、流通、餐饮环节的抽检工作计划完成时间为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11</w:t>
      </w:r>
      <w:r>
        <w:rPr>
          <w:rFonts w:ascii="Arial Narrow" w:hAnsi="Arial Narrow" w:cs="Arial Narrow" w:hint="eastAsia"/>
        </w:rPr>
        <w:t>月底，实际完成时间为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11</w:t>
      </w:r>
      <w:r>
        <w:rPr>
          <w:rFonts w:ascii="Arial Narrow" w:hAnsi="Arial Narrow" w:cs="Arial Narrow" w:hint="eastAsia"/>
        </w:rPr>
        <w:t>月底；快检工作计划完成时间为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月底，实际完成时间为</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月底，项目完成及时率为</w:t>
      </w:r>
      <w:r>
        <w:rPr>
          <w:rFonts w:ascii="Arial Narrow" w:hAnsi="Arial Narrow" w:cs="Arial Narrow" w:hint="eastAsia"/>
        </w:rPr>
        <w:t>100%</w:t>
      </w:r>
      <w:r>
        <w:rPr>
          <w:rFonts w:ascii="Arial Narrow" w:hAnsi="Arial Narrow" w:cs="Arial Narrow"/>
        </w:rPr>
        <w:t>。</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7</w:t>
      </w:r>
      <w:r>
        <w:rPr>
          <w:rFonts w:ascii="Arial Narrow" w:hAnsi="Arial Narrow" w:cs="Arial Narrow" w:hint="eastAsia"/>
        </w:rPr>
        <w:t>）抽检规范性，指抽检项目实施规范程度，包括抽样数量、方式，抽样样品储存、运输，样品检验、记录，结果汇总、分析等环节是否符合规范，用以反映和考核项目产出质量目标的实现程度。评价小组通过查看《</w:t>
      </w:r>
      <w:r>
        <w:rPr>
          <w:rFonts w:ascii="Arial Narrow" w:hAnsi="Arial Narrow" w:cs="Arial Narrow" w:hint="eastAsia"/>
        </w:rPr>
        <w:t>2018</w:t>
      </w:r>
      <w:r>
        <w:rPr>
          <w:rFonts w:ascii="Arial Narrow" w:hAnsi="Arial Narrow" w:cs="Arial Narrow" w:hint="eastAsia"/>
        </w:rPr>
        <w:t>年武昌食药局分析报告》等资料，并与相关负责人访谈了解到项目抽样数量、方式具体并且符合相关规范，抽检工作外包给</w:t>
      </w:r>
      <w:r w:rsidR="00162568" w:rsidRPr="00162568">
        <w:rPr>
          <w:rFonts w:ascii="Arial Narrow" w:hAnsi="Arial Narrow" w:cs="Arial Narrow" w:hint="eastAsia"/>
        </w:rPr>
        <w:t>湖北省阿克瑞德检验检测有限公司、湖北出入境检验检疫局检验检疫技术中心、</w:t>
      </w:r>
      <w:proofErr w:type="gramStart"/>
      <w:r w:rsidR="00162568" w:rsidRPr="00162568">
        <w:rPr>
          <w:rFonts w:ascii="Arial Narrow" w:hAnsi="Arial Narrow" w:cs="Arial Narrow" w:hint="eastAsia"/>
        </w:rPr>
        <w:t>武汉华测检测</w:t>
      </w:r>
      <w:proofErr w:type="gramEnd"/>
      <w:r w:rsidR="00162568" w:rsidRPr="00162568">
        <w:rPr>
          <w:rFonts w:ascii="Arial Narrow" w:hAnsi="Arial Narrow" w:cs="Arial Narrow" w:hint="eastAsia"/>
        </w:rPr>
        <w:t>技术有限公司、</w:t>
      </w:r>
      <w:proofErr w:type="gramStart"/>
      <w:r w:rsidR="00162568" w:rsidRPr="00162568">
        <w:rPr>
          <w:rFonts w:ascii="Arial Narrow" w:hAnsi="Arial Narrow" w:cs="Arial Narrow" w:hint="eastAsia"/>
        </w:rPr>
        <w:t>湖北夏谱检测</w:t>
      </w:r>
      <w:proofErr w:type="gramEnd"/>
      <w:r w:rsidR="00162568" w:rsidRPr="00162568">
        <w:rPr>
          <w:rFonts w:ascii="Arial Narrow" w:hAnsi="Arial Narrow" w:cs="Arial Narrow" w:hint="eastAsia"/>
        </w:rPr>
        <w:t>认证</w:t>
      </w:r>
      <w:r w:rsidR="00162568" w:rsidRPr="00162568">
        <w:rPr>
          <w:rFonts w:ascii="Arial Narrow" w:hAnsi="Arial Narrow" w:cs="Arial Narrow" w:hint="eastAsia"/>
        </w:rPr>
        <w:lastRenderedPageBreak/>
        <w:t>有限公司、湖北洁源检测有限公司</w:t>
      </w:r>
      <w:r w:rsidR="00162568">
        <w:rPr>
          <w:rFonts w:ascii="Arial Narrow" w:hAnsi="Arial Narrow" w:cs="Arial Narrow" w:hint="eastAsia"/>
        </w:rPr>
        <w:t>,</w:t>
      </w:r>
      <w:r>
        <w:rPr>
          <w:rFonts w:ascii="Arial Narrow" w:hAnsi="Arial Narrow" w:cs="Arial Narrow" w:hint="eastAsia"/>
        </w:rPr>
        <w:t>抽检时会有</w:t>
      </w:r>
      <w:r>
        <w:rPr>
          <w:rFonts w:ascii="Arial Narrow" w:hAnsi="Arial Narrow" w:cs="Arial Narrow" w:hint="eastAsia"/>
        </w:rPr>
        <w:t>1-2</w:t>
      </w:r>
      <w:r>
        <w:rPr>
          <w:rFonts w:ascii="Arial Narrow" w:hAnsi="Arial Narrow" w:cs="Arial Narrow" w:hint="eastAsia"/>
        </w:rPr>
        <w:t>名工作人员陪同监督检查，并在检测结果上签字，抽样样品储存、运输，样品检验、记录，结果汇总、分析等环节均符合抽检工作相关规范。</w:t>
      </w:r>
    </w:p>
    <w:p w:rsidR="00BA1314" w:rsidRDefault="005B2417">
      <w:pPr>
        <w:snapToGrid w:val="0"/>
        <w:ind w:firstLine="480"/>
        <w:rPr>
          <w:rFonts w:ascii="Arial Narrow" w:hAnsi="Arial Narrow" w:cs="Arial Narrow"/>
          <w:b/>
        </w:rPr>
      </w:pPr>
      <w:r>
        <w:rPr>
          <w:rFonts w:ascii="Arial Narrow" w:hAnsi="Arial Narrow" w:cs="Arial Narrow" w:hint="eastAsia"/>
        </w:rPr>
        <w:t>（</w:t>
      </w:r>
      <w:r>
        <w:rPr>
          <w:rFonts w:ascii="Arial Narrow" w:hAnsi="Arial Narrow" w:cs="Arial Narrow" w:hint="eastAsia"/>
        </w:rPr>
        <w:t>8</w:t>
      </w:r>
      <w:r>
        <w:rPr>
          <w:rFonts w:ascii="Arial Narrow" w:hAnsi="Arial Narrow" w:cs="Arial Narrow" w:hint="eastAsia"/>
        </w:rPr>
        <w:t>）</w:t>
      </w:r>
      <w:r>
        <w:rPr>
          <w:rFonts w:ascii="Arial Narrow" w:hAnsi="Arial Narrow" w:cs="Arial Narrow"/>
        </w:rPr>
        <w:t>资金使用率，指项目实施过程中，项目资金是否按照预算及绩效目标进行合理控制，用以反映项目的产出成本。评价小组查阅了预算批复文件及资金支出明细账了解到，该项目预算资金</w:t>
      </w:r>
      <w:r>
        <w:rPr>
          <w:rFonts w:ascii="Arial Narrow" w:hAnsi="Arial Narrow" w:cs="Arial Narrow" w:hint="eastAsia"/>
        </w:rPr>
        <w:t>6,500,000</w:t>
      </w:r>
      <w:r>
        <w:rPr>
          <w:rFonts w:ascii="Arial Narrow" w:hAnsi="Arial Narrow" w:cs="Arial Narrow" w:hint="eastAsia"/>
        </w:rPr>
        <w:t>元</w:t>
      </w:r>
      <w:r>
        <w:rPr>
          <w:rFonts w:ascii="Arial Narrow" w:hAnsi="Arial Narrow" w:cs="Arial Narrow"/>
        </w:rPr>
        <w:t>，实际支出</w:t>
      </w:r>
      <w:r w:rsidR="00162568">
        <w:rPr>
          <w:rFonts w:ascii="Arial Narrow" w:hAnsi="Arial Narrow" w:cs="Arial Narrow" w:hint="eastAsia"/>
        </w:rPr>
        <w:t>6,318,443.13</w:t>
      </w:r>
      <w:r>
        <w:rPr>
          <w:rFonts w:ascii="Arial Narrow" w:hAnsi="Arial Narrow" w:cs="Arial Narrow" w:hint="eastAsia"/>
        </w:rPr>
        <w:t>元。</w:t>
      </w:r>
    </w:p>
    <w:p w:rsidR="00BA1314" w:rsidRDefault="005B2417" w:rsidP="00162568">
      <w:pPr>
        <w:numPr>
          <w:ilvl w:val="0"/>
          <w:numId w:val="8"/>
        </w:numPr>
        <w:ind w:firstLine="482"/>
        <w:outlineLvl w:val="1"/>
        <w:rPr>
          <w:rFonts w:ascii="Arial Narrow" w:hAnsi="Arial Narrow" w:cs="Arial Narrow"/>
          <w:b/>
        </w:rPr>
      </w:pPr>
      <w:bookmarkStart w:id="85" w:name="_Toc2144"/>
      <w:r>
        <w:rPr>
          <w:rFonts w:ascii="Arial Narrow" w:hAnsi="Arial Narrow" w:cs="Arial Narrow"/>
          <w:b/>
        </w:rPr>
        <w:t>项目效果（</w:t>
      </w:r>
      <w:r>
        <w:rPr>
          <w:rFonts w:ascii="Arial Narrow" w:hAnsi="Arial Narrow" w:cs="Arial Narrow" w:hint="eastAsia"/>
          <w:b/>
        </w:rPr>
        <w:t>40</w:t>
      </w:r>
      <w:r>
        <w:rPr>
          <w:rFonts w:ascii="Arial Narrow" w:hAnsi="Arial Narrow" w:cs="Arial Narrow"/>
          <w:b/>
        </w:rPr>
        <w:t>分）</w:t>
      </w:r>
      <w:bookmarkEnd w:id="85"/>
    </w:p>
    <w:p w:rsidR="00BA1314" w:rsidRDefault="005B2417">
      <w:pPr>
        <w:snapToGrid w:val="0"/>
        <w:ind w:firstLine="480"/>
        <w:rPr>
          <w:rFonts w:ascii="Arial Narrow" w:hAnsi="Arial Narrow" w:cs="Arial Narrow"/>
        </w:rPr>
      </w:pPr>
      <w:r>
        <w:rPr>
          <w:rFonts w:ascii="Arial Narrow" w:hAnsi="Arial Narrow" w:cs="Arial Narrow"/>
        </w:rPr>
        <w:t>根据评价原则，项目效果评价得分为</w:t>
      </w:r>
      <w:r>
        <w:rPr>
          <w:rFonts w:ascii="Arial Narrow" w:hAnsi="Arial Narrow" w:cs="Arial Narrow" w:hint="eastAsia"/>
        </w:rPr>
        <w:t>38.5</w:t>
      </w:r>
      <w:r>
        <w:rPr>
          <w:rFonts w:ascii="Arial Narrow" w:hAnsi="Arial Narrow" w:cs="Arial Narrow"/>
        </w:rPr>
        <w:t>分，评价结果为优。</w:t>
      </w:r>
    </w:p>
    <w:p w:rsidR="00BA1314" w:rsidRDefault="005B2417">
      <w:pPr>
        <w:ind w:firstLineChars="0" w:firstLine="0"/>
        <w:rPr>
          <w:rFonts w:ascii="Arial Narrow" w:hAnsi="Arial Narrow" w:cs="Arial Narrow"/>
          <w:b/>
        </w:rPr>
      </w:pPr>
      <w:r>
        <w:rPr>
          <w:rFonts w:ascii="Arial Narrow" w:hAnsi="Arial Narrow"/>
          <w:noProof/>
        </w:rPr>
        <w:drawing>
          <wp:inline distT="0" distB="0" distL="0" distR="0">
            <wp:extent cx="52578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1314" w:rsidRDefault="005B2417">
      <w:pPr>
        <w:snapToGrid w:val="0"/>
        <w:ind w:firstLine="480"/>
        <w:rPr>
          <w:rFonts w:ascii="Arial Narrow" w:hAnsi="Arial Narrow" w:cs="Arial Narrow"/>
        </w:rPr>
      </w:pPr>
      <w:r>
        <w:rPr>
          <w:rFonts w:ascii="Arial Narrow" w:hAnsi="Arial Narrow" w:cs="Arial Narrow"/>
        </w:rPr>
        <w:t>效果方面主要评价抽检品种针对性、抽检项目丰富度、抽样地点覆盖率、农产品抽检结果公示率、不合格产品处理率、可持续影响及服务对象满意度，反映项目实施所产生的经济效益、社会效益、对社会的需求和发展所带来的直接或间接影响以及项目实施效果的满意程度。对于该项的评价，评价小组主要采取了案卷研究、访谈、</w:t>
      </w:r>
      <w:r>
        <w:rPr>
          <w:rFonts w:ascii="Arial Narrow" w:hAnsi="Arial Narrow" w:cs="Arial Narrow" w:hint="eastAsia"/>
        </w:rPr>
        <w:t>调查问卷</w:t>
      </w:r>
      <w:r>
        <w:rPr>
          <w:rFonts w:ascii="Arial Narrow" w:hAnsi="Arial Narrow" w:cs="Arial Narrow"/>
        </w:rPr>
        <w:t>等方式进行资料收集、整理和分析，查看了项目实施单位</w:t>
      </w:r>
      <w:r>
        <w:rPr>
          <w:rFonts w:ascii="Arial Narrow" w:hAnsi="Arial Narrow" w:cs="Arial Narrow" w:hint="eastAsia"/>
        </w:rPr>
        <w:t>工作计划、</w:t>
      </w:r>
      <w:r>
        <w:rPr>
          <w:rFonts w:ascii="Arial Narrow" w:hAnsi="Arial Narrow" w:cs="Arial Narrow"/>
        </w:rPr>
        <w:t>工作</w:t>
      </w:r>
      <w:r>
        <w:rPr>
          <w:rFonts w:ascii="Arial Narrow" w:hAnsi="Arial Narrow" w:cs="Arial Narrow" w:hint="eastAsia"/>
        </w:rPr>
        <w:t>总结、信息公告及相关通知，</w:t>
      </w:r>
      <w:r>
        <w:rPr>
          <w:rFonts w:ascii="Arial Narrow" w:hAnsi="Arial Narrow" w:cs="Arial Narrow"/>
        </w:rPr>
        <w:t>对项目相关负责人进行访谈了解项目实施单位组织结构</w:t>
      </w:r>
      <w:r>
        <w:rPr>
          <w:rFonts w:ascii="Arial Narrow" w:hAnsi="Arial Narrow" w:cs="Arial Narrow" w:hint="eastAsia"/>
        </w:rPr>
        <w:t>、</w:t>
      </w:r>
      <w:r>
        <w:rPr>
          <w:rFonts w:ascii="Arial Narrow" w:hAnsi="Arial Narrow" w:cs="Arial Narrow"/>
        </w:rPr>
        <w:t>人员分工</w:t>
      </w:r>
      <w:r>
        <w:rPr>
          <w:rFonts w:ascii="Arial Narrow" w:hAnsi="Arial Narrow" w:cs="Arial Narrow" w:hint="eastAsia"/>
        </w:rPr>
        <w:t>及抽样地点的覆盖情况</w:t>
      </w:r>
      <w:r>
        <w:rPr>
          <w:rFonts w:ascii="Arial Narrow" w:hAnsi="Arial Narrow" w:cs="Arial Narrow"/>
        </w:rPr>
        <w:t>，并通过调查问卷的方式来采集相关信息，对项目效果涉及的指标进行打分和评价。经过综合计分，效果指标得分为</w:t>
      </w:r>
      <w:r>
        <w:rPr>
          <w:rFonts w:ascii="Arial Narrow" w:hAnsi="Arial Narrow" w:cs="Arial Narrow" w:hint="eastAsia"/>
        </w:rPr>
        <w:t>38.5</w:t>
      </w:r>
      <w:r>
        <w:rPr>
          <w:rFonts w:ascii="Arial Narrow" w:hAnsi="Arial Narrow" w:cs="Arial Narrow"/>
        </w:rPr>
        <w:t>分，评价等级为优。</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抽检品种针对性，检验品种中，当年社会热点问题食品被抽检的比率，</w:t>
      </w:r>
      <w:r>
        <w:rPr>
          <w:rFonts w:ascii="Arial Narrow" w:hAnsi="Arial Narrow" w:cs="Arial Narrow"/>
        </w:rPr>
        <w:lastRenderedPageBreak/>
        <w:t>用以反映和考核项目实施后的社会效益。评价小组对相关负责人的访谈了解到，根据市局列举的</w:t>
      </w:r>
      <w:r>
        <w:rPr>
          <w:rFonts w:ascii="Arial Narrow" w:hAnsi="Arial Narrow" w:cs="Arial Narrow"/>
        </w:rPr>
        <w:t>58</w:t>
      </w:r>
      <w:r>
        <w:rPr>
          <w:rFonts w:ascii="Arial Narrow" w:hAnsi="Arial Narrow" w:cs="Arial Narrow"/>
        </w:rPr>
        <w:t>大类重点、热点食品种类来进行检查，抽检品种中热点问题食品项目和当年热点食品种类相贴合，抽检针对性高。</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抽检项目丰富度，指检测项目中，应检测的项目是否均已检测，用以反映和考核项目实施后的社会效益。评价小组通过查看</w:t>
      </w:r>
      <w:r>
        <w:rPr>
          <w:rFonts w:ascii="Arial Narrow" w:hAnsi="Arial Narrow" w:cs="Arial Narrow" w:hint="eastAsia"/>
        </w:rPr>
        <w:t>《</w:t>
      </w:r>
      <w:r>
        <w:rPr>
          <w:rFonts w:ascii="Arial Narrow" w:hAnsi="Arial Narrow" w:cs="Arial Narrow" w:hint="eastAsia"/>
        </w:rPr>
        <w:t>201</w:t>
      </w:r>
      <w:r w:rsidR="00162568">
        <w:rPr>
          <w:rFonts w:ascii="Arial Narrow" w:hAnsi="Arial Narrow" w:cs="Arial Narrow" w:hint="eastAsia"/>
        </w:rPr>
        <w:t>8</w:t>
      </w:r>
      <w:r>
        <w:rPr>
          <w:rFonts w:ascii="Arial Narrow" w:hAnsi="Arial Narrow" w:cs="Arial Narrow" w:hint="eastAsia"/>
        </w:rPr>
        <w:t>年武昌区食品抽样检验计划》</w:t>
      </w:r>
      <w:r>
        <w:rPr>
          <w:rFonts w:ascii="Arial Narrow" w:hAnsi="Arial Narrow" w:cs="Arial Narrow"/>
        </w:rPr>
        <w:t>和《</w:t>
      </w:r>
      <w:r>
        <w:rPr>
          <w:rFonts w:ascii="Arial Narrow" w:hAnsi="Arial Narrow" w:cs="Arial Narrow" w:hint="eastAsia"/>
        </w:rPr>
        <w:t>武昌区食品药品监督管理局食品安全监督抽检信息公告</w:t>
      </w:r>
      <w:r>
        <w:rPr>
          <w:rFonts w:ascii="Arial Narrow" w:hAnsi="Arial Narrow" w:cs="Arial Narrow"/>
        </w:rPr>
        <w:t>》等资料了解到，项目抽样检测计划抽检项目为</w:t>
      </w:r>
      <w:r>
        <w:rPr>
          <w:rFonts w:ascii="Arial Narrow" w:hAnsi="Arial Narrow" w:cs="Arial Narrow" w:hint="eastAsia"/>
        </w:rPr>
        <w:t>108</w:t>
      </w:r>
      <w:r>
        <w:rPr>
          <w:rFonts w:ascii="Arial Narrow" w:hAnsi="Arial Narrow" w:cs="Arial Narrow"/>
        </w:rPr>
        <w:t>项，实际抽检项目为</w:t>
      </w:r>
      <w:r>
        <w:rPr>
          <w:rFonts w:ascii="Arial Narrow" w:hAnsi="Arial Narrow" w:cs="Arial Narrow"/>
        </w:rPr>
        <w:t>1</w:t>
      </w:r>
      <w:r>
        <w:rPr>
          <w:rFonts w:ascii="Arial Narrow" w:hAnsi="Arial Narrow" w:cs="Arial Narrow" w:hint="eastAsia"/>
        </w:rPr>
        <w:t>03</w:t>
      </w:r>
      <w:r>
        <w:rPr>
          <w:rFonts w:ascii="Arial Narrow" w:hAnsi="Arial Narrow" w:cs="Arial Narrow"/>
        </w:rPr>
        <w:t>项，抽检项目丰富度为</w:t>
      </w:r>
      <w:r>
        <w:rPr>
          <w:rFonts w:ascii="Arial Narrow" w:hAnsi="Arial Narrow" w:cs="Arial Narrow" w:hint="eastAsia"/>
        </w:rPr>
        <w:t>95.37</w:t>
      </w:r>
      <w:r>
        <w:rPr>
          <w:rFonts w:ascii="Arial Narrow" w:hAnsi="Arial Narrow" w:cs="Arial Narrow"/>
        </w:rPr>
        <w:t>%</w:t>
      </w:r>
      <w:r>
        <w:rPr>
          <w:rFonts w:ascii="Arial Narrow" w:hAnsi="Arial Narrow" w:cs="Arial Narrow"/>
        </w:rPr>
        <w:t>。</w:t>
      </w:r>
      <w:r>
        <w:rPr>
          <w:rFonts w:ascii="Arial Narrow" w:hAnsi="Arial Narrow" w:cs="Arial Narrow" w:hint="eastAsia"/>
        </w:rPr>
        <w:t>根据评分标准，扣</w:t>
      </w:r>
      <w:r>
        <w:rPr>
          <w:rFonts w:ascii="Arial Narrow" w:hAnsi="Arial Narrow" w:cs="Arial Narrow" w:hint="eastAsia"/>
        </w:rPr>
        <w:t>0.5</w:t>
      </w:r>
      <w:r>
        <w:rPr>
          <w:rFonts w:ascii="Arial Narrow" w:hAnsi="Arial Narrow" w:cs="Arial Narrow" w:hint="eastAsia"/>
        </w:rPr>
        <w:t>分。</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bookmarkStart w:id="86" w:name="_Toc17932"/>
      <w:bookmarkStart w:id="87" w:name="_Toc361304705"/>
      <w:bookmarkStart w:id="88" w:name="_Toc387957829"/>
      <w:bookmarkStart w:id="89" w:name="_Toc406668054"/>
      <w:bookmarkStart w:id="90" w:name="_Toc406666380"/>
      <w:bookmarkEnd w:id="77"/>
      <w:bookmarkEnd w:id="78"/>
      <w:bookmarkEnd w:id="79"/>
      <w:bookmarkEnd w:id="80"/>
      <w:bookmarkEnd w:id="81"/>
      <w:bookmarkEnd w:id="82"/>
      <w:r>
        <w:rPr>
          <w:rFonts w:ascii="Arial Narrow" w:hAnsi="Arial Narrow" w:cs="Arial Narrow" w:hint="eastAsia"/>
        </w:rPr>
        <w:t>抽样地点覆盖率，指抽样地点中，武昌区的各街道、超市、集贸市场、学校食堂是否均被覆盖，用以反映和考核项目实施后的社会效益。评价小组对相关负责人的访谈了解到，流通、服务（餐饮）环节及快检涉及的街道为</w:t>
      </w:r>
      <w:r>
        <w:rPr>
          <w:rFonts w:ascii="Arial Narrow" w:hAnsi="Arial Narrow" w:cs="Arial Narrow" w:hint="eastAsia"/>
        </w:rPr>
        <w:t>13</w:t>
      </w:r>
      <w:r>
        <w:rPr>
          <w:rFonts w:ascii="Arial Narrow" w:hAnsi="Arial Narrow" w:cs="Arial Narrow" w:hint="eastAsia"/>
        </w:rPr>
        <w:t>条，而武昌区的街道为</w:t>
      </w:r>
      <w:r>
        <w:rPr>
          <w:rFonts w:ascii="Arial Narrow" w:hAnsi="Arial Narrow" w:cs="Arial Narrow" w:hint="eastAsia"/>
        </w:rPr>
        <w:t>14</w:t>
      </w:r>
      <w:r>
        <w:rPr>
          <w:rFonts w:ascii="Arial Narrow" w:hAnsi="Arial Narrow" w:cs="Arial Narrow" w:hint="eastAsia"/>
        </w:rPr>
        <w:t>条，覆盖率为</w:t>
      </w:r>
      <w:r>
        <w:rPr>
          <w:rFonts w:ascii="Arial Narrow" w:hAnsi="Arial Narrow" w:cs="Arial Narrow" w:hint="eastAsia"/>
        </w:rPr>
        <w:t>93%</w:t>
      </w:r>
      <w:r>
        <w:rPr>
          <w:rFonts w:ascii="Arial Narrow" w:hAnsi="Arial Narrow" w:cs="Arial Narrow" w:hint="eastAsia"/>
        </w:rPr>
        <w:t>；生产环节涉及</w:t>
      </w:r>
      <w:r>
        <w:rPr>
          <w:rFonts w:ascii="Arial Narrow" w:hAnsi="Arial Narrow" w:cs="Arial Narrow" w:hint="eastAsia"/>
        </w:rPr>
        <w:t>11</w:t>
      </w:r>
      <w:r>
        <w:rPr>
          <w:rFonts w:ascii="Arial Narrow" w:hAnsi="Arial Narrow" w:cs="Arial Narrow" w:hint="eastAsia"/>
        </w:rPr>
        <w:t>个街道，；农产品质量检测覆盖全区</w:t>
      </w:r>
      <w:r>
        <w:rPr>
          <w:rFonts w:ascii="Arial Narrow" w:hAnsi="Arial Narrow" w:cs="Arial Narrow" w:hint="eastAsia"/>
        </w:rPr>
        <w:t>4</w:t>
      </w:r>
      <w:r w:rsidR="00162568">
        <w:rPr>
          <w:rFonts w:ascii="Arial Narrow" w:hAnsi="Arial Narrow" w:cs="Arial Narrow" w:hint="eastAsia"/>
        </w:rPr>
        <w:t>8</w:t>
      </w:r>
      <w:r>
        <w:rPr>
          <w:rFonts w:ascii="Arial Narrow" w:hAnsi="Arial Narrow" w:cs="Arial Narrow" w:hint="eastAsia"/>
        </w:rPr>
        <w:t>家市场</w:t>
      </w:r>
      <w:r>
        <w:rPr>
          <w:rFonts w:ascii="Arial Narrow" w:hAnsi="Arial Narrow" w:cs="Arial Narrow" w:hint="eastAsia"/>
        </w:rPr>
        <w:t>38</w:t>
      </w:r>
      <w:r>
        <w:rPr>
          <w:rFonts w:ascii="Arial Narrow" w:hAnsi="Arial Narrow" w:cs="Arial Narrow" w:hint="eastAsia"/>
        </w:rPr>
        <w:t>家超市，达到全覆盖。</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抽检结果公示率，指项目实施后，公示的各项抽检结果与总抽检结果数的比率，用以反映和考核项目产生的社会效益。评价小组根据搜索网上公示记录及对项目负责人的访谈所知，项目实施单位每月会在</w:t>
      </w:r>
      <w:r>
        <w:rPr>
          <w:rFonts w:ascii="Arial Narrow" w:hAnsi="Arial Narrow" w:cs="Arial Narrow"/>
        </w:rPr>
        <w:t>“</w:t>
      </w:r>
      <w:r>
        <w:rPr>
          <w:rFonts w:ascii="Arial Narrow" w:hAnsi="Arial Narrow" w:cs="Arial Narrow"/>
        </w:rPr>
        <w:t>武汉市武昌区人民政府</w:t>
      </w:r>
      <w:r>
        <w:rPr>
          <w:rFonts w:ascii="Arial Narrow" w:hAnsi="Arial Narrow" w:cs="Arial Narrow"/>
        </w:rPr>
        <w:t>”</w:t>
      </w:r>
      <w:r>
        <w:rPr>
          <w:rFonts w:ascii="Arial Narrow" w:hAnsi="Arial Narrow" w:cs="Arial Narrow"/>
        </w:rPr>
        <w:t>网络上进行相应的公示农产品质量检测结果</w:t>
      </w:r>
      <w:r>
        <w:rPr>
          <w:rFonts w:ascii="Arial Narrow" w:hAnsi="Arial Narrow" w:cs="Arial Narrow" w:hint="eastAsia"/>
        </w:rPr>
        <w:t>，其中农产品抽检</w:t>
      </w:r>
      <w:r w:rsidR="00982BF6">
        <w:rPr>
          <w:rFonts w:ascii="Arial Narrow" w:hAnsi="Arial Narrow" w:cs="Arial Narrow" w:hint="eastAsia"/>
        </w:rPr>
        <w:t>1270</w:t>
      </w:r>
      <w:r>
        <w:rPr>
          <w:rFonts w:ascii="Arial Narrow" w:hAnsi="Arial Narrow" w:cs="Arial Narrow" w:hint="eastAsia"/>
        </w:rPr>
        <w:t>批次，公示</w:t>
      </w:r>
      <w:r w:rsidR="00982BF6">
        <w:rPr>
          <w:rFonts w:ascii="Arial Narrow" w:hAnsi="Arial Narrow" w:cs="Arial Narrow" w:hint="eastAsia"/>
        </w:rPr>
        <w:t>1270</w:t>
      </w:r>
      <w:r>
        <w:rPr>
          <w:rFonts w:ascii="Arial Narrow" w:hAnsi="Arial Narrow" w:cs="Arial Narrow" w:hint="eastAsia"/>
        </w:rPr>
        <w:t>批次，公示率</w:t>
      </w:r>
      <w:r>
        <w:rPr>
          <w:rFonts w:ascii="Arial Narrow" w:hAnsi="Arial Narrow" w:cs="Arial Narrow" w:hint="eastAsia"/>
        </w:rPr>
        <w:t>100%</w:t>
      </w:r>
      <w:r>
        <w:rPr>
          <w:rFonts w:ascii="Arial Narrow" w:hAnsi="Arial Narrow" w:cs="Arial Narrow" w:hint="eastAsia"/>
        </w:rPr>
        <w:t>；生产、流通、服务（餐饮）三大环节抽检</w:t>
      </w:r>
      <w:r w:rsidR="00982BF6">
        <w:rPr>
          <w:rFonts w:ascii="Arial Narrow" w:hAnsi="Arial Narrow" w:cs="Arial Narrow" w:hint="eastAsia"/>
        </w:rPr>
        <w:t>2550</w:t>
      </w:r>
      <w:r>
        <w:rPr>
          <w:rFonts w:ascii="Arial Narrow" w:hAnsi="Arial Narrow" w:cs="Arial Narrow" w:hint="eastAsia"/>
        </w:rPr>
        <w:t>批次，公示</w:t>
      </w:r>
      <w:r w:rsidR="00982BF6">
        <w:rPr>
          <w:rFonts w:ascii="Arial Narrow" w:hAnsi="Arial Narrow" w:cs="Arial Narrow" w:hint="eastAsia"/>
        </w:rPr>
        <w:t>2550</w:t>
      </w:r>
      <w:r>
        <w:rPr>
          <w:rFonts w:ascii="Arial Narrow" w:hAnsi="Arial Narrow" w:cs="Arial Narrow" w:hint="eastAsia"/>
        </w:rPr>
        <w:t>批次，公示率</w:t>
      </w:r>
      <w:r>
        <w:rPr>
          <w:rFonts w:ascii="Arial Narrow" w:hAnsi="Arial Narrow" w:cs="Arial Narrow" w:hint="eastAsia"/>
        </w:rPr>
        <w:t>100%</w:t>
      </w:r>
      <w:r>
        <w:rPr>
          <w:rFonts w:ascii="Arial Narrow" w:hAnsi="Arial Narrow" w:cs="Arial Narrow" w:hint="eastAsia"/>
        </w:rPr>
        <w:t>。</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5</w:t>
      </w:r>
      <w:r>
        <w:rPr>
          <w:rFonts w:ascii="Arial Narrow" w:hAnsi="Arial Narrow" w:cs="Arial Narrow" w:hint="eastAsia"/>
        </w:rPr>
        <w:t>）不合格产品处理率，指项目实施后，抽检发现的不合格产品中按规范程序调查处理的比率，用以反映和考核项目产生的社会效益。评价小组对相关负责人的访谈及《武昌区食品药品监督管理局食品安全监督抽检信息公告》了解到，由相关食品药品监督所根据发现的抽检情况对不合格产品进行不同处理。其中，生产环节无不合格产品，流通环节</w:t>
      </w:r>
      <w:r w:rsidR="00B64AC6">
        <w:rPr>
          <w:rFonts w:ascii="Arial Narrow" w:hAnsi="Arial Narrow" w:cs="Arial Narrow" w:hint="eastAsia"/>
        </w:rPr>
        <w:t>、餐饮环节</w:t>
      </w:r>
      <w:r>
        <w:rPr>
          <w:rFonts w:ascii="Arial Narrow" w:hAnsi="Arial Narrow" w:cs="Arial Narrow" w:hint="eastAsia"/>
        </w:rPr>
        <w:t>不合格产品</w:t>
      </w:r>
      <w:proofErr w:type="gramStart"/>
      <w:r>
        <w:rPr>
          <w:rFonts w:ascii="Arial Narrow" w:hAnsi="Arial Narrow" w:cs="Arial Narrow" w:hint="eastAsia"/>
        </w:rPr>
        <w:t>批次数</w:t>
      </w:r>
      <w:proofErr w:type="gramEnd"/>
      <w:r>
        <w:rPr>
          <w:rFonts w:ascii="Arial Narrow" w:hAnsi="Arial Narrow" w:cs="Arial Narrow" w:hint="eastAsia"/>
        </w:rPr>
        <w:t>为</w:t>
      </w:r>
      <w:r w:rsidR="00B64AC6">
        <w:rPr>
          <w:rFonts w:ascii="Arial Narrow" w:hAnsi="Arial Narrow" w:cs="Arial Narrow" w:hint="eastAsia"/>
        </w:rPr>
        <w:t>23</w:t>
      </w:r>
      <w:r>
        <w:rPr>
          <w:rFonts w:ascii="Arial Narrow" w:hAnsi="Arial Narrow" w:cs="Arial Narrow" w:hint="eastAsia"/>
        </w:rPr>
        <w:t>，处理了</w:t>
      </w:r>
      <w:r w:rsidR="00B64AC6">
        <w:rPr>
          <w:rFonts w:ascii="Arial Narrow" w:hAnsi="Arial Narrow" w:cs="Arial Narrow" w:hint="eastAsia"/>
        </w:rPr>
        <w:t>23</w:t>
      </w:r>
      <w:r>
        <w:rPr>
          <w:rFonts w:ascii="Arial Narrow" w:hAnsi="Arial Narrow" w:cs="Arial Narrow" w:hint="eastAsia"/>
        </w:rPr>
        <w:t>批次，农产品质量检测不合格产品</w:t>
      </w:r>
      <w:proofErr w:type="gramStart"/>
      <w:r>
        <w:rPr>
          <w:rFonts w:ascii="Arial Narrow" w:hAnsi="Arial Narrow" w:cs="Arial Narrow" w:hint="eastAsia"/>
        </w:rPr>
        <w:t>批次数</w:t>
      </w:r>
      <w:proofErr w:type="gramEnd"/>
      <w:r>
        <w:rPr>
          <w:rFonts w:ascii="Arial Narrow" w:hAnsi="Arial Narrow" w:cs="Arial Narrow" w:hint="eastAsia"/>
        </w:rPr>
        <w:t>为</w:t>
      </w:r>
      <w:r w:rsidR="00B64AC6">
        <w:rPr>
          <w:rFonts w:ascii="Arial Narrow" w:hAnsi="Arial Narrow" w:cs="Arial Narrow" w:hint="eastAsia"/>
        </w:rPr>
        <w:t>8</w:t>
      </w:r>
      <w:r>
        <w:rPr>
          <w:rFonts w:ascii="Arial Narrow" w:hAnsi="Arial Narrow" w:cs="Arial Narrow" w:hint="eastAsia"/>
        </w:rPr>
        <w:t>，处理了</w:t>
      </w:r>
      <w:r w:rsidR="00B64AC6">
        <w:rPr>
          <w:rFonts w:ascii="Arial Narrow" w:hAnsi="Arial Narrow" w:cs="Arial Narrow" w:hint="eastAsia"/>
        </w:rPr>
        <w:t>8</w:t>
      </w:r>
      <w:r>
        <w:rPr>
          <w:rFonts w:ascii="Arial Narrow" w:hAnsi="Arial Narrow" w:cs="Arial Narrow" w:hint="eastAsia"/>
        </w:rPr>
        <w:t>批次。不合格产品处理率为</w:t>
      </w:r>
      <w:r>
        <w:rPr>
          <w:rFonts w:ascii="Arial Narrow" w:hAnsi="Arial Narrow" w:cs="Arial Narrow" w:hint="eastAsia"/>
        </w:rPr>
        <w:t>100%</w:t>
      </w:r>
      <w:r>
        <w:rPr>
          <w:rFonts w:ascii="Arial Narrow" w:hAnsi="Arial Narrow" w:cs="Arial Narrow" w:hint="eastAsia"/>
        </w:rPr>
        <w:t>，发现的不合格产品基本上经过合</w:t>
      </w:r>
      <w:proofErr w:type="gramStart"/>
      <w:r>
        <w:rPr>
          <w:rFonts w:ascii="Arial Narrow" w:hAnsi="Arial Narrow" w:cs="Arial Narrow" w:hint="eastAsia"/>
        </w:rPr>
        <w:t>规</w:t>
      </w:r>
      <w:proofErr w:type="gramEnd"/>
      <w:r>
        <w:rPr>
          <w:rFonts w:ascii="Arial Narrow" w:hAnsi="Arial Narrow" w:cs="Arial Narrow" w:hint="eastAsia"/>
        </w:rPr>
        <w:t>处理。</w:t>
      </w:r>
    </w:p>
    <w:p w:rsidR="00BA1314" w:rsidRDefault="005B241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6</w:t>
      </w:r>
      <w:r>
        <w:rPr>
          <w:rFonts w:ascii="Arial Narrow" w:hAnsi="Arial Narrow" w:cs="Arial Narrow" w:hint="eastAsia"/>
        </w:rPr>
        <w:t>）</w:t>
      </w:r>
      <w:r>
        <w:rPr>
          <w:rFonts w:ascii="Arial Narrow" w:hAnsi="Arial Narrow" w:cs="Arial Narrow"/>
        </w:rPr>
        <w:t>可持续影响，指项目实施单位是否支持项目长期运行，是否有相关的管理机构及人力资源满足项目实施的要求，用以反映和考核项目的可持续性。武</w:t>
      </w:r>
      <w:r>
        <w:rPr>
          <w:rFonts w:ascii="Arial Narrow" w:hAnsi="Arial Narrow" w:cs="Arial Narrow"/>
        </w:rPr>
        <w:lastRenderedPageBreak/>
        <w:t>汉市武昌区食品药品监督管理局对武昌区食品生产、食品流通、食品餐饮服务、农产品等</w:t>
      </w:r>
      <w:r>
        <w:rPr>
          <w:rFonts w:ascii="Arial Narrow" w:hAnsi="Arial Narrow" w:cs="Arial Narrow" w:hint="eastAsia"/>
        </w:rPr>
        <w:t>四</w:t>
      </w:r>
      <w:r>
        <w:rPr>
          <w:rFonts w:ascii="Arial Narrow" w:hAnsi="Arial Narrow" w:cs="Arial Narrow"/>
        </w:rPr>
        <w:t>个领域进行了抽样监测，委托</w:t>
      </w:r>
      <w:r>
        <w:rPr>
          <w:rFonts w:ascii="Arial Narrow" w:hAnsi="Arial Narrow" w:cs="Arial Narrow" w:hint="eastAsia"/>
        </w:rPr>
        <w:t>第三方检验</w:t>
      </w:r>
      <w:r>
        <w:rPr>
          <w:rFonts w:ascii="Arial Narrow" w:hAnsi="Arial Narrow" w:cs="Arial Narrow"/>
        </w:rPr>
        <w:t>公司依据国家相关标准进行检验，并设有专门的农产品检测中心对武昌区农产品质</w:t>
      </w:r>
      <w:proofErr w:type="gramStart"/>
      <w:r>
        <w:rPr>
          <w:rFonts w:ascii="Arial Narrow" w:hAnsi="Arial Narrow" w:cs="Arial Narrow"/>
        </w:rPr>
        <w:t>量安全</w:t>
      </w:r>
      <w:proofErr w:type="gramEnd"/>
      <w:r>
        <w:rPr>
          <w:rFonts w:ascii="Arial Narrow" w:hAnsi="Arial Narrow" w:cs="Arial Narrow"/>
        </w:rPr>
        <w:t>情况进行监测。</w:t>
      </w:r>
      <w:r>
        <w:rPr>
          <w:rFonts w:ascii="Arial Narrow" w:hAnsi="Arial Narrow" w:cs="Arial Narrow" w:hint="eastAsia"/>
        </w:rPr>
        <w:t>但是根据访谈得知，相关抽检任务一般会下发到各监督所，而各监督所人员配备固定，若以后工作量继续增加，而各监督所执法人员不能相应增加，可能会缺乏人员开展工作而影响项目的后续运行，扣</w:t>
      </w:r>
      <w:r>
        <w:rPr>
          <w:rFonts w:ascii="Arial Narrow" w:hAnsi="Arial Narrow" w:cs="Arial Narrow" w:hint="eastAsia"/>
        </w:rPr>
        <w:t>1</w:t>
      </w:r>
      <w:r>
        <w:rPr>
          <w:rFonts w:ascii="Arial Narrow" w:hAnsi="Arial Narrow" w:cs="Arial Narrow" w:hint="eastAsia"/>
        </w:rPr>
        <w:t>分。</w:t>
      </w:r>
    </w:p>
    <w:p w:rsidR="00BA1314" w:rsidRDefault="005B2417">
      <w:pPr>
        <w:snapToGrid w:val="0"/>
        <w:ind w:firstLine="480"/>
        <w:rPr>
          <w:rFonts w:ascii="Arial Narrow" w:hAnsi="Arial Narrow" w:cs="Arial Narrow"/>
          <w:b/>
          <w:bCs/>
        </w:rPr>
      </w:pPr>
      <w:r>
        <w:rPr>
          <w:rFonts w:ascii="Arial Narrow" w:hAnsi="Arial Narrow" w:cs="Arial Narrow" w:hint="eastAsia"/>
        </w:rPr>
        <w:t>（</w:t>
      </w:r>
      <w:r>
        <w:rPr>
          <w:rFonts w:ascii="Arial Narrow" w:hAnsi="Arial Narrow" w:cs="Arial Narrow" w:hint="eastAsia"/>
        </w:rPr>
        <w:t>7</w:t>
      </w:r>
      <w:r>
        <w:rPr>
          <w:rFonts w:ascii="Arial Narrow" w:hAnsi="Arial Narrow" w:cs="Arial Narrow" w:hint="eastAsia"/>
        </w:rPr>
        <w:t>）</w:t>
      </w:r>
      <w:r>
        <w:rPr>
          <w:rFonts w:ascii="Arial Narrow" w:hAnsi="Arial Narrow" w:cs="Arial Narrow"/>
        </w:rPr>
        <w:t>服务对象满意度，指服务对象对项目实施效果的满意程度。评价小组</w:t>
      </w:r>
      <w:r>
        <w:rPr>
          <w:rFonts w:ascii="Arial Narrow" w:hAnsi="Arial Narrow" w:cs="Arial Narrow"/>
          <w:color w:val="000000"/>
        </w:rPr>
        <w:t>根据抽检经费项目开展的具体情况，制定了相应的调查问卷，并发放至各被抽检商户进行调查。根据有效调查问卷得分统计，满意度平均值为</w:t>
      </w:r>
      <w:r>
        <w:rPr>
          <w:rFonts w:ascii="Arial Narrow" w:hAnsi="Arial Narrow" w:cs="Arial Narrow" w:hint="eastAsia"/>
          <w:color w:val="000000"/>
        </w:rPr>
        <w:t>91.5%</w:t>
      </w:r>
      <w:r>
        <w:rPr>
          <w:rFonts w:ascii="Arial Narrow" w:hAnsi="Arial Narrow" w:cs="Arial Narrow"/>
          <w:color w:val="000000"/>
        </w:rPr>
        <w:t>，被抽检单位对项目实施单位的抽检工作认可度、满意度较高。</w:t>
      </w:r>
    </w:p>
    <w:p w:rsidR="00BA1314" w:rsidRDefault="005B2417">
      <w:pPr>
        <w:snapToGrid w:val="0"/>
        <w:ind w:firstLine="482"/>
        <w:outlineLvl w:val="0"/>
        <w:rPr>
          <w:rFonts w:ascii="Arial Narrow" w:hAnsi="Arial Narrow" w:cs="Arial Narrow"/>
          <w:b/>
          <w:bCs/>
        </w:rPr>
      </w:pPr>
      <w:bookmarkStart w:id="91" w:name="_Toc13599"/>
      <w:r>
        <w:rPr>
          <w:rFonts w:ascii="Arial Narrow" w:hAnsi="Arial Narrow" w:cs="Arial Narrow" w:hint="eastAsia"/>
          <w:b/>
          <w:bCs/>
        </w:rPr>
        <w:t>四</w:t>
      </w:r>
      <w:r>
        <w:rPr>
          <w:rFonts w:ascii="Arial Narrow" w:hAnsi="Arial Narrow" w:cs="Arial Narrow"/>
          <w:b/>
          <w:bCs/>
        </w:rPr>
        <w:t>、评价结论</w:t>
      </w:r>
      <w:bookmarkStart w:id="92" w:name="_Toc361302039"/>
      <w:bookmarkStart w:id="93" w:name="_Toc361304702"/>
      <w:bookmarkEnd w:id="86"/>
      <w:bookmarkEnd w:id="91"/>
    </w:p>
    <w:p w:rsidR="00BA1314" w:rsidRDefault="005B2417">
      <w:pPr>
        <w:snapToGrid w:val="0"/>
        <w:ind w:firstLine="482"/>
        <w:outlineLvl w:val="1"/>
        <w:rPr>
          <w:rFonts w:ascii="Arial Narrow" w:hAnsi="Arial Narrow" w:cs="Arial Narrow"/>
          <w:b/>
          <w:bCs/>
        </w:rPr>
      </w:pPr>
      <w:bookmarkStart w:id="94" w:name="_Toc28639"/>
      <w:bookmarkEnd w:id="92"/>
      <w:bookmarkEnd w:id="93"/>
      <w:r>
        <w:rPr>
          <w:rFonts w:ascii="Arial Narrow" w:hAnsi="Arial Narrow" w:cs="Arial Narrow"/>
          <w:b/>
          <w:bCs/>
        </w:rPr>
        <w:t>（一）评分结果</w:t>
      </w:r>
      <w:bookmarkEnd w:id="94"/>
    </w:p>
    <w:p w:rsidR="00BA1314" w:rsidRDefault="005B241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绩效评价得分为</w:t>
      </w:r>
      <w:r>
        <w:rPr>
          <w:rFonts w:ascii="Arial Narrow" w:hAnsi="Arial Narrow" w:cs="Arial Narrow"/>
        </w:rPr>
        <w:t>95</w:t>
      </w:r>
      <w:r>
        <w:rPr>
          <w:rFonts w:ascii="Arial Narrow" w:hAnsi="Arial Narrow" w:cs="Arial Narrow"/>
        </w:rPr>
        <w:t>分，评价结果为优。</w:t>
      </w:r>
    </w:p>
    <w:p w:rsidR="00BA1314" w:rsidRDefault="005B2417" w:rsidP="00280316">
      <w:pPr>
        <w:snapToGrid w:val="0"/>
        <w:ind w:leftChars="200" w:left="480" w:firstLineChars="0" w:firstLine="0"/>
        <w:rPr>
          <w:rFonts w:ascii="Arial Narrow" w:hAnsi="Arial Narrow" w:cs="Arial Narrow"/>
          <w:color w:val="000000"/>
        </w:rPr>
      </w:pPr>
      <w:r>
        <w:rPr>
          <w:rFonts w:ascii="Arial Narrow" w:hAnsi="Arial Narrow"/>
          <w:noProof/>
        </w:rPr>
        <w:drawing>
          <wp:inline distT="0" distB="0" distL="0" distR="0">
            <wp:extent cx="5276850" cy="26098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1314" w:rsidRDefault="00BA1314">
      <w:pPr>
        <w:snapToGrid w:val="0"/>
        <w:ind w:firstLineChars="0" w:firstLine="0"/>
        <w:rPr>
          <w:rFonts w:ascii="Arial Narrow" w:hAnsi="Arial Narrow" w:cs="Arial Narrow"/>
        </w:rPr>
      </w:pPr>
    </w:p>
    <w:p w:rsidR="00BA1314" w:rsidRDefault="005B2417">
      <w:pPr>
        <w:numPr>
          <w:ilvl w:val="0"/>
          <w:numId w:val="9"/>
        </w:numPr>
        <w:snapToGrid w:val="0"/>
        <w:ind w:firstLine="482"/>
        <w:outlineLvl w:val="1"/>
        <w:rPr>
          <w:rFonts w:ascii="Arial Narrow" w:hAnsi="Arial Narrow" w:cs="Arial Narrow"/>
          <w:b/>
          <w:bCs/>
        </w:rPr>
      </w:pPr>
      <w:bookmarkStart w:id="95" w:name="_Toc15129"/>
      <w:r>
        <w:rPr>
          <w:rFonts w:ascii="Arial Narrow" w:hAnsi="Arial Narrow" w:cs="Arial Narrow"/>
          <w:b/>
          <w:bCs/>
        </w:rPr>
        <w:t>主要结论</w:t>
      </w:r>
      <w:bookmarkStart w:id="96" w:name="_Toc14373"/>
      <w:bookmarkEnd w:id="95"/>
    </w:p>
    <w:p w:rsidR="00BA1314" w:rsidRDefault="005B241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、投入。项目投入评价得分为</w:t>
      </w:r>
      <w:r>
        <w:rPr>
          <w:rFonts w:ascii="Arial Narrow" w:hAnsi="Arial Narrow" w:cs="Arial Narrow" w:hint="eastAsia"/>
        </w:rPr>
        <w:t>8.5</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。项目投入分为项目立项、资金落实</w:t>
      </w:r>
      <w:r>
        <w:rPr>
          <w:rFonts w:ascii="Arial Narrow" w:hAnsi="Arial Narrow" w:cs="Arial Narrow" w:hint="eastAsia"/>
        </w:rPr>
        <w:t>两</w:t>
      </w:r>
      <w:r>
        <w:rPr>
          <w:rFonts w:ascii="Arial Narrow" w:hAnsi="Arial Narrow" w:cs="Arial Narrow"/>
        </w:rPr>
        <w:t>个方面，根据</w:t>
      </w:r>
      <w:r>
        <w:rPr>
          <w:rFonts w:ascii="Arial Narrow" w:hAnsi="Arial Narrow" w:cs="Arial Narrow" w:hint="eastAsia"/>
        </w:rPr>
        <w:t>《</w:t>
      </w:r>
      <w:r>
        <w:rPr>
          <w:rFonts w:ascii="Arial Narrow" w:hAnsi="Arial Narrow" w:cs="Arial Narrow" w:hint="eastAsia"/>
        </w:rPr>
        <w:t>201</w:t>
      </w:r>
      <w:r w:rsidR="00B64AC6">
        <w:rPr>
          <w:rFonts w:ascii="Arial Narrow" w:hAnsi="Arial Narrow" w:cs="Arial Narrow" w:hint="eastAsia"/>
        </w:rPr>
        <w:t>8</w:t>
      </w:r>
      <w:r>
        <w:rPr>
          <w:rFonts w:ascii="Arial Narrow" w:hAnsi="Arial Narrow" w:cs="Arial Narrow" w:hint="eastAsia"/>
        </w:rPr>
        <w:t>年武昌区食品抽样检验计划》（武昌食药监〔</w:t>
      </w:r>
      <w:r>
        <w:rPr>
          <w:rFonts w:ascii="Arial Narrow" w:hAnsi="Arial Narrow" w:cs="Arial Narrow" w:hint="eastAsia"/>
        </w:rPr>
        <w:t>201</w:t>
      </w:r>
      <w:r w:rsidR="00B64AC6">
        <w:rPr>
          <w:rFonts w:ascii="Arial Narrow" w:hAnsi="Arial Narrow" w:cs="Arial Narrow" w:hint="eastAsia"/>
        </w:rPr>
        <w:t>8</w:t>
      </w:r>
      <w:r>
        <w:rPr>
          <w:rFonts w:ascii="Arial Narrow" w:hAnsi="Arial Narrow" w:cs="Arial Narrow" w:hint="eastAsia"/>
        </w:rPr>
        <w:t>〕</w:t>
      </w:r>
      <w:r>
        <w:rPr>
          <w:rFonts w:ascii="Arial Narrow" w:hAnsi="Arial Narrow" w:cs="Arial Narrow" w:hint="eastAsia"/>
        </w:rPr>
        <w:t>3</w:t>
      </w:r>
      <w:r w:rsidR="00B64AC6">
        <w:rPr>
          <w:rFonts w:ascii="Arial Narrow" w:hAnsi="Arial Narrow" w:cs="Arial Narrow" w:hint="eastAsia"/>
        </w:rPr>
        <w:t>号）、</w:t>
      </w:r>
      <w:r>
        <w:rPr>
          <w:rFonts w:ascii="Arial Narrow" w:hAnsi="Arial Narrow" w:cs="Arial Narrow" w:hint="eastAsia"/>
        </w:rPr>
        <w:t>《武昌区财政局关于武昌区食品药品监督管理局</w:t>
      </w:r>
      <w:r>
        <w:rPr>
          <w:rFonts w:ascii="Arial Narrow" w:hAnsi="Arial Narrow" w:cs="Arial Narrow" w:hint="eastAsia"/>
        </w:rPr>
        <w:t>201</w:t>
      </w:r>
      <w:r w:rsidR="00B64AC6">
        <w:rPr>
          <w:rFonts w:ascii="Arial Narrow" w:hAnsi="Arial Narrow" w:cs="Arial Narrow" w:hint="eastAsia"/>
        </w:rPr>
        <w:t>8</w:t>
      </w:r>
      <w:r>
        <w:rPr>
          <w:rFonts w:ascii="Arial Narrow" w:hAnsi="Arial Narrow" w:cs="Arial Narrow" w:hint="eastAsia"/>
        </w:rPr>
        <w:t>年部门预算的批复》（武昌财预〔</w:t>
      </w:r>
      <w:r>
        <w:rPr>
          <w:rFonts w:ascii="Arial Narrow" w:hAnsi="Arial Narrow" w:cs="Arial Narrow" w:hint="eastAsia"/>
        </w:rPr>
        <w:t>201</w:t>
      </w:r>
      <w:r w:rsidR="00B64AC6">
        <w:rPr>
          <w:rFonts w:ascii="Arial Narrow" w:hAnsi="Arial Narrow" w:cs="Arial Narrow" w:hint="eastAsia"/>
        </w:rPr>
        <w:t>7</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了解到，项目符合申报条件，申报、批</w:t>
      </w:r>
      <w:r>
        <w:rPr>
          <w:rFonts w:ascii="Arial Narrow" w:hAnsi="Arial Narrow" w:cs="Arial Narrow"/>
        </w:rPr>
        <w:lastRenderedPageBreak/>
        <w:t>复程序符合相关管理办法，但未进行事前风险评估；评价小组经过查阅有关项目管理实施意见及管理办法等文件内容可知，项目实施单位对绩效目标的设定有规定相关要求；但没有依据绩效目标设置指标值清晰可衡量、与年度预算相匹配的具体绩效指标；项目资金及时到位，未影响项目正常开展，项目配套设施实际投入与计划投入浮动较</w:t>
      </w:r>
      <w:r w:rsidR="0060456E">
        <w:rPr>
          <w:rFonts w:ascii="Arial Narrow" w:hAnsi="Arial Narrow" w:cs="Arial Narrow" w:hint="eastAsia"/>
        </w:rPr>
        <w:t>小</w:t>
      </w:r>
      <w:bookmarkStart w:id="97" w:name="_GoBack"/>
      <w:bookmarkEnd w:id="97"/>
      <w:r>
        <w:rPr>
          <w:rFonts w:ascii="Arial Narrow" w:hAnsi="Arial Narrow" w:cs="Arial Narrow"/>
        </w:rPr>
        <w:t>。</w:t>
      </w:r>
    </w:p>
    <w:p w:rsidR="00BA1314" w:rsidRDefault="005B2417">
      <w:pPr>
        <w:snapToGrid w:val="0"/>
        <w:ind w:firstLine="480"/>
        <w:jc w:val="left"/>
        <w:rPr>
          <w:rFonts w:ascii="Arial Narrow" w:hAnsi="Arial Narrow" w:cs="Arial Narrow"/>
        </w:rPr>
      </w:pPr>
      <w:r>
        <w:rPr>
          <w:rFonts w:ascii="Arial Narrow" w:hAnsi="Arial Narrow" w:cs="Arial Narrow"/>
        </w:rPr>
        <w:t>2</w:t>
      </w:r>
      <w:r>
        <w:rPr>
          <w:rFonts w:ascii="Arial Narrow" w:hAnsi="Arial Narrow" w:cs="Arial Narrow"/>
        </w:rPr>
        <w:t>、过程。项目过程评价得分为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分，评价等级为优。项目过程分为业务管理</w:t>
      </w:r>
      <w:r>
        <w:rPr>
          <w:rFonts w:ascii="Arial Narrow" w:hAnsi="Arial Narrow" w:cs="Arial Narrow" w:hint="eastAsia"/>
        </w:rPr>
        <w:t>、</w:t>
      </w:r>
      <w:r>
        <w:rPr>
          <w:rFonts w:ascii="Arial Narrow" w:hAnsi="Arial Narrow" w:cs="Arial Narrow"/>
        </w:rPr>
        <w:t>财务管理</w:t>
      </w:r>
      <w:r>
        <w:rPr>
          <w:rFonts w:ascii="Arial Narrow" w:hAnsi="Arial Narrow" w:cs="Arial Narrow" w:hint="eastAsia"/>
        </w:rPr>
        <w:t>和项目实施三</w:t>
      </w:r>
      <w:r>
        <w:rPr>
          <w:rFonts w:ascii="Arial Narrow" w:hAnsi="Arial Narrow" w:cs="Arial Narrow"/>
        </w:rPr>
        <w:t>个方面。业务管理方面，项目实施单位具备健全的业务管理制度，按照</w:t>
      </w:r>
      <w:r>
        <w:rPr>
          <w:rFonts w:ascii="Arial Narrow" w:hAnsi="Arial Narrow" w:cs="Arial Narrow" w:hint="eastAsia"/>
        </w:rPr>
        <w:t>201</w:t>
      </w:r>
      <w:r w:rsidR="00DD54A1">
        <w:rPr>
          <w:rFonts w:ascii="Arial Narrow" w:hAnsi="Arial Narrow" w:cs="Arial Narrow" w:hint="eastAsia"/>
        </w:rPr>
        <w:t>8</w:t>
      </w:r>
      <w:r>
        <w:rPr>
          <w:rFonts w:ascii="Arial Narrow" w:hAnsi="Arial Narrow" w:cs="Arial Narrow" w:hint="eastAsia"/>
        </w:rPr>
        <w:t>年</w:t>
      </w:r>
      <w:proofErr w:type="gramStart"/>
      <w:r>
        <w:rPr>
          <w:rFonts w:ascii="Arial Narrow" w:hAnsi="Arial Narrow" w:cs="Arial Narrow" w:hint="eastAsia"/>
        </w:rPr>
        <w:t>市药监局食品</w:t>
      </w:r>
      <w:proofErr w:type="gramEnd"/>
      <w:r>
        <w:rPr>
          <w:rFonts w:ascii="Arial Narrow" w:hAnsi="Arial Narrow" w:cs="Arial Narrow" w:hint="eastAsia"/>
        </w:rPr>
        <w:t>安全快检工作方案、武昌区食药监局关于下达食品抽样任务的通知</w:t>
      </w:r>
      <w:r>
        <w:rPr>
          <w:rFonts w:ascii="Arial Narrow" w:hAnsi="Arial Narrow" w:cs="Arial Narrow"/>
        </w:rPr>
        <w:t>等相关制度开展工作。财务管理方面，项目实施单位按照财务管理规定执行，确保资金的规范使用，项目支出符合国家财经法规和财务管理制度，资金的拨付有完整的审批程序和手续，符合项目预算批复或合同规定的用途，不存在截留、挤占、挪用、虚列支出等情况，项目实施中资金支出采取了必要的监控措施。</w:t>
      </w:r>
      <w:r>
        <w:rPr>
          <w:rFonts w:ascii="Arial Narrow" w:hAnsi="Arial Narrow" w:cs="Arial Narrow" w:hint="eastAsia"/>
        </w:rPr>
        <w:t>项目实施方面，</w:t>
      </w:r>
      <w:r>
        <w:rPr>
          <w:rFonts w:ascii="Arial Narrow" w:hAnsi="Arial Narrow" w:cs="Arial Narrow"/>
        </w:rPr>
        <w:t>项目实施单位</w:t>
      </w:r>
      <w:r>
        <w:rPr>
          <w:rFonts w:ascii="Arial Narrow" w:hAnsi="Arial Narrow" w:cs="Arial Narrow" w:hint="eastAsia"/>
        </w:rPr>
        <w:t>建立了不合格产品处理机制，对不合格产品进行了合法合</w:t>
      </w:r>
      <w:proofErr w:type="gramStart"/>
      <w:r>
        <w:rPr>
          <w:rFonts w:ascii="Arial Narrow" w:hAnsi="Arial Narrow" w:cs="Arial Narrow" w:hint="eastAsia"/>
        </w:rPr>
        <w:t>规</w:t>
      </w:r>
      <w:proofErr w:type="gramEnd"/>
      <w:r>
        <w:rPr>
          <w:rFonts w:ascii="Arial Narrow" w:hAnsi="Arial Narrow" w:cs="Arial Narrow" w:hint="eastAsia"/>
        </w:rPr>
        <w:t>的处理，依据法律法规对商家进行处置。项目实施单位组织结构健全、分工较为明确。项目相关档案保存较为完整，项目实施后，抽检结果报告、农产品检验检测工作日志、委托第三方机构抽检政府采购资料、抽检合同、不合格产品后处理资料等保存完整。</w:t>
      </w:r>
    </w:p>
    <w:p w:rsidR="00BA1314" w:rsidRDefault="005B2417">
      <w:pPr>
        <w:snapToGrid w:val="0"/>
        <w:ind w:firstLine="480"/>
        <w:jc w:val="left"/>
        <w:rPr>
          <w:rFonts w:ascii="Arial Narrow" w:hAnsi="Arial Narrow" w:cs="Arial Narrow"/>
        </w:rPr>
      </w:pPr>
      <w:r>
        <w:rPr>
          <w:rFonts w:ascii="Arial Narrow" w:hAnsi="Arial Narrow" w:cs="Arial Narrow"/>
        </w:rPr>
        <w:t>3</w:t>
      </w:r>
      <w:r>
        <w:rPr>
          <w:rFonts w:ascii="Arial Narrow" w:hAnsi="Arial Narrow" w:cs="Arial Narrow"/>
        </w:rPr>
        <w:t>、产出。项目产出评价得分为</w:t>
      </w:r>
      <w:r>
        <w:rPr>
          <w:rFonts w:ascii="Arial Narrow" w:hAnsi="Arial Narrow" w:cs="Arial Narrow"/>
        </w:rPr>
        <w:t>2</w:t>
      </w:r>
      <w:r>
        <w:rPr>
          <w:rFonts w:ascii="Arial Narrow" w:hAnsi="Arial Narrow" w:cs="Arial Narrow" w:hint="eastAsia"/>
        </w:rPr>
        <w:t>3</w:t>
      </w:r>
      <w:r>
        <w:rPr>
          <w:rFonts w:ascii="Arial Narrow" w:hAnsi="Arial Narrow" w:cs="Arial Narrow"/>
        </w:rPr>
        <w:t>分，评价等级为优。通过查阅</w:t>
      </w:r>
      <w:r>
        <w:rPr>
          <w:rFonts w:ascii="Arial Narrow" w:hAnsi="Arial Narrow" w:cs="Arial Narrow" w:hint="eastAsia"/>
        </w:rPr>
        <w:t>《</w:t>
      </w:r>
      <w:r>
        <w:rPr>
          <w:rFonts w:ascii="Arial Narrow" w:hAnsi="Arial Narrow" w:cs="Arial Narrow" w:hint="eastAsia"/>
        </w:rPr>
        <w:t>20</w:t>
      </w:r>
      <w:r w:rsidR="00DD54A1">
        <w:rPr>
          <w:rFonts w:ascii="Arial Narrow" w:hAnsi="Arial Narrow" w:cs="Arial Narrow" w:hint="eastAsia"/>
        </w:rPr>
        <w:t>18</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w:t>
      </w:r>
      <w:r w:rsidR="0014502A">
        <w:rPr>
          <w:rFonts w:ascii="Arial Narrow" w:hAnsi="Arial Narrow" w:cs="Arial Narrow" w:hint="eastAsia"/>
        </w:rPr>
        <w:t>8</w:t>
      </w:r>
      <w:r>
        <w:rPr>
          <w:rFonts w:ascii="Arial Narrow" w:hAnsi="Arial Narrow" w:cs="Arial Narrow" w:hint="eastAsia"/>
        </w:rPr>
        <w:t>年武昌区新增食品抽样检验计划</w:t>
      </w:r>
      <w:r>
        <w:rPr>
          <w:rFonts w:ascii="Arial Narrow" w:hAnsi="Arial Narrow" w:cs="Arial Narrow"/>
        </w:rPr>
        <w:t>》《</w:t>
      </w:r>
      <w:r>
        <w:rPr>
          <w:rFonts w:ascii="Arial Narrow" w:hAnsi="Arial Narrow" w:cs="Arial Narrow" w:hint="eastAsia"/>
        </w:rPr>
        <w:t>201</w:t>
      </w:r>
      <w:r w:rsidR="0014502A">
        <w:rPr>
          <w:rFonts w:ascii="Arial Narrow" w:hAnsi="Arial Narrow" w:cs="Arial Narrow" w:hint="eastAsia"/>
        </w:rPr>
        <w:t>8</w:t>
      </w:r>
      <w:r>
        <w:rPr>
          <w:rFonts w:ascii="Arial Narrow" w:hAnsi="Arial Narrow" w:cs="Arial Narrow" w:hint="eastAsia"/>
        </w:rPr>
        <w:t>年食品类抽检工作总结</w:t>
      </w:r>
      <w:r>
        <w:rPr>
          <w:rFonts w:ascii="Arial Narrow" w:hAnsi="Arial Narrow" w:cs="Arial Narrow"/>
        </w:rPr>
        <w:t>》</w:t>
      </w:r>
      <w:r>
        <w:rPr>
          <w:rFonts w:ascii="Arial Narrow" w:hAnsi="Arial Narrow" w:cs="Arial Narrow" w:hint="eastAsia"/>
        </w:rPr>
        <w:t>等资料</w:t>
      </w:r>
      <w:r>
        <w:rPr>
          <w:rFonts w:ascii="Arial Narrow" w:hAnsi="Arial Narrow" w:cs="Arial Narrow"/>
        </w:rPr>
        <w:t>并对负责人进行访谈了解到，项目各环节均及时完成且</w:t>
      </w:r>
      <w:r>
        <w:rPr>
          <w:rFonts w:ascii="Arial Narrow" w:hAnsi="Arial Narrow" w:cs="Arial Narrow"/>
          <w:color w:val="000000"/>
        </w:rPr>
        <w:t>抽检过程规范</w:t>
      </w:r>
      <w:r>
        <w:rPr>
          <w:rFonts w:ascii="Arial Narrow" w:hAnsi="Arial Narrow" w:cs="Arial Narrow"/>
        </w:rPr>
        <w:t>；资金使用率高</w:t>
      </w:r>
      <w:r>
        <w:rPr>
          <w:rFonts w:ascii="Arial Narrow" w:hAnsi="Arial Narrow" w:cs="Arial Narrow" w:hint="eastAsia"/>
        </w:rPr>
        <w:t>；农产品质量检测、快检及流通、</w:t>
      </w:r>
      <w:r w:rsidR="002916AB">
        <w:rPr>
          <w:rFonts w:ascii="Arial Narrow" w:hAnsi="Arial Narrow" w:cs="Arial Narrow" w:hint="eastAsia"/>
        </w:rPr>
        <w:t>生产环节、</w:t>
      </w:r>
      <w:r>
        <w:rPr>
          <w:rFonts w:ascii="Arial Narrow" w:hAnsi="Arial Narrow" w:cs="Arial Narrow" w:hint="eastAsia"/>
        </w:rPr>
        <w:t>餐饮环节的检测批次均完成。</w:t>
      </w:r>
    </w:p>
    <w:p w:rsidR="00BA1314" w:rsidRDefault="005B2417">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、效果。项目效果评价得分为</w:t>
      </w:r>
      <w:r>
        <w:rPr>
          <w:rFonts w:ascii="Arial Narrow" w:hAnsi="Arial Narrow" w:cs="Arial Narrow" w:hint="eastAsia"/>
        </w:rPr>
        <w:t>38.5</w:t>
      </w:r>
      <w:r>
        <w:rPr>
          <w:rFonts w:ascii="Arial Narrow" w:hAnsi="Arial Narrow" w:cs="Arial Narrow"/>
        </w:rPr>
        <w:t>分，评价等级为优。抽检经费项目抽样地点覆盖率达到</w:t>
      </w:r>
      <w:r>
        <w:rPr>
          <w:rFonts w:ascii="Arial Narrow" w:hAnsi="Arial Narrow" w:cs="Arial Narrow"/>
        </w:rPr>
        <w:t>93%</w:t>
      </w:r>
      <w:r>
        <w:rPr>
          <w:rFonts w:ascii="Arial Narrow" w:hAnsi="Arial Narrow" w:cs="Arial Narrow"/>
        </w:rPr>
        <w:t>；抽检项目具有针对性且项目丰富度高，农产</w:t>
      </w:r>
      <w:r>
        <w:rPr>
          <w:rFonts w:ascii="Arial Narrow" w:hAnsi="Arial Narrow" w:cs="Arial Narrow" w:hint="eastAsia"/>
        </w:rPr>
        <w:t>品及生产、流通、服务（餐饮）三大环节</w:t>
      </w:r>
      <w:r>
        <w:rPr>
          <w:rFonts w:ascii="Arial Narrow" w:hAnsi="Arial Narrow" w:cs="Arial Narrow"/>
        </w:rPr>
        <w:t>抽检结果及时公示，不合格产品均进行了相应的处理，项目实施单位有机构设置及人力资源支持项目后续运行</w:t>
      </w:r>
      <w:r>
        <w:rPr>
          <w:rFonts w:ascii="Arial Narrow" w:hAnsi="Arial Narrow" w:cs="Arial Narrow" w:hint="eastAsia"/>
        </w:rPr>
        <w:t>，但是根据访谈得知，相关抽检任务一般会下发到各监督所，而各监督所人员配备固定，若以后工作量继续增加，而各监督所执法人员不能相应增加，可能会缺乏人员开展工作而影响项</w:t>
      </w:r>
      <w:r>
        <w:rPr>
          <w:rFonts w:ascii="Arial Narrow" w:hAnsi="Arial Narrow" w:cs="Arial Narrow" w:hint="eastAsia"/>
        </w:rPr>
        <w:lastRenderedPageBreak/>
        <w:t>目的后续运行</w:t>
      </w:r>
      <w:r>
        <w:rPr>
          <w:rFonts w:ascii="Arial Narrow" w:hAnsi="Arial Narrow" w:cs="Arial Narrow"/>
        </w:rPr>
        <w:t>；</w:t>
      </w:r>
      <w:r>
        <w:rPr>
          <w:rFonts w:ascii="Arial Narrow" w:hAnsi="Arial Narrow" w:cs="Arial Narrow"/>
          <w:color w:val="000000"/>
        </w:rPr>
        <w:t>发放调查问卷并统计有效得分，满意度为</w:t>
      </w:r>
      <w:r>
        <w:rPr>
          <w:rFonts w:ascii="Arial Narrow" w:hAnsi="Arial Narrow" w:cs="Arial Narrow" w:hint="eastAsia"/>
          <w:color w:val="000000"/>
        </w:rPr>
        <w:t>91.50</w:t>
      </w:r>
      <w:r>
        <w:rPr>
          <w:rFonts w:ascii="Arial Narrow" w:hAnsi="Arial Narrow" w:cs="Arial Narrow"/>
          <w:color w:val="000000"/>
        </w:rPr>
        <w:t>%</w:t>
      </w:r>
      <w:r>
        <w:rPr>
          <w:rFonts w:ascii="Arial Narrow" w:hAnsi="Arial Narrow" w:cs="Arial Narrow"/>
          <w:color w:val="000000"/>
        </w:rPr>
        <w:t>，被抽检单位对项目实施单位抽检工作的认可度和满意度高</w:t>
      </w:r>
      <w:r>
        <w:rPr>
          <w:rFonts w:ascii="Arial Narrow" w:hAnsi="Arial Narrow" w:cs="Arial Narrow"/>
        </w:rPr>
        <w:t>。</w:t>
      </w:r>
    </w:p>
    <w:p w:rsidR="00BA1314" w:rsidRDefault="005B2417">
      <w:pPr>
        <w:snapToGrid w:val="0"/>
        <w:ind w:firstLine="482"/>
        <w:jc w:val="left"/>
        <w:outlineLvl w:val="0"/>
        <w:rPr>
          <w:rFonts w:ascii="Arial Narrow" w:hAnsi="Arial Narrow" w:cs="Arial Narrow"/>
          <w:b/>
        </w:rPr>
      </w:pPr>
      <w:bookmarkStart w:id="98" w:name="_Toc27567"/>
      <w:bookmarkStart w:id="99" w:name="_Toc16696"/>
      <w:bookmarkStart w:id="100" w:name="_Toc406666382"/>
      <w:bookmarkStart w:id="101" w:name="_Toc406668056"/>
      <w:bookmarkStart w:id="102" w:name="_Toc387957833"/>
      <w:bookmarkEnd w:id="87"/>
      <w:bookmarkEnd w:id="88"/>
      <w:bookmarkEnd w:id="89"/>
      <w:bookmarkEnd w:id="90"/>
      <w:bookmarkEnd w:id="96"/>
      <w:r>
        <w:rPr>
          <w:rFonts w:ascii="Arial Narrow" w:hAnsi="Arial Narrow" w:cs="Arial Narrow"/>
          <w:b/>
        </w:rPr>
        <w:t>五、主要经验及做法、存在的问题和建议</w:t>
      </w:r>
      <w:bookmarkEnd w:id="98"/>
    </w:p>
    <w:p w:rsidR="00BA1314" w:rsidRDefault="005B2417">
      <w:pPr>
        <w:snapToGrid w:val="0"/>
        <w:ind w:firstLine="482"/>
        <w:outlineLvl w:val="1"/>
        <w:rPr>
          <w:rFonts w:ascii="Arial Narrow" w:hAnsi="Arial Narrow" w:cs="Arial Narrow"/>
        </w:rPr>
      </w:pPr>
      <w:bookmarkStart w:id="103" w:name="_Toc27928"/>
      <w:bookmarkStart w:id="104" w:name="_Toc406668055"/>
      <w:bookmarkStart w:id="105" w:name="_Toc406666381"/>
      <w:bookmarkStart w:id="106" w:name="_Toc21777"/>
      <w:bookmarkStart w:id="107" w:name="_Toc387957830"/>
      <w:bookmarkStart w:id="108" w:name="_Toc361304706"/>
      <w:r>
        <w:rPr>
          <w:rFonts w:ascii="Arial Narrow" w:hAnsi="Arial Narrow" w:cs="Arial Narrow"/>
          <w:b/>
          <w:bCs/>
        </w:rPr>
        <w:t>（一）主要经验及做法</w:t>
      </w:r>
      <w:bookmarkEnd w:id="103"/>
      <w:bookmarkEnd w:id="104"/>
      <w:bookmarkEnd w:id="105"/>
      <w:bookmarkEnd w:id="106"/>
      <w:bookmarkEnd w:id="107"/>
      <w:bookmarkEnd w:id="108"/>
    </w:p>
    <w:p w:rsidR="00BA1314" w:rsidRDefault="005B2417">
      <w:pPr>
        <w:snapToGrid w:val="0"/>
        <w:ind w:firstLine="480"/>
        <w:rPr>
          <w:rFonts w:ascii="Arial Narrow" w:hAnsi="Arial Narrow" w:cs="Arial Narrow"/>
          <w:color w:val="000000"/>
        </w:rPr>
      </w:pPr>
      <w:r>
        <w:rPr>
          <w:rFonts w:ascii="Arial Narrow" w:hAnsi="Arial Narrow" w:cs="Arial Narrow" w:hint="eastAsia"/>
          <w:color w:val="000000"/>
        </w:rPr>
        <w:t>抽检工作贴近民生，在选取抽检品种时，兼顾</w:t>
      </w:r>
      <w:r>
        <w:rPr>
          <w:rFonts w:ascii="Arial Narrow" w:hAnsi="Arial Narrow" w:cs="Arial Narrow"/>
          <w:color w:val="000000"/>
        </w:rPr>
        <w:t>食品安全中的热点、重点问题和居民最关心食品安全问题，</w:t>
      </w:r>
      <w:r>
        <w:rPr>
          <w:rFonts w:ascii="Arial Narrow" w:hAnsi="Arial Narrow" w:cs="Arial Narrow" w:hint="eastAsia"/>
          <w:color w:val="000000"/>
        </w:rPr>
        <w:t>对问题较严重的餐具不洁、面制品铝超标等问题，有序开展相关整治行动，尽力维护人民群众食品安全。</w:t>
      </w:r>
    </w:p>
    <w:p w:rsidR="00BA1314" w:rsidRDefault="005B2417">
      <w:pPr>
        <w:snapToGrid w:val="0"/>
        <w:ind w:firstLine="482"/>
        <w:outlineLvl w:val="1"/>
        <w:rPr>
          <w:rFonts w:ascii="Arial Narrow" w:hAnsi="Arial Narrow" w:cs="Arial Narrow"/>
          <w:b/>
          <w:bCs/>
        </w:rPr>
      </w:pPr>
      <w:bookmarkStart w:id="109" w:name="_Toc20907"/>
      <w:r>
        <w:rPr>
          <w:rFonts w:ascii="Arial Narrow" w:hAnsi="Arial Narrow" w:cs="Arial Narrow"/>
          <w:b/>
          <w:bCs/>
        </w:rPr>
        <w:t>（二）存在的问题</w:t>
      </w:r>
      <w:bookmarkEnd w:id="99"/>
      <w:bookmarkEnd w:id="100"/>
      <w:bookmarkEnd w:id="101"/>
      <w:bookmarkEnd w:id="109"/>
    </w:p>
    <w:p w:rsidR="00BA1314" w:rsidRDefault="005B2417">
      <w:pPr>
        <w:snapToGrid w:val="0"/>
        <w:ind w:firstLineChars="0" w:firstLine="0"/>
        <w:rPr>
          <w:rFonts w:ascii="Arial Narrow" w:hAnsi="Arial Narrow" w:cs="Arial Narrow"/>
        </w:rPr>
      </w:pPr>
      <w:bookmarkStart w:id="110" w:name="_Toc28128"/>
      <w:r>
        <w:rPr>
          <w:rFonts w:ascii="Arial Narrow" w:hAnsi="Arial Narrow" w:cs="Arial Narrow"/>
        </w:rPr>
        <w:t xml:space="preserve">    1</w:t>
      </w:r>
      <w:r>
        <w:rPr>
          <w:rFonts w:ascii="Arial Narrow" w:hAnsi="Arial Narrow" w:cs="Arial Narrow"/>
        </w:rPr>
        <w:t>、</w:t>
      </w:r>
      <w:r>
        <w:rPr>
          <w:rFonts w:ascii="Arial Narrow" w:hAnsi="Arial Narrow" w:cs="Arial Narrow" w:hint="eastAsia"/>
        </w:rPr>
        <w:t>绩效指标体系不够完善。抽检经费项目制定了</w:t>
      </w:r>
      <w:r>
        <w:rPr>
          <w:rFonts w:ascii="Arial Narrow" w:hAnsi="Arial Narrow" w:cs="Arial Narrow" w:hint="eastAsia"/>
        </w:rPr>
        <w:t>201</w:t>
      </w:r>
      <w:r w:rsidR="002916AB">
        <w:rPr>
          <w:rFonts w:ascii="Arial Narrow" w:hAnsi="Arial Narrow" w:cs="Arial Narrow" w:hint="eastAsia"/>
        </w:rPr>
        <w:t>8</w:t>
      </w:r>
      <w:r>
        <w:rPr>
          <w:rFonts w:ascii="Arial Narrow" w:hAnsi="Arial Narrow" w:cs="Arial Narrow" w:hint="eastAsia"/>
        </w:rPr>
        <w:t>年对武昌区食品抽样</w:t>
      </w:r>
      <w:r w:rsidR="002916AB">
        <w:rPr>
          <w:rFonts w:ascii="Arial Narrow" w:hAnsi="Arial Narrow" w:cs="Arial Narrow" w:hint="eastAsia"/>
        </w:rPr>
        <w:t>3820</w:t>
      </w:r>
      <w:r>
        <w:rPr>
          <w:rFonts w:ascii="Arial Narrow" w:hAnsi="Arial Narrow" w:cs="Arial Narrow" w:hint="eastAsia"/>
        </w:rPr>
        <w:t>批次，全面掌握全区食品安全状况，及时发现食品安全隐患，提升监管工作的针对性和有效性的绩效目标，但没有依据绩效目标设置指标值清晰可衡量、与年度预算相匹配的具体绩效指标。</w:t>
      </w:r>
    </w:p>
    <w:p w:rsidR="00BA1314" w:rsidRDefault="005B2417" w:rsidP="001C3A70">
      <w:pPr>
        <w:snapToGrid w:val="0"/>
        <w:ind w:firstLineChars="0" w:firstLine="0"/>
        <w:rPr>
          <w:rFonts w:ascii="Arial Narrow" w:hAnsi="Arial Narrow" w:cs="Arial Narrow"/>
        </w:rPr>
      </w:pPr>
      <w:r>
        <w:rPr>
          <w:rFonts w:ascii="Arial Narrow" w:hAnsi="Arial Narrow" w:cs="Arial Narrow" w:hint="eastAsia"/>
        </w:rPr>
        <w:t xml:space="preserve">    2</w:t>
      </w:r>
      <w:r>
        <w:rPr>
          <w:rFonts w:ascii="Arial Narrow" w:hAnsi="Arial Narrow" w:cs="Arial Narrow" w:hint="eastAsia"/>
        </w:rPr>
        <w:t>、抽样检测完成后，抽检工作人员未能及时将检测结果反馈给被抽检单位。根据武汉市食品药品监督管理局流通环节食品质量快速检测管理办法的要求，抽样检测后，抽检人员应在</w:t>
      </w:r>
      <w:r>
        <w:rPr>
          <w:rFonts w:ascii="Arial Narrow" w:hAnsi="Arial Narrow" w:cs="Arial Narrow" w:hint="eastAsia"/>
        </w:rPr>
        <w:t>24</w:t>
      </w:r>
      <w:r>
        <w:rPr>
          <w:rFonts w:ascii="Arial Narrow" w:hAnsi="Arial Narrow" w:cs="Arial Narrow" w:hint="eastAsia"/>
        </w:rPr>
        <w:t>小时内将检测结果告知被检测人，经调查问卷得知部分武昌区被抽检商户检测结果为合格的，未被及时告知抽检结果</w:t>
      </w:r>
      <w:r>
        <w:rPr>
          <w:rFonts w:ascii="Arial Narrow" w:hAnsi="Arial Narrow" w:cs="Arial Narrow"/>
        </w:rPr>
        <w:t>。</w:t>
      </w:r>
    </w:p>
    <w:p w:rsidR="00BA1314" w:rsidRDefault="005B2417">
      <w:pPr>
        <w:snapToGrid w:val="0"/>
        <w:ind w:firstLine="482"/>
        <w:rPr>
          <w:rFonts w:ascii="Arial Narrow" w:hAnsi="Arial Narrow" w:cs="Arial Narrow"/>
          <w:b/>
          <w:bCs/>
        </w:rPr>
      </w:pPr>
      <w:r>
        <w:rPr>
          <w:rFonts w:ascii="Arial Narrow" w:hAnsi="Arial Narrow" w:cs="Arial Narrow"/>
          <w:b/>
          <w:bCs/>
        </w:rPr>
        <w:t>（三）建议</w:t>
      </w:r>
      <w:bookmarkStart w:id="111" w:name="_Toc9981"/>
      <w:bookmarkStart w:id="112" w:name="_Toc387957834"/>
      <w:bookmarkEnd w:id="102"/>
      <w:bookmarkEnd w:id="110"/>
    </w:p>
    <w:p w:rsidR="00BA1314" w:rsidRDefault="005B2417" w:rsidP="00280316">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w:t>
      </w:r>
      <w:r>
        <w:rPr>
          <w:rFonts w:ascii="Arial Narrow" w:hAnsi="Arial Narrow" w:cs="Arial Narrow" w:hint="eastAsia"/>
        </w:rPr>
        <w:t>健全绩效指标体系，根据绩效目标设置个性化的绩效指标。如设置各抽检环节工作完成率，抽检工作规范性等指标来反映项目的产出情况，设置抽样地点覆盖率、抽检结果公示率、不合格产品处理率等符合项目经济、社会效益的个性指标，同时根据历史完成数据或预算支出明细制定符合客观、实际的指标值，以规范绩效考核工作。</w:t>
      </w:r>
    </w:p>
    <w:p w:rsidR="00BA1314" w:rsidRDefault="005B2417" w:rsidP="00280316">
      <w:pPr>
        <w:snapToGrid w:val="0"/>
        <w:ind w:firstLine="480"/>
        <w:rPr>
          <w:rFonts w:ascii="Arial Narrow" w:hAnsi="Arial Narrow" w:cs="Arial Narrow"/>
          <w:bCs/>
        </w:rPr>
      </w:pPr>
      <w:r>
        <w:rPr>
          <w:rFonts w:ascii="Arial Narrow" w:hAnsi="Arial Narrow" w:cs="Arial Narrow" w:hint="eastAsia"/>
        </w:rPr>
        <w:t>2</w:t>
      </w:r>
      <w:r>
        <w:rPr>
          <w:rFonts w:ascii="Arial Narrow" w:hAnsi="Arial Narrow" w:cs="Arial Narrow" w:hint="eastAsia"/>
        </w:rPr>
        <w:t>、各环节抽检结果应及时告知被检测单位。项目实施单位应及时告知被检测商户检测结果，保障商户抽检结果的知情权，从而加强被抽检单位的自我监督能力，进而提高武昌区食品质量</w:t>
      </w:r>
      <w:r>
        <w:rPr>
          <w:rFonts w:ascii="Arial Narrow" w:hAnsi="Arial Narrow" w:cs="Arial Narrow"/>
          <w:bCs/>
        </w:rPr>
        <w:t>。</w:t>
      </w:r>
    </w:p>
    <w:p w:rsidR="00BA1314" w:rsidRDefault="005B2417">
      <w:pPr>
        <w:numPr>
          <w:ilvl w:val="0"/>
          <w:numId w:val="10"/>
        </w:numPr>
        <w:snapToGrid w:val="0"/>
        <w:ind w:firstLine="482"/>
        <w:outlineLvl w:val="0"/>
        <w:rPr>
          <w:rFonts w:ascii="Arial Narrow" w:hAnsi="Arial Narrow" w:cs="Arial Narrow"/>
          <w:b/>
        </w:rPr>
      </w:pPr>
      <w:bookmarkStart w:id="113" w:name="_Toc29449"/>
      <w:r>
        <w:rPr>
          <w:rFonts w:ascii="Arial Narrow" w:hAnsi="Arial Narrow" w:cs="Arial Narrow"/>
          <w:b/>
        </w:rPr>
        <w:t>其他需说明的问题</w:t>
      </w:r>
      <w:bookmarkEnd w:id="111"/>
      <w:bookmarkEnd w:id="113"/>
    </w:p>
    <w:p w:rsidR="00BA1314" w:rsidRDefault="005B2417">
      <w:pPr>
        <w:snapToGrid w:val="0"/>
        <w:ind w:firstLine="480"/>
        <w:outlineLvl w:val="1"/>
        <w:rPr>
          <w:rFonts w:ascii="Arial Narrow" w:hAnsi="Arial Narrow" w:cs="Arial Narrow"/>
          <w:bCs/>
        </w:rPr>
      </w:pPr>
      <w:bookmarkStart w:id="114" w:name="_Toc17693"/>
      <w:r>
        <w:rPr>
          <w:rFonts w:ascii="Arial Narrow" w:hAnsi="Arial Narrow" w:cs="Arial Narrow"/>
          <w:bCs/>
        </w:rPr>
        <w:t>（一）关于评价责任的说明</w:t>
      </w:r>
      <w:bookmarkEnd w:id="114"/>
    </w:p>
    <w:p w:rsidR="00BA1314" w:rsidRDefault="005B2417">
      <w:pPr>
        <w:snapToGrid w:val="0"/>
        <w:ind w:firstLine="480"/>
        <w:rPr>
          <w:rFonts w:ascii="Arial Narrow" w:hAnsi="Arial Narrow" w:cs="Arial Narrow"/>
          <w:bCs/>
        </w:rPr>
      </w:pPr>
      <w:proofErr w:type="gramStart"/>
      <w:r>
        <w:rPr>
          <w:rFonts w:ascii="Arial Narrow" w:hAnsi="Arial Narrow" w:cs="Arial Narrow"/>
          <w:bCs/>
        </w:rPr>
        <w:t>本评价</w:t>
      </w:r>
      <w:proofErr w:type="gramEnd"/>
      <w:r>
        <w:rPr>
          <w:rFonts w:ascii="Arial Narrow" w:hAnsi="Arial Narrow" w:cs="Arial Narrow"/>
          <w:bCs/>
        </w:rPr>
        <w:t>结果依据评价客体提供的各项基础资料，运用规定的评价方法，评价</w:t>
      </w:r>
      <w:r>
        <w:rPr>
          <w:rFonts w:ascii="Arial Narrow" w:hAnsi="Arial Narrow" w:cs="Arial Narrow"/>
          <w:bCs/>
        </w:rPr>
        <w:lastRenderedPageBreak/>
        <w:t>工作组保证本次评价工作全过程的公正和公平，各项评价基础资料的真实性与完整性</w:t>
      </w:r>
      <w:proofErr w:type="gramStart"/>
      <w:r>
        <w:rPr>
          <w:rFonts w:ascii="Arial Narrow" w:hAnsi="Arial Narrow" w:cs="Arial Narrow"/>
          <w:bCs/>
        </w:rPr>
        <w:t>由评价</w:t>
      </w:r>
      <w:proofErr w:type="gramEnd"/>
      <w:r>
        <w:rPr>
          <w:rFonts w:ascii="Arial Narrow" w:hAnsi="Arial Narrow" w:cs="Arial Narrow"/>
          <w:bCs/>
        </w:rPr>
        <w:t>客体负责，未经评价组织机构同意，任何单位和个人不得将</w:t>
      </w:r>
      <w:proofErr w:type="gramStart"/>
      <w:r>
        <w:rPr>
          <w:rFonts w:ascii="Arial Narrow" w:hAnsi="Arial Narrow" w:cs="Arial Narrow"/>
          <w:bCs/>
        </w:rPr>
        <w:t>本评价</w:t>
      </w:r>
      <w:proofErr w:type="gramEnd"/>
      <w:r>
        <w:rPr>
          <w:rFonts w:ascii="Arial Narrow" w:hAnsi="Arial Narrow" w:cs="Arial Narrow"/>
          <w:bCs/>
        </w:rPr>
        <w:t>结果对外公布。</w:t>
      </w:r>
    </w:p>
    <w:p w:rsidR="00BA1314" w:rsidRDefault="005B2417">
      <w:pPr>
        <w:snapToGrid w:val="0"/>
        <w:ind w:firstLine="480"/>
        <w:outlineLvl w:val="1"/>
        <w:rPr>
          <w:rFonts w:ascii="Arial Narrow" w:hAnsi="Arial Narrow" w:cs="Arial Narrow"/>
          <w:bCs/>
        </w:rPr>
      </w:pPr>
      <w:bookmarkStart w:id="115" w:name="_Toc31047"/>
      <w:r>
        <w:rPr>
          <w:rFonts w:ascii="Arial Narrow" w:hAnsi="Arial Narrow" w:cs="Arial Narrow"/>
          <w:bCs/>
        </w:rPr>
        <w:t>（二）关于本项目评价中局限性的说明</w:t>
      </w:r>
      <w:bookmarkEnd w:id="115"/>
    </w:p>
    <w:p w:rsidR="00BA1314" w:rsidRDefault="005B2417">
      <w:pPr>
        <w:snapToGrid w:val="0"/>
        <w:ind w:firstLine="480"/>
        <w:rPr>
          <w:rFonts w:ascii="Arial Narrow" w:hAnsi="Arial Narrow" w:cs="Arial Narrow"/>
          <w:b/>
        </w:rPr>
      </w:pPr>
      <w:r>
        <w:rPr>
          <w:rFonts w:ascii="Arial Narrow" w:hAnsi="Arial Narrow" w:cs="Arial Narrow"/>
          <w:bCs/>
        </w:rPr>
        <w:t xml:space="preserve"> 1</w:t>
      </w:r>
      <w:r>
        <w:rPr>
          <w:rFonts w:ascii="Arial Narrow" w:hAnsi="Arial Narrow" w:cs="Arial Narrow"/>
          <w:bCs/>
        </w:rPr>
        <w:t>、本项目是专项资金使用项目，受具体参加本次项目的评价人员的专业能力的影响，对专业指标设定和问题、建议提出的全面性可能存在一定的局限性。</w:t>
      </w:r>
    </w:p>
    <w:p w:rsidR="00BA1314" w:rsidRDefault="00BA1314">
      <w:pPr>
        <w:snapToGrid w:val="0"/>
        <w:ind w:firstLineChars="0" w:firstLine="0"/>
        <w:outlineLvl w:val="1"/>
        <w:rPr>
          <w:rFonts w:ascii="Arial Narrow" w:hAnsi="Arial Narrow" w:cs="Arial Narrow"/>
          <w:b/>
          <w:bCs/>
        </w:rPr>
      </w:pPr>
      <w:bookmarkStart w:id="116" w:name="_Toc387957836"/>
      <w:bookmarkStart w:id="117" w:name="_Toc406666387"/>
      <w:bookmarkStart w:id="118" w:name="_Toc5673"/>
      <w:bookmarkStart w:id="119" w:name="_Toc406668061"/>
      <w:bookmarkEnd w:id="112"/>
    </w:p>
    <w:p w:rsidR="00BA1314" w:rsidRDefault="00BA1314">
      <w:pPr>
        <w:snapToGrid w:val="0"/>
        <w:ind w:firstLineChars="0" w:firstLine="0"/>
        <w:outlineLvl w:val="1"/>
        <w:rPr>
          <w:rFonts w:ascii="Arial Narrow" w:hAnsi="Arial Narrow" w:cs="Arial Narrow"/>
          <w:b/>
          <w:bCs/>
        </w:rPr>
      </w:pPr>
    </w:p>
    <w:p w:rsidR="00BA1314" w:rsidRDefault="00BA1314">
      <w:pPr>
        <w:snapToGrid w:val="0"/>
        <w:ind w:firstLineChars="0" w:firstLine="0"/>
        <w:outlineLvl w:val="1"/>
        <w:rPr>
          <w:rFonts w:ascii="Arial Narrow" w:hAnsi="Arial Narrow" w:cs="Arial Narrow"/>
          <w:b/>
          <w:bCs/>
        </w:rPr>
      </w:pPr>
    </w:p>
    <w:p w:rsidR="00BA1314" w:rsidRDefault="00BA1314">
      <w:pPr>
        <w:snapToGrid w:val="0"/>
        <w:ind w:firstLineChars="0" w:firstLine="0"/>
        <w:outlineLvl w:val="1"/>
        <w:rPr>
          <w:rFonts w:ascii="Arial Narrow" w:hAnsi="Arial Narrow" w:cs="Arial Narrow"/>
          <w:b/>
          <w:bCs/>
        </w:rPr>
      </w:pPr>
    </w:p>
    <w:p w:rsidR="00BA1314" w:rsidRDefault="00BA1314">
      <w:pPr>
        <w:snapToGrid w:val="0"/>
        <w:ind w:firstLineChars="0" w:firstLine="0"/>
        <w:outlineLvl w:val="1"/>
        <w:rPr>
          <w:rFonts w:ascii="Arial Narrow" w:hAnsi="Arial Narrow" w:cs="Arial Narrow"/>
          <w:b/>
          <w:bCs/>
        </w:rPr>
      </w:pPr>
    </w:p>
    <w:p w:rsidR="00BA1314" w:rsidRDefault="005B2417">
      <w:pPr>
        <w:snapToGrid w:val="0"/>
        <w:ind w:firstLineChars="0" w:firstLine="0"/>
        <w:outlineLvl w:val="0"/>
        <w:rPr>
          <w:rFonts w:ascii="Arial Narrow" w:hAnsi="Arial Narrow" w:cs="Arial Narrow"/>
        </w:rPr>
      </w:pPr>
      <w:bookmarkStart w:id="120" w:name="_Toc14026"/>
      <w:r>
        <w:rPr>
          <w:rFonts w:ascii="Arial Narrow" w:hAnsi="Arial Narrow" w:cs="Arial Narrow"/>
          <w:b/>
          <w:bCs/>
        </w:rPr>
        <w:t>附件</w:t>
      </w:r>
      <w:bookmarkEnd w:id="116"/>
      <w:r>
        <w:rPr>
          <w:rFonts w:ascii="Arial Narrow" w:hAnsi="Arial Narrow" w:cs="Arial Narrow"/>
          <w:b/>
          <w:bCs/>
        </w:rPr>
        <w:t>：</w:t>
      </w:r>
      <w:bookmarkEnd w:id="117"/>
      <w:bookmarkEnd w:id="118"/>
      <w:bookmarkEnd w:id="119"/>
      <w:bookmarkEnd w:id="120"/>
    </w:p>
    <w:p w:rsidR="00BA1314" w:rsidRDefault="005B241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：项目绩效评价评分表及说明</w:t>
      </w:r>
    </w:p>
    <w:p w:rsidR="00BA1314" w:rsidRDefault="005B2417">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：绩效目标完成情况对比表</w:t>
      </w:r>
    </w:p>
    <w:p w:rsidR="00BA1314" w:rsidRDefault="005B241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：基础数据表</w:t>
      </w:r>
    </w:p>
    <w:p w:rsidR="00BA1314" w:rsidRDefault="005B2417">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：访谈大纲</w:t>
      </w:r>
    </w:p>
    <w:p w:rsidR="00BA1314" w:rsidRDefault="005B2417">
      <w:pPr>
        <w:snapToGrid w:val="0"/>
        <w:ind w:firstLine="480"/>
        <w:rPr>
          <w:rFonts w:ascii="Arial Narrow" w:hAnsi="Arial Narrow" w:cs="Arial Narrow"/>
        </w:rPr>
      </w:pPr>
      <w:r>
        <w:rPr>
          <w:rFonts w:ascii="Arial Narrow" w:hAnsi="Arial Narrow" w:cs="Arial Narrow"/>
        </w:rPr>
        <w:t>5</w:t>
      </w:r>
      <w:r>
        <w:rPr>
          <w:rFonts w:ascii="Arial Narrow" w:hAnsi="Arial Narrow" w:cs="Arial Narrow"/>
        </w:rPr>
        <w:t>：访谈记录</w:t>
      </w:r>
    </w:p>
    <w:p w:rsidR="00BA1314" w:rsidRDefault="005B2417">
      <w:pPr>
        <w:snapToGrid w:val="0"/>
        <w:ind w:firstLine="480"/>
        <w:rPr>
          <w:rFonts w:ascii="Arial Narrow" w:hAnsi="Arial Narrow" w:cs="Arial Narrow"/>
        </w:rPr>
      </w:pPr>
      <w:r>
        <w:rPr>
          <w:rFonts w:ascii="Arial Narrow" w:hAnsi="Arial Narrow" w:cs="Arial Narrow"/>
        </w:rPr>
        <w:t>6</w:t>
      </w:r>
      <w:r>
        <w:rPr>
          <w:rFonts w:ascii="Arial Narrow" w:hAnsi="Arial Narrow" w:cs="Arial Narrow"/>
        </w:rPr>
        <w:t>：调查问卷</w:t>
      </w:r>
    </w:p>
    <w:p w:rsidR="00BA1314" w:rsidRDefault="005B2417">
      <w:pPr>
        <w:snapToGrid w:val="0"/>
        <w:ind w:firstLine="480"/>
        <w:rPr>
          <w:rFonts w:ascii="Arial Narrow" w:hAnsi="Arial Narrow" w:cs="Arial Narrow"/>
        </w:rPr>
      </w:pPr>
      <w:r>
        <w:rPr>
          <w:rFonts w:ascii="Arial Narrow" w:hAnsi="Arial Narrow" w:cs="Arial Narrow"/>
        </w:rPr>
        <w:t>7</w:t>
      </w:r>
      <w:r>
        <w:rPr>
          <w:rFonts w:ascii="Arial Narrow" w:hAnsi="Arial Narrow" w:cs="Arial Narrow"/>
        </w:rPr>
        <w:t>：调查问卷分析</w:t>
      </w:r>
    </w:p>
    <w:p w:rsidR="00BA1314" w:rsidRDefault="005B2417">
      <w:pPr>
        <w:snapToGrid w:val="0"/>
        <w:ind w:firstLine="480"/>
        <w:rPr>
          <w:rFonts w:ascii="Arial Narrow" w:hAnsi="Arial Narrow" w:cs="Arial Narrow"/>
        </w:rPr>
      </w:pPr>
      <w:r>
        <w:rPr>
          <w:rFonts w:ascii="Arial Narrow" w:hAnsi="Arial Narrow" w:cs="Arial Narrow"/>
        </w:rPr>
        <w:t>8</w:t>
      </w:r>
      <w:r>
        <w:rPr>
          <w:rFonts w:ascii="Arial Narrow" w:hAnsi="Arial Narrow" w:cs="Arial Narrow"/>
        </w:rPr>
        <w:t>：评价现场照片</w:t>
      </w:r>
    </w:p>
    <w:p w:rsidR="00BA1314" w:rsidRDefault="005B2417">
      <w:pPr>
        <w:snapToGrid w:val="0"/>
        <w:ind w:firstLine="480"/>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BA1314" w:rsidRDefault="005B2417">
      <w:pPr>
        <w:snapToGrid w:val="0"/>
        <w:ind w:firstLine="480"/>
        <w:rPr>
          <w:rFonts w:ascii="Arial Narrow" w:hAnsi="Arial Narrow" w:cs="Arial Narrow"/>
        </w:rPr>
      </w:pPr>
      <w:r>
        <w:rPr>
          <w:rFonts w:ascii="Arial Narrow" w:hAnsi="Arial Narrow" w:cs="Arial Narrow"/>
        </w:rPr>
        <w:t>10</w:t>
      </w:r>
      <w:r>
        <w:rPr>
          <w:rFonts w:ascii="Arial Narrow" w:hAnsi="Arial Narrow" w:cs="Arial Narrow" w:hint="eastAsia"/>
        </w:rPr>
        <w:t>：</w:t>
      </w:r>
      <w:r>
        <w:rPr>
          <w:rFonts w:ascii="Arial Narrow" w:hAnsi="Arial Narrow" w:cs="Arial Narrow"/>
        </w:rPr>
        <w:t>其他支持评价结论的相关资料</w:t>
      </w:r>
    </w:p>
    <w:p w:rsidR="00BA1314" w:rsidRDefault="005B2417">
      <w:pPr>
        <w:snapToGrid w:val="0"/>
        <w:ind w:firstLine="480"/>
        <w:rPr>
          <w:rFonts w:ascii="Arial Narrow" w:hAnsi="Arial Narrow" w:cs="Arial Narrow"/>
        </w:rPr>
      </w:pPr>
      <w:r>
        <w:rPr>
          <w:rFonts w:ascii="Arial Narrow" w:hAnsi="Arial Narrow" w:cs="Arial Narrow"/>
        </w:rPr>
        <w:t>11</w:t>
      </w:r>
      <w:r>
        <w:rPr>
          <w:rFonts w:ascii="Arial Narrow" w:hAnsi="Arial Narrow" w:cs="Arial Narrow" w:hint="eastAsia"/>
        </w:rPr>
        <w:t>：</w:t>
      </w:r>
      <w:r>
        <w:rPr>
          <w:rFonts w:ascii="Arial Narrow" w:hAnsi="Arial Narrow" w:cs="Arial Narrow"/>
        </w:rPr>
        <w:t>评价机构营业执照（复印件）</w:t>
      </w:r>
    </w:p>
    <w:p w:rsidR="007D4F2A" w:rsidRDefault="005B2417" w:rsidP="007D4F2A">
      <w:pPr>
        <w:snapToGrid w:val="0"/>
        <w:ind w:firstLine="480"/>
        <w:rPr>
          <w:rFonts w:ascii="Arial Narrow" w:hAnsi="Arial Narrow" w:cs="Arial Narrow"/>
        </w:rPr>
      </w:pPr>
      <w:r>
        <w:rPr>
          <w:rFonts w:ascii="Arial Narrow" w:hAnsi="Arial Narrow" w:cs="Arial Narrow"/>
        </w:rPr>
        <w:t>12</w:t>
      </w:r>
      <w:r>
        <w:rPr>
          <w:rFonts w:ascii="Arial Narrow" w:hAnsi="Arial Narrow" w:cs="Arial Narrow" w:hint="eastAsia"/>
        </w:rPr>
        <w:t>：</w:t>
      </w:r>
      <w:r>
        <w:rPr>
          <w:rFonts w:ascii="Arial Narrow" w:hAnsi="Arial Narrow" w:cs="Arial Narrow"/>
        </w:rPr>
        <w:t>相关评价人员执业证明文件（复印件）</w:t>
      </w:r>
    </w:p>
    <w:p w:rsidR="007D4F2A" w:rsidRDefault="007D4F2A" w:rsidP="007D4F2A">
      <w:pPr>
        <w:snapToGrid w:val="0"/>
        <w:ind w:firstLine="480"/>
        <w:rPr>
          <w:rFonts w:ascii="Arial Narrow" w:hAnsi="Arial Narrow" w:cs="Arial Narrow"/>
        </w:rPr>
      </w:pPr>
    </w:p>
    <w:p w:rsidR="007D4F2A" w:rsidRDefault="007D4F2A" w:rsidP="007D4F2A">
      <w:pPr>
        <w:snapToGrid w:val="0"/>
        <w:ind w:firstLine="480"/>
        <w:rPr>
          <w:rFonts w:ascii="Arial Narrow" w:hAnsi="Arial Narrow" w:cs="Arial Narrow"/>
        </w:rPr>
      </w:pPr>
    </w:p>
    <w:p w:rsidR="007D4F2A" w:rsidRDefault="007D4F2A" w:rsidP="007D4F2A">
      <w:pPr>
        <w:snapToGrid w:val="0"/>
        <w:ind w:firstLine="480"/>
        <w:rPr>
          <w:rFonts w:ascii="Arial Narrow" w:hAnsi="Arial Narrow" w:cs="Arial Narrow"/>
        </w:rPr>
      </w:pPr>
    </w:p>
    <w:p w:rsidR="00BA1314" w:rsidRDefault="005B2417" w:rsidP="007D4F2A">
      <w:pPr>
        <w:snapToGrid w:val="0"/>
        <w:ind w:firstLine="480"/>
        <w:jc w:val="right"/>
        <w:rPr>
          <w:rFonts w:ascii="Arial Narrow" w:hAnsi="Arial Narrow" w:cs="Arial Narrow"/>
        </w:rPr>
      </w:pPr>
      <w:r>
        <w:rPr>
          <w:rFonts w:ascii="Arial Narrow" w:hAnsi="Arial Narrow" w:cs="Arial Narrow"/>
        </w:rPr>
        <w:t>201</w:t>
      </w:r>
      <w:r w:rsidR="001C3A70">
        <w:rPr>
          <w:rFonts w:ascii="Arial Narrow" w:hAnsi="Arial Narrow" w:cs="Arial Narrow" w:hint="eastAsia"/>
        </w:rPr>
        <w:t>9</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sidR="00C70C77">
        <w:rPr>
          <w:rFonts w:ascii="Arial Narrow" w:hAnsi="Arial Narrow" w:cs="Arial Narrow" w:hint="eastAsia"/>
        </w:rPr>
        <w:t>2</w:t>
      </w:r>
      <w:r w:rsidR="001C3A70">
        <w:rPr>
          <w:rFonts w:ascii="Arial Narrow" w:hAnsi="Arial Narrow" w:cs="Arial Narrow" w:hint="eastAsia"/>
        </w:rPr>
        <w:t>9</w:t>
      </w:r>
      <w:r>
        <w:rPr>
          <w:rFonts w:ascii="Arial Narrow" w:hAnsi="Arial Narrow" w:cs="Arial Narrow"/>
        </w:rPr>
        <w:t>日</w:t>
      </w:r>
    </w:p>
    <w:sectPr w:rsidR="00BA1314">
      <w:headerReference w:type="default" r:id="rId28"/>
      <w:footerReference w:type="default" r:id="rId29"/>
      <w:pgSz w:w="11906" w:h="16838"/>
      <w:pgMar w:top="1440" w:right="1800" w:bottom="1440" w:left="1800" w:header="2041"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FF" w:rsidRDefault="00737BFF" w:rsidP="00280316">
      <w:pPr>
        <w:spacing w:line="240" w:lineRule="auto"/>
        <w:ind w:firstLine="480"/>
      </w:pPr>
      <w:r>
        <w:separator/>
      </w:r>
    </w:p>
  </w:endnote>
  <w:endnote w:type="continuationSeparator" w:id="0">
    <w:p w:rsidR="00737BFF" w:rsidRDefault="00737BFF" w:rsidP="002803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7"/>
      <w:framePr w:wrap="around" w:vAnchor="text" w:hAnchor="margin" w:xAlign="center" w:y="1"/>
      <w:ind w:firstLineChars="100" w:firstLine="210"/>
      <w:jc w:val="center"/>
      <w:rPr>
        <w:rStyle w:val="ab"/>
        <w:rFonts w:ascii="Arial Narrow" w:eastAsia="宋体"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60456E">
      <w:rPr>
        <w:rFonts w:ascii="Arial Narrow" w:hAnsi="Arial Narrow"/>
        <w:noProof/>
        <w:sz w:val="21"/>
        <w:szCs w:val="21"/>
      </w:rPr>
      <w:t>20</w:t>
    </w:r>
    <w:r>
      <w:rPr>
        <w:rFonts w:ascii="Arial Narrow" w:hAnsi="Arial Narrow"/>
        <w:sz w:val="21"/>
        <w:szCs w:val="21"/>
      </w:rPr>
      <w:fldChar w:fldCharType="end"/>
    </w:r>
  </w:p>
  <w:p w:rsidR="005B2417" w:rsidRDefault="005B2417">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FF" w:rsidRDefault="00737BFF" w:rsidP="00280316">
      <w:pPr>
        <w:spacing w:line="240" w:lineRule="auto"/>
        <w:ind w:firstLine="480"/>
      </w:pPr>
      <w:r>
        <w:separator/>
      </w:r>
    </w:p>
  </w:footnote>
  <w:footnote w:type="continuationSeparator" w:id="0">
    <w:p w:rsidR="00737BFF" w:rsidRDefault="00737BFF" w:rsidP="0028031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8"/>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17" w:rsidRDefault="005B2417">
    <w:pPr>
      <w:pStyle w:val="a8"/>
      <w:pBdr>
        <w:bottom w:val="none" w:sz="0" w:space="0" w:color="auto"/>
      </w:pBdr>
      <w:ind w:firstLineChars="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8599"/>
    <w:multiLevelType w:val="singleLevel"/>
    <w:tmpl w:val="18568599"/>
    <w:lvl w:ilvl="0">
      <w:start w:val="2"/>
      <w:numFmt w:val="chineseCounting"/>
      <w:suff w:val="nothing"/>
      <w:lvlText w:val="（%1）"/>
      <w:lvlJc w:val="left"/>
      <w:rPr>
        <w:rFonts w:hint="eastAsia"/>
      </w:rPr>
    </w:lvl>
  </w:abstractNum>
  <w:abstractNum w:abstractNumId="1">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CF905B"/>
    <w:multiLevelType w:val="singleLevel"/>
    <w:tmpl w:val="58CF905B"/>
    <w:lvl w:ilvl="0">
      <w:start w:val="2"/>
      <w:numFmt w:val="decimal"/>
      <w:suff w:val="nothing"/>
      <w:lvlText w:val="（%1）"/>
      <w:lvlJc w:val="left"/>
    </w:lvl>
  </w:abstractNum>
  <w:abstractNum w:abstractNumId="4">
    <w:nsid w:val="58D3DDD7"/>
    <w:multiLevelType w:val="singleLevel"/>
    <w:tmpl w:val="58D3DDD7"/>
    <w:lvl w:ilvl="0">
      <w:start w:val="4"/>
      <w:numFmt w:val="chineseCounting"/>
      <w:suff w:val="nothing"/>
      <w:lvlText w:val="（%1）"/>
      <w:lvlJc w:val="left"/>
    </w:lvl>
  </w:abstractNum>
  <w:abstractNum w:abstractNumId="5">
    <w:nsid w:val="58D4CF4E"/>
    <w:multiLevelType w:val="singleLevel"/>
    <w:tmpl w:val="58D4CF4E"/>
    <w:lvl w:ilvl="0">
      <w:start w:val="6"/>
      <w:numFmt w:val="chineseCounting"/>
      <w:suff w:val="nothing"/>
      <w:lvlText w:val="%1、"/>
      <w:lvlJc w:val="left"/>
    </w:lvl>
  </w:abstractNum>
  <w:abstractNum w:abstractNumId="6">
    <w:nsid w:val="58D5D5FF"/>
    <w:multiLevelType w:val="singleLevel"/>
    <w:tmpl w:val="58D5D5FF"/>
    <w:lvl w:ilvl="0">
      <w:start w:val="3"/>
      <w:numFmt w:val="chineseCounting"/>
      <w:suff w:val="nothing"/>
      <w:lvlText w:val="%1、"/>
      <w:lvlJc w:val="left"/>
    </w:lvl>
  </w:abstractNum>
  <w:abstractNum w:abstractNumId="7">
    <w:nsid w:val="5AE130C3"/>
    <w:multiLevelType w:val="singleLevel"/>
    <w:tmpl w:val="5AE130C3"/>
    <w:lvl w:ilvl="0">
      <w:start w:val="1"/>
      <w:numFmt w:val="decimal"/>
      <w:suff w:val="nothing"/>
      <w:lvlText w:val="（%1）"/>
      <w:lvlJc w:val="left"/>
    </w:lvl>
  </w:abstractNum>
  <w:abstractNum w:abstractNumId="8">
    <w:nsid w:val="5AE13535"/>
    <w:multiLevelType w:val="singleLevel"/>
    <w:tmpl w:val="5AE13535"/>
    <w:lvl w:ilvl="0">
      <w:start w:val="1"/>
      <w:numFmt w:val="decimal"/>
      <w:suff w:val="nothing"/>
      <w:lvlText w:val="（%1）"/>
      <w:lvlJc w:val="left"/>
    </w:lvl>
  </w:abstractNum>
  <w:abstractNum w:abstractNumId="9">
    <w:nsid w:val="5AE28952"/>
    <w:multiLevelType w:val="singleLevel"/>
    <w:tmpl w:val="5AE28952"/>
    <w:lvl w:ilvl="0">
      <w:start w:val="2"/>
      <w:numFmt w:val="decimal"/>
      <w:suff w:val="nothing"/>
      <w:lvlText w:val="%1、"/>
      <w:lvlJc w:val="left"/>
    </w:lvl>
  </w:abstractNum>
  <w:num w:numId="1">
    <w:abstractNumId w:val="2"/>
  </w:num>
  <w:num w:numId="2">
    <w:abstractNumId w:val="6"/>
  </w:num>
  <w:num w:numId="3">
    <w:abstractNumId w:val="3"/>
  </w:num>
  <w:num w:numId="4">
    <w:abstractNumId w:val="9"/>
  </w:num>
  <w:num w:numId="5">
    <w:abstractNumId w:val="1"/>
  </w:num>
  <w:num w:numId="6">
    <w:abstractNumId w:val="7"/>
  </w:num>
  <w:num w:numId="7">
    <w:abstractNumId w:val="8"/>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D7"/>
    <w:rsid w:val="00002A69"/>
    <w:rsid w:val="00004468"/>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436D6"/>
    <w:rsid w:val="00051092"/>
    <w:rsid w:val="0005129C"/>
    <w:rsid w:val="0005263F"/>
    <w:rsid w:val="00060B99"/>
    <w:rsid w:val="000647BB"/>
    <w:rsid w:val="00065443"/>
    <w:rsid w:val="00070099"/>
    <w:rsid w:val="0007044D"/>
    <w:rsid w:val="000710B3"/>
    <w:rsid w:val="00071B04"/>
    <w:rsid w:val="00071C74"/>
    <w:rsid w:val="00082AA1"/>
    <w:rsid w:val="000839C4"/>
    <w:rsid w:val="00083F0C"/>
    <w:rsid w:val="000850E9"/>
    <w:rsid w:val="00085D7D"/>
    <w:rsid w:val="00086B6B"/>
    <w:rsid w:val="00092652"/>
    <w:rsid w:val="00092834"/>
    <w:rsid w:val="00095860"/>
    <w:rsid w:val="00097F61"/>
    <w:rsid w:val="000A2B58"/>
    <w:rsid w:val="000A2DE2"/>
    <w:rsid w:val="000A38CF"/>
    <w:rsid w:val="000B0707"/>
    <w:rsid w:val="000B351B"/>
    <w:rsid w:val="000B65EF"/>
    <w:rsid w:val="000C0AC8"/>
    <w:rsid w:val="000C2C67"/>
    <w:rsid w:val="000C4653"/>
    <w:rsid w:val="000C4C40"/>
    <w:rsid w:val="000C7932"/>
    <w:rsid w:val="000C793B"/>
    <w:rsid w:val="000D055D"/>
    <w:rsid w:val="000D124B"/>
    <w:rsid w:val="000D264B"/>
    <w:rsid w:val="000D32E5"/>
    <w:rsid w:val="000D34A6"/>
    <w:rsid w:val="000D37BE"/>
    <w:rsid w:val="000D3C71"/>
    <w:rsid w:val="000D4156"/>
    <w:rsid w:val="000D5CCA"/>
    <w:rsid w:val="000D7608"/>
    <w:rsid w:val="000E16BD"/>
    <w:rsid w:val="000E1A4F"/>
    <w:rsid w:val="000E3E46"/>
    <w:rsid w:val="000E5026"/>
    <w:rsid w:val="000E5B9F"/>
    <w:rsid w:val="000F1F5E"/>
    <w:rsid w:val="000F2AE1"/>
    <w:rsid w:val="000F482F"/>
    <w:rsid w:val="000F7ABD"/>
    <w:rsid w:val="00101AA1"/>
    <w:rsid w:val="00105D84"/>
    <w:rsid w:val="00107C77"/>
    <w:rsid w:val="00107E2F"/>
    <w:rsid w:val="00115891"/>
    <w:rsid w:val="00117519"/>
    <w:rsid w:val="00134F95"/>
    <w:rsid w:val="00142BA0"/>
    <w:rsid w:val="00143DA4"/>
    <w:rsid w:val="001441F8"/>
    <w:rsid w:val="0014502A"/>
    <w:rsid w:val="0014542F"/>
    <w:rsid w:val="00147E31"/>
    <w:rsid w:val="00152FB6"/>
    <w:rsid w:val="001542F3"/>
    <w:rsid w:val="001547E8"/>
    <w:rsid w:val="001548CF"/>
    <w:rsid w:val="00156601"/>
    <w:rsid w:val="00157614"/>
    <w:rsid w:val="001600DF"/>
    <w:rsid w:val="0016074D"/>
    <w:rsid w:val="00162568"/>
    <w:rsid w:val="00162FD4"/>
    <w:rsid w:val="00164900"/>
    <w:rsid w:val="001676D8"/>
    <w:rsid w:val="00170B49"/>
    <w:rsid w:val="00172A27"/>
    <w:rsid w:val="00173694"/>
    <w:rsid w:val="0017597C"/>
    <w:rsid w:val="0018053D"/>
    <w:rsid w:val="00180C97"/>
    <w:rsid w:val="00182DAE"/>
    <w:rsid w:val="0018363A"/>
    <w:rsid w:val="001871E1"/>
    <w:rsid w:val="001907A0"/>
    <w:rsid w:val="001907BC"/>
    <w:rsid w:val="001968CF"/>
    <w:rsid w:val="00197977"/>
    <w:rsid w:val="001A02C6"/>
    <w:rsid w:val="001A4611"/>
    <w:rsid w:val="001A6E1D"/>
    <w:rsid w:val="001A7035"/>
    <w:rsid w:val="001A71D3"/>
    <w:rsid w:val="001A7BCC"/>
    <w:rsid w:val="001B156C"/>
    <w:rsid w:val="001B206F"/>
    <w:rsid w:val="001B2C2B"/>
    <w:rsid w:val="001B564E"/>
    <w:rsid w:val="001C1AB0"/>
    <w:rsid w:val="001C3A70"/>
    <w:rsid w:val="001C6498"/>
    <w:rsid w:val="001C7FC5"/>
    <w:rsid w:val="001D2554"/>
    <w:rsid w:val="001D4085"/>
    <w:rsid w:val="001D50A9"/>
    <w:rsid w:val="001E1192"/>
    <w:rsid w:val="001E212B"/>
    <w:rsid w:val="001E22FB"/>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3156"/>
    <w:rsid w:val="002231DF"/>
    <w:rsid w:val="00226CA1"/>
    <w:rsid w:val="00227F82"/>
    <w:rsid w:val="002331CD"/>
    <w:rsid w:val="002364A6"/>
    <w:rsid w:val="00242395"/>
    <w:rsid w:val="00242589"/>
    <w:rsid w:val="00243172"/>
    <w:rsid w:val="00243D70"/>
    <w:rsid w:val="00244813"/>
    <w:rsid w:val="0024753B"/>
    <w:rsid w:val="0024762E"/>
    <w:rsid w:val="00247BA5"/>
    <w:rsid w:val="00251B7B"/>
    <w:rsid w:val="002520DB"/>
    <w:rsid w:val="002604FB"/>
    <w:rsid w:val="002612E9"/>
    <w:rsid w:val="00262E9B"/>
    <w:rsid w:val="00263172"/>
    <w:rsid w:val="00263E33"/>
    <w:rsid w:val="00263E5D"/>
    <w:rsid w:val="00267DA6"/>
    <w:rsid w:val="002706C6"/>
    <w:rsid w:val="00273665"/>
    <w:rsid w:val="0027412C"/>
    <w:rsid w:val="0027499A"/>
    <w:rsid w:val="00275D0D"/>
    <w:rsid w:val="00280316"/>
    <w:rsid w:val="00280B02"/>
    <w:rsid w:val="0028633D"/>
    <w:rsid w:val="002911A7"/>
    <w:rsid w:val="002916AB"/>
    <w:rsid w:val="00291951"/>
    <w:rsid w:val="002953EE"/>
    <w:rsid w:val="00297AFA"/>
    <w:rsid w:val="002A0822"/>
    <w:rsid w:val="002A175B"/>
    <w:rsid w:val="002A731C"/>
    <w:rsid w:val="002A7693"/>
    <w:rsid w:val="002A7703"/>
    <w:rsid w:val="002A7AA4"/>
    <w:rsid w:val="002B0C65"/>
    <w:rsid w:val="002B30E0"/>
    <w:rsid w:val="002B55AD"/>
    <w:rsid w:val="002C012C"/>
    <w:rsid w:val="002C05DC"/>
    <w:rsid w:val="002C21EB"/>
    <w:rsid w:val="002C249E"/>
    <w:rsid w:val="002C439E"/>
    <w:rsid w:val="002C5757"/>
    <w:rsid w:val="002C5D77"/>
    <w:rsid w:val="002D1D84"/>
    <w:rsid w:val="002D629D"/>
    <w:rsid w:val="002E11FA"/>
    <w:rsid w:val="002E21D6"/>
    <w:rsid w:val="002F1C3F"/>
    <w:rsid w:val="002F44AB"/>
    <w:rsid w:val="002F7973"/>
    <w:rsid w:val="0031024E"/>
    <w:rsid w:val="00312F11"/>
    <w:rsid w:val="003132F6"/>
    <w:rsid w:val="00313552"/>
    <w:rsid w:val="00315407"/>
    <w:rsid w:val="00322C3A"/>
    <w:rsid w:val="00327BA6"/>
    <w:rsid w:val="003313C3"/>
    <w:rsid w:val="003326C1"/>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3115"/>
    <w:rsid w:val="003837E2"/>
    <w:rsid w:val="00384096"/>
    <w:rsid w:val="00387964"/>
    <w:rsid w:val="0039007B"/>
    <w:rsid w:val="00390399"/>
    <w:rsid w:val="0039079D"/>
    <w:rsid w:val="003919EC"/>
    <w:rsid w:val="003920BE"/>
    <w:rsid w:val="0039236F"/>
    <w:rsid w:val="00392AA2"/>
    <w:rsid w:val="00392F5E"/>
    <w:rsid w:val="00394FAF"/>
    <w:rsid w:val="003967AC"/>
    <w:rsid w:val="0039690B"/>
    <w:rsid w:val="003A167E"/>
    <w:rsid w:val="003A5187"/>
    <w:rsid w:val="003B1278"/>
    <w:rsid w:val="003B4EE3"/>
    <w:rsid w:val="003C10E7"/>
    <w:rsid w:val="003C49E8"/>
    <w:rsid w:val="003C5736"/>
    <w:rsid w:val="003C7E1F"/>
    <w:rsid w:val="003D2F0D"/>
    <w:rsid w:val="003D3069"/>
    <w:rsid w:val="003D37E8"/>
    <w:rsid w:val="003D5E40"/>
    <w:rsid w:val="003D6BE5"/>
    <w:rsid w:val="003D6DD4"/>
    <w:rsid w:val="003D7EF3"/>
    <w:rsid w:val="003D7FF0"/>
    <w:rsid w:val="003E16C4"/>
    <w:rsid w:val="003E2919"/>
    <w:rsid w:val="003E3C53"/>
    <w:rsid w:val="003E6369"/>
    <w:rsid w:val="003F0641"/>
    <w:rsid w:val="003F2581"/>
    <w:rsid w:val="003F3003"/>
    <w:rsid w:val="003F4A08"/>
    <w:rsid w:val="003F5DA7"/>
    <w:rsid w:val="003F640B"/>
    <w:rsid w:val="003F78E3"/>
    <w:rsid w:val="004016BF"/>
    <w:rsid w:val="00402380"/>
    <w:rsid w:val="004041B8"/>
    <w:rsid w:val="0040727E"/>
    <w:rsid w:val="00412C52"/>
    <w:rsid w:val="0041356F"/>
    <w:rsid w:val="00414470"/>
    <w:rsid w:val="00415214"/>
    <w:rsid w:val="004156F2"/>
    <w:rsid w:val="0041689F"/>
    <w:rsid w:val="00417F32"/>
    <w:rsid w:val="0042114C"/>
    <w:rsid w:val="00424A8D"/>
    <w:rsid w:val="004251FE"/>
    <w:rsid w:val="00432769"/>
    <w:rsid w:val="004337AA"/>
    <w:rsid w:val="00436630"/>
    <w:rsid w:val="00436685"/>
    <w:rsid w:val="00436978"/>
    <w:rsid w:val="00437ABF"/>
    <w:rsid w:val="004406CE"/>
    <w:rsid w:val="004416B6"/>
    <w:rsid w:val="00444C92"/>
    <w:rsid w:val="00444F7A"/>
    <w:rsid w:val="00445884"/>
    <w:rsid w:val="00446C56"/>
    <w:rsid w:val="00446E9B"/>
    <w:rsid w:val="00447CE1"/>
    <w:rsid w:val="00461176"/>
    <w:rsid w:val="004637D6"/>
    <w:rsid w:val="00464BF7"/>
    <w:rsid w:val="00465728"/>
    <w:rsid w:val="004720AA"/>
    <w:rsid w:val="00472375"/>
    <w:rsid w:val="00482AC7"/>
    <w:rsid w:val="0049123B"/>
    <w:rsid w:val="00496736"/>
    <w:rsid w:val="00497DCD"/>
    <w:rsid w:val="004A4024"/>
    <w:rsid w:val="004A4C34"/>
    <w:rsid w:val="004A5982"/>
    <w:rsid w:val="004A5CFE"/>
    <w:rsid w:val="004B0A18"/>
    <w:rsid w:val="004B2A1B"/>
    <w:rsid w:val="004B2DE5"/>
    <w:rsid w:val="004B331B"/>
    <w:rsid w:val="004B4000"/>
    <w:rsid w:val="004B6F1C"/>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5692"/>
    <w:rsid w:val="00527E66"/>
    <w:rsid w:val="0053448E"/>
    <w:rsid w:val="00534945"/>
    <w:rsid w:val="00534B8B"/>
    <w:rsid w:val="00535B9E"/>
    <w:rsid w:val="005360A1"/>
    <w:rsid w:val="00537C3E"/>
    <w:rsid w:val="0054431F"/>
    <w:rsid w:val="00544890"/>
    <w:rsid w:val="00547FC6"/>
    <w:rsid w:val="00552615"/>
    <w:rsid w:val="005535EB"/>
    <w:rsid w:val="005567B3"/>
    <w:rsid w:val="005632D3"/>
    <w:rsid w:val="0056525F"/>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B2417"/>
    <w:rsid w:val="005C7BB8"/>
    <w:rsid w:val="005D24E1"/>
    <w:rsid w:val="005D7826"/>
    <w:rsid w:val="005E016C"/>
    <w:rsid w:val="005E0E0C"/>
    <w:rsid w:val="005E38D2"/>
    <w:rsid w:val="005E4009"/>
    <w:rsid w:val="005E4DF6"/>
    <w:rsid w:val="005E6A5B"/>
    <w:rsid w:val="005E7290"/>
    <w:rsid w:val="005F072F"/>
    <w:rsid w:val="005F0A83"/>
    <w:rsid w:val="005F234F"/>
    <w:rsid w:val="005F3C50"/>
    <w:rsid w:val="0060456E"/>
    <w:rsid w:val="006047F8"/>
    <w:rsid w:val="006066A6"/>
    <w:rsid w:val="00606CC4"/>
    <w:rsid w:val="006138EE"/>
    <w:rsid w:val="0061452E"/>
    <w:rsid w:val="00615D9E"/>
    <w:rsid w:val="00621643"/>
    <w:rsid w:val="0062210B"/>
    <w:rsid w:val="00624274"/>
    <w:rsid w:val="00626CD9"/>
    <w:rsid w:val="00630956"/>
    <w:rsid w:val="00636115"/>
    <w:rsid w:val="00640016"/>
    <w:rsid w:val="00641EED"/>
    <w:rsid w:val="00642106"/>
    <w:rsid w:val="00646876"/>
    <w:rsid w:val="00650DEF"/>
    <w:rsid w:val="00651741"/>
    <w:rsid w:val="0065236E"/>
    <w:rsid w:val="00656BC8"/>
    <w:rsid w:val="0066273D"/>
    <w:rsid w:val="00662D0D"/>
    <w:rsid w:val="006642D3"/>
    <w:rsid w:val="006711A5"/>
    <w:rsid w:val="00672644"/>
    <w:rsid w:val="00673AC3"/>
    <w:rsid w:val="00676441"/>
    <w:rsid w:val="00677567"/>
    <w:rsid w:val="00681A0C"/>
    <w:rsid w:val="00682BA7"/>
    <w:rsid w:val="00687B7B"/>
    <w:rsid w:val="00691499"/>
    <w:rsid w:val="00692356"/>
    <w:rsid w:val="0069340D"/>
    <w:rsid w:val="006969CC"/>
    <w:rsid w:val="006A324D"/>
    <w:rsid w:val="006A769A"/>
    <w:rsid w:val="006A7A55"/>
    <w:rsid w:val="006B2DDC"/>
    <w:rsid w:val="006B5939"/>
    <w:rsid w:val="006B6D45"/>
    <w:rsid w:val="006B776D"/>
    <w:rsid w:val="006C0C87"/>
    <w:rsid w:val="006C2D23"/>
    <w:rsid w:val="006C2D83"/>
    <w:rsid w:val="006C3F2E"/>
    <w:rsid w:val="006C4D9E"/>
    <w:rsid w:val="006D10DC"/>
    <w:rsid w:val="006D22CB"/>
    <w:rsid w:val="006D281E"/>
    <w:rsid w:val="006D3823"/>
    <w:rsid w:val="006D3E5C"/>
    <w:rsid w:val="006D431A"/>
    <w:rsid w:val="006D6DB9"/>
    <w:rsid w:val="006E149F"/>
    <w:rsid w:val="006E37A4"/>
    <w:rsid w:val="006E4514"/>
    <w:rsid w:val="006E5C42"/>
    <w:rsid w:val="006E76C0"/>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6EC4"/>
    <w:rsid w:val="00727EF2"/>
    <w:rsid w:val="00730203"/>
    <w:rsid w:val="00731661"/>
    <w:rsid w:val="00733038"/>
    <w:rsid w:val="0073421A"/>
    <w:rsid w:val="00737BFF"/>
    <w:rsid w:val="00737E3E"/>
    <w:rsid w:val="007455A5"/>
    <w:rsid w:val="00747C3E"/>
    <w:rsid w:val="00750C7B"/>
    <w:rsid w:val="00753FB8"/>
    <w:rsid w:val="00756213"/>
    <w:rsid w:val="00757369"/>
    <w:rsid w:val="00760264"/>
    <w:rsid w:val="00760E63"/>
    <w:rsid w:val="0076125E"/>
    <w:rsid w:val="007614A0"/>
    <w:rsid w:val="00766CC5"/>
    <w:rsid w:val="0076789B"/>
    <w:rsid w:val="0077612D"/>
    <w:rsid w:val="00780515"/>
    <w:rsid w:val="00780BCF"/>
    <w:rsid w:val="00782046"/>
    <w:rsid w:val="0078403F"/>
    <w:rsid w:val="007857C2"/>
    <w:rsid w:val="007951AE"/>
    <w:rsid w:val="007960FC"/>
    <w:rsid w:val="007A1325"/>
    <w:rsid w:val="007A260C"/>
    <w:rsid w:val="007A4561"/>
    <w:rsid w:val="007B096A"/>
    <w:rsid w:val="007B5BCC"/>
    <w:rsid w:val="007B63BA"/>
    <w:rsid w:val="007B6A8C"/>
    <w:rsid w:val="007C0582"/>
    <w:rsid w:val="007C2929"/>
    <w:rsid w:val="007C5815"/>
    <w:rsid w:val="007D0A9C"/>
    <w:rsid w:val="007D12ED"/>
    <w:rsid w:val="007D4F2A"/>
    <w:rsid w:val="007D518A"/>
    <w:rsid w:val="007D6002"/>
    <w:rsid w:val="007D6F8A"/>
    <w:rsid w:val="007E062F"/>
    <w:rsid w:val="007E5FF6"/>
    <w:rsid w:val="007F0CD4"/>
    <w:rsid w:val="007F15F0"/>
    <w:rsid w:val="007F3EA6"/>
    <w:rsid w:val="007F4D68"/>
    <w:rsid w:val="007F581B"/>
    <w:rsid w:val="00800E4A"/>
    <w:rsid w:val="008015DF"/>
    <w:rsid w:val="00801640"/>
    <w:rsid w:val="0080288E"/>
    <w:rsid w:val="008053EB"/>
    <w:rsid w:val="00805A0A"/>
    <w:rsid w:val="00807F2C"/>
    <w:rsid w:val="0081201D"/>
    <w:rsid w:val="00812ECD"/>
    <w:rsid w:val="00813E5C"/>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5546B"/>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3AA"/>
    <w:rsid w:val="008D5A00"/>
    <w:rsid w:val="008E0EA8"/>
    <w:rsid w:val="008E5FB9"/>
    <w:rsid w:val="008F3EA9"/>
    <w:rsid w:val="008F5689"/>
    <w:rsid w:val="008F69BF"/>
    <w:rsid w:val="009003B0"/>
    <w:rsid w:val="009015AD"/>
    <w:rsid w:val="00901FBE"/>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38B2"/>
    <w:rsid w:val="00934B5A"/>
    <w:rsid w:val="0094138A"/>
    <w:rsid w:val="00946554"/>
    <w:rsid w:val="00953385"/>
    <w:rsid w:val="009536E4"/>
    <w:rsid w:val="009553EB"/>
    <w:rsid w:val="009556E8"/>
    <w:rsid w:val="00960332"/>
    <w:rsid w:val="00963C82"/>
    <w:rsid w:val="00964AC2"/>
    <w:rsid w:val="009754A1"/>
    <w:rsid w:val="00977B6C"/>
    <w:rsid w:val="00981B94"/>
    <w:rsid w:val="00982BF6"/>
    <w:rsid w:val="00982F80"/>
    <w:rsid w:val="009850DD"/>
    <w:rsid w:val="009852EE"/>
    <w:rsid w:val="0098648A"/>
    <w:rsid w:val="009918A8"/>
    <w:rsid w:val="00991D89"/>
    <w:rsid w:val="009931AA"/>
    <w:rsid w:val="00995CC6"/>
    <w:rsid w:val="009964F7"/>
    <w:rsid w:val="009A07B6"/>
    <w:rsid w:val="009A2934"/>
    <w:rsid w:val="009A3167"/>
    <w:rsid w:val="009A488C"/>
    <w:rsid w:val="009A6B01"/>
    <w:rsid w:val="009B0E77"/>
    <w:rsid w:val="009B2E7B"/>
    <w:rsid w:val="009B7C3D"/>
    <w:rsid w:val="009C21D3"/>
    <w:rsid w:val="009C32B1"/>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340D"/>
    <w:rsid w:val="00A058CF"/>
    <w:rsid w:val="00A072FE"/>
    <w:rsid w:val="00A07475"/>
    <w:rsid w:val="00A07496"/>
    <w:rsid w:val="00A10865"/>
    <w:rsid w:val="00A11537"/>
    <w:rsid w:val="00A11A7A"/>
    <w:rsid w:val="00A128C5"/>
    <w:rsid w:val="00A20055"/>
    <w:rsid w:val="00A200EE"/>
    <w:rsid w:val="00A210A1"/>
    <w:rsid w:val="00A22D6C"/>
    <w:rsid w:val="00A231F8"/>
    <w:rsid w:val="00A24CA1"/>
    <w:rsid w:val="00A269A7"/>
    <w:rsid w:val="00A31277"/>
    <w:rsid w:val="00A34428"/>
    <w:rsid w:val="00A44C1F"/>
    <w:rsid w:val="00A46DAF"/>
    <w:rsid w:val="00A47C58"/>
    <w:rsid w:val="00A529A1"/>
    <w:rsid w:val="00A52BA6"/>
    <w:rsid w:val="00A52F2C"/>
    <w:rsid w:val="00A5353E"/>
    <w:rsid w:val="00A54B3F"/>
    <w:rsid w:val="00A61261"/>
    <w:rsid w:val="00A61FD4"/>
    <w:rsid w:val="00A63AA9"/>
    <w:rsid w:val="00A661CB"/>
    <w:rsid w:val="00A669E9"/>
    <w:rsid w:val="00A67D0F"/>
    <w:rsid w:val="00A7144C"/>
    <w:rsid w:val="00A77896"/>
    <w:rsid w:val="00A86036"/>
    <w:rsid w:val="00A86542"/>
    <w:rsid w:val="00A86D9B"/>
    <w:rsid w:val="00A87F7C"/>
    <w:rsid w:val="00A908A5"/>
    <w:rsid w:val="00A91DAE"/>
    <w:rsid w:val="00A9633A"/>
    <w:rsid w:val="00AA46EA"/>
    <w:rsid w:val="00AA559B"/>
    <w:rsid w:val="00AB29C4"/>
    <w:rsid w:val="00AB60C4"/>
    <w:rsid w:val="00AC14F0"/>
    <w:rsid w:val="00AC2A4C"/>
    <w:rsid w:val="00AC2DF7"/>
    <w:rsid w:val="00AC548A"/>
    <w:rsid w:val="00AD1840"/>
    <w:rsid w:val="00AD5C59"/>
    <w:rsid w:val="00AD68CA"/>
    <w:rsid w:val="00AE270B"/>
    <w:rsid w:val="00AE5064"/>
    <w:rsid w:val="00AE5365"/>
    <w:rsid w:val="00AE55CB"/>
    <w:rsid w:val="00AF06F2"/>
    <w:rsid w:val="00AF3FDF"/>
    <w:rsid w:val="00AF5069"/>
    <w:rsid w:val="00AF564E"/>
    <w:rsid w:val="00B01326"/>
    <w:rsid w:val="00B0164D"/>
    <w:rsid w:val="00B019F5"/>
    <w:rsid w:val="00B02152"/>
    <w:rsid w:val="00B031D5"/>
    <w:rsid w:val="00B04CC4"/>
    <w:rsid w:val="00B04F4E"/>
    <w:rsid w:val="00B052BC"/>
    <w:rsid w:val="00B05BCA"/>
    <w:rsid w:val="00B05CB2"/>
    <w:rsid w:val="00B222AE"/>
    <w:rsid w:val="00B22D6C"/>
    <w:rsid w:val="00B33B98"/>
    <w:rsid w:val="00B34669"/>
    <w:rsid w:val="00B349F7"/>
    <w:rsid w:val="00B3578A"/>
    <w:rsid w:val="00B37407"/>
    <w:rsid w:val="00B431EF"/>
    <w:rsid w:val="00B51ADD"/>
    <w:rsid w:val="00B553D8"/>
    <w:rsid w:val="00B569AD"/>
    <w:rsid w:val="00B56E34"/>
    <w:rsid w:val="00B57039"/>
    <w:rsid w:val="00B6093A"/>
    <w:rsid w:val="00B64AC6"/>
    <w:rsid w:val="00B668D2"/>
    <w:rsid w:val="00B72C1F"/>
    <w:rsid w:val="00B73C5F"/>
    <w:rsid w:val="00B74177"/>
    <w:rsid w:val="00B74665"/>
    <w:rsid w:val="00B76D53"/>
    <w:rsid w:val="00B82656"/>
    <w:rsid w:val="00B83704"/>
    <w:rsid w:val="00B84C22"/>
    <w:rsid w:val="00B90CC2"/>
    <w:rsid w:val="00B93330"/>
    <w:rsid w:val="00B96017"/>
    <w:rsid w:val="00B96778"/>
    <w:rsid w:val="00BA1314"/>
    <w:rsid w:val="00BA2BEC"/>
    <w:rsid w:val="00BA4E80"/>
    <w:rsid w:val="00BA56B6"/>
    <w:rsid w:val="00BB60A8"/>
    <w:rsid w:val="00BC0274"/>
    <w:rsid w:val="00BC3E88"/>
    <w:rsid w:val="00BD0BA4"/>
    <w:rsid w:val="00BD1F78"/>
    <w:rsid w:val="00BD1FC3"/>
    <w:rsid w:val="00BD6548"/>
    <w:rsid w:val="00BE1259"/>
    <w:rsid w:val="00BE73A7"/>
    <w:rsid w:val="00BF0647"/>
    <w:rsid w:val="00BF33D3"/>
    <w:rsid w:val="00C00CEE"/>
    <w:rsid w:val="00C06624"/>
    <w:rsid w:val="00C07110"/>
    <w:rsid w:val="00C10B17"/>
    <w:rsid w:val="00C117C2"/>
    <w:rsid w:val="00C11868"/>
    <w:rsid w:val="00C1364A"/>
    <w:rsid w:val="00C16188"/>
    <w:rsid w:val="00C22374"/>
    <w:rsid w:val="00C2276F"/>
    <w:rsid w:val="00C23D65"/>
    <w:rsid w:val="00C23FFB"/>
    <w:rsid w:val="00C242AF"/>
    <w:rsid w:val="00C2698A"/>
    <w:rsid w:val="00C308CC"/>
    <w:rsid w:val="00C309EB"/>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0C77"/>
    <w:rsid w:val="00C72429"/>
    <w:rsid w:val="00C75D95"/>
    <w:rsid w:val="00C76049"/>
    <w:rsid w:val="00C770DB"/>
    <w:rsid w:val="00C80786"/>
    <w:rsid w:val="00C807F9"/>
    <w:rsid w:val="00C80D75"/>
    <w:rsid w:val="00C81852"/>
    <w:rsid w:val="00C81D03"/>
    <w:rsid w:val="00C830AA"/>
    <w:rsid w:val="00C83E2E"/>
    <w:rsid w:val="00C853F1"/>
    <w:rsid w:val="00C8640F"/>
    <w:rsid w:val="00C92A41"/>
    <w:rsid w:val="00C945AC"/>
    <w:rsid w:val="00CA20C8"/>
    <w:rsid w:val="00CB0887"/>
    <w:rsid w:val="00CB23C6"/>
    <w:rsid w:val="00CC1988"/>
    <w:rsid w:val="00CC19AA"/>
    <w:rsid w:val="00CC3865"/>
    <w:rsid w:val="00CC5859"/>
    <w:rsid w:val="00CC5C28"/>
    <w:rsid w:val="00CC6A6D"/>
    <w:rsid w:val="00CD01A6"/>
    <w:rsid w:val="00CD3D9D"/>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3A63"/>
    <w:rsid w:val="00D05BF5"/>
    <w:rsid w:val="00D069AD"/>
    <w:rsid w:val="00D0705D"/>
    <w:rsid w:val="00D10173"/>
    <w:rsid w:val="00D14C73"/>
    <w:rsid w:val="00D1763B"/>
    <w:rsid w:val="00D23BBE"/>
    <w:rsid w:val="00D26FA4"/>
    <w:rsid w:val="00D27AF2"/>
    <w:rsid w:val="00D30805"/>
    <w:rsid w:val="00D32D8D"/>
    <w:rsid w:val="00D33266"/>
    <w:rsid w:val="00D33644"/>
    <w:rsid w:val="00D40678"/>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219A"/>
    <w:rsid w:val="00D726C9"/>
    <w:rsid w:val="00D77B55"/>
    <w:rsid w:val="00D77F22"/>
    <w:rsid w:val="00D800EA"/>
    <w:rsid w:val="00D83991"/>
    <w:rsid w:val="00D83A75"/>
    <w:rsid w:val="00D848FF"/>
    <w:rsid w:val="00D86515"/>
    <w:rsid w:val="00D92DBF"/>
    <w:rsid w:val="00D942F0"/>
    <w:rsid w:val="00D9704A"/>
    <w:rsid w:val="00DA2837"/>
    <w:rsid w:val="00DA2C69"/>
    <w:rsid w:val="00DA2F9A"/>
    <w:rsid w:val="00DA3DE8"/>
    <w:rsid w:val="00DB0341"/>
    <w:rsid w:val="00DB1144"/>
    <w:rsid w:val="00DB1A6E"/>
    <w:rsid w:val="00DB3373"/>
    <w:rsid w:val="00DB3ACE"/>
    <w:rsid w:val="00DB3B3E"/>
    <w:rsid w:val="00DB4415"/>
    <w:rsid w:val="00DB662D"/>
    <w:rsid w:val="00DB6793"/>
    <w:rsid w:val="00DC4310"/>
    <w:rsid w:val="00DC69A7"/>
    <w:rsid w:val="00DC7E56"/>
    <w:rsid w:val="00DD07D3"/>
    <w:rsid w:val="00DD19A1"/>
    <w:rsid w:val="00DD2557"/>
    <w:rsid w:val="00DD4453"/>
    <w:rsid w:val="00DD4862"/>
    <w:rsid w:val="00DD54A1"/>
    <w:rsid w:val="00DE0934"/>
    <w:rsid w:val="00DE105F"/>
    <w:rsid w:val="00DE658A"/>
    <w:rsid w:val="00DE6720"/>
    <w:rsid w:val="00DF0BEC"/>
    <w:rsid w:val="00DF1149"/>
    <w:rsid w:val="00DF47DD"/>
    <w:rsid w:val="00DF73FE"/>
    <w:rsid w:val="00E01478"/>
    <w:rsid w:val="00E01655"/>
    <w:rsid w:val="00E01E5D"/>
    <w:rsid w:val="00E04274"/>
    <w:rsid w:val="00E11DC5"/>
    <w:rsid w:val="00E12295"/>
    <w:rsid w:val="00E20C05"/>
    <w:rsid w:val="00E22B62"/>
    <w:rsid w:val="00E2632C"/>
    <w:rsid w:val="00E31C4A"/>
    <w:rsid w:val="00E32E76"/>
    <w:rsid w:val="00E377AB"/>
    <w:rsid w:val="00E40AE7"/>
    <w:rsid w:val="00E42612"/>
    <w:rsid w:val="00E47426"/>
    <w:rsid w:val="00E53A1D"/>
    <w:rsid w:val="00E560DE"/>
    <w:rsid w:val="00E56786"/>
    <w:rsid w:val="00E63C72"/>
    <w:rsid w:val="00E67CC2"/>
    <w:rsid w:val="00E720E0"/>
    <w:rsid w:val="00E735DF"/>
    <w:rsid w:val="00E77782"/>
    <w:rsid w:val="00E77DC4"/>
    <w:rsid w:val="00E84161"/>
    <w:rsid w:val="00E854ED"/>
    <w:rsid w:val="00E8595D"/>
    <w:rsid w:val="00E913CA"/>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3252"/>
    <w:rsid w:val="00ED625C"/>
    <w:rsid w:val="00EE2803"/>
    <w:rsid w:val="00EE3359"/>
    <w:rsid w:val="00EE6CEB"/>
    <w:rsid w:val="00EF2329"/>
    <w:rsid w:val="00EF3750"/>
    <w:rsid w:val="00EF3AD0"/>
    <w:rsid w:val="00EF51D9"/>
    <w:rsid w:val="00EF6670"/>
    <w:rsid w:val="00EF7867"/>
    <w:rsid w:val="00F007F5"/>
    <w:rsid w:val="00F034DE"/>
    <w:rsid w:val="00F105BB"/>
    <w:rsid w:val="00F11D13"/>
    <w:rsid w:val="00F15BC0"/>
    <w:rsid w:val="00F21FB9"/>
    <w:rsid w:val="00F22E11"/>
    <w:rsid w:val="00F245AA"/>
    <w:rsid w:val="00F32201"/>
    <w:rsid w:val="00F346F0"/>
    <w:rsid w:val="00F34780"/>
    <w:rsid w:val="00F42462"/>
    <w:rsid w:val="00F42C07"/>
    <w:rsid w:val="00F43025"/>
    <w:rsid w:val="00F43CA0"/>
    <w:rsid w:val="00F479AC"/>
    <w:rsid w:val="00F47AC0"/>
    <w:rsid w:val="00F50C5F"/>
    <w:rsid w:val="00F5348E"/>
    <w:rsid w:val="00F537E6"/>
    <w:rsid w:val="00F54C72"/>
    <w:rsid w:val="00F5586D"/>
    <w:rsid w:val="00F56F36"/>
    <w:rsid w:val="00F579C1"/>
    <w:rsid w:val="00F61705"/>
    <w:rsid w:val="00F626DA"/>
    <w:rsid w:val="00F643C3"/>
    <w:rsid w:val="00F75A94"/>
    <w:rsid w:val="00F7643C"/>
    <w:rsid w:val="00F866DF"/>
    <w:rsid w:val="00F86B58"/>
    <w:rsid w:val="00F87BB1"/>
    <w:rsid w:val="00F907C9"/>
    <w:rsid w:val="00F91449"/>
    <w:rsid w:val="00F91525"/>
    <w:rsid w:val="00F939A0"/>
    <w:rsid w:val="00F93A2D"/>
    <w:rsid w:val="00F945F2"/>
    <w:rsid w:val="00F9606C"/>
    <w:rsid w:val="00F96E1E"/>
    <w:rsid w:val="00F9702B"/>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0D94"/>
    <w:rsid w:val="00FE15C5"/>
    <w:rsid w:val="00FE1DB5"/>
    <w:rsid w:val="00FE1F54"/>
    <w:rsid w:val="00FE5BA5"/>
    <w:rsid w:val="00FE7174"/>
    <w:rsid w:val="00FF018C"/>
    <w:rsid w:val="00FF0713"/>
    <w:rsid w:val="00FF1DC6"/>
    <w:rsid w:val="00FF6F97"/>
    <w:rsid w:val="00FF7089"/>
    <w:rsid w:val="016226DC"/>
    <w:rsid w:val="018D5242"/>
    <w:rsid w:val="01987BA6"/>
    <w:rsid w:val="01B06EF9"/>
    <w:rsid w:val="01C74195"/>
    <w:rsid w:val="02572AE5"/>
    <w:rsid w:val="02BE5C12"/>
    <w:rsid w:val="02BE6607"/>
    <w:rsid w:val="02CA3F14"/>
    <w:rsid w:val="033639EC"/>
    <w:rsid w:val="038D20D2"/>
    <w:rsid w:val="03A22486"/>
    <w:rsid w:val="040B1222"/>
    <w:rsid w:val="04AB0172"/>
    <w:rsid w:val="051A2A2F"/>
    <w:rsid w:val="055C73A4"/>
    <w:rsid w:val="05985CA5"/>
    <w:rsid w:val="05E41DDD"/>
    <w:rsid w:val="06C708E9"/>
    <w:rsid w:val="070E59C3"/>
    <w:rsid w:val="073B3319"/>
    <w:rsid w:val="07522972"/>
    <w:rsid w:val="07C85155"/>
    <w:rsid w:val="084579EC"/>
    <w:rsid w:val="08576AE2"/>
    <w:rsid w:val="086D03E7"/>
    <w:rsid w:val="09CC6D2D"/>
    <w:rsid w:val="09DA29C2"/>
    <w:rsid w:val="0A244DC0"/>
    <w:rsid w:val="0A26246C"/>
    <w:rsid w:val="0A4166E2"/>
    <w:rsid w:val="0A5A0DE5"/>
    <w:rsid w:val="0A610C84"/>
    <w:rsid w:val="0AA570D5"/>
    <w:rsid w:val="0AD319F6"/>
    <w:rsid w:val="0ADA70EE"/>
    <w:rsid w:val="0AF313A1"/>
    <w:rsid w:val="0BB96433"/>
    <w:rsid w:val="0BE04178"/>
    <w:rsid w:val="0C346AFD"/>
    <w:rsid w:val="0C852279"/>
    <w:rsid w:val="0C936FC7"/>
    <w:rsid w:val="0C95396C"/>
    <w:rsid w:val="0CEC206F"/>
    <w:rsid w:val="0D043CD5"/>
    <w:rsid w:val="0D727ED9"/>
    <w:rsid w:val="0DE85BEB"/>
    <w:rsid w:val="0DEC7F2C"/>
    <w:rsid w:val="0ECC7A63"/>
    <w:rsid w:val="0FAD1AF4"/>
    <w:rsid w:val="1017350D"/>
    <w:rsid w:val="104A7628"/>
    <w:rsid w:val="10756EFE"/>
    <w:rsid w:val="109360A0"/>
    <w:rsid w:val="109D7E32"/>
    <w:rsid w:val="10E8301D"/>
    <w:rsid w:val="11490870"/>
    <w:rsid w:val="12553728"/>
    <w:rsid w:val="12942CF0"/>
    <w:rsid w:val="12AE5D97"/>
    <w:rsid w:val="14043340"/>
    <w:rsid w:val="148F7A43"/>
    <w:rsid w:val="1648135E"/>
    <w:rsid w:val="169418CC"/>
    <w:rsid w:val="16C70F1A"/>
    <w:rsid w:val="177A48A3"/>
    <w:rsid w:val="1795368D"/>
    <w:rsid w:val="19374F50"/>
    <w:rsid w:val="196A065C"/>
    <w:rsid w:val="196E71D6"/>
    <w:rsid w:val="19920ADE"/>
    <w:rsid w:val="19CA20F1"/>
    <w:rsid w:val="19ED20C1"/>
    <w:rsid w:val="1A0768CD"/>
    <w:rsid w:val="1A3A4CF1"/>
    <w:rsid w:val="1A4B4313"/>
    <w:rsid w:val="1A674E9E"/>
    <w:rsid w:val="1A9772AF"/>
    <w:rsid w:val="1AD61A8B"/>
    <w:rsid w:val="1B710774"/>
    <w:rsid w:val="1C544E94"/>
    <w:rsid w:val="1C5E6F45"/>
    <w:rsid w:val="1C8B2F38"/>
    <w:rsid w:val="1CB939A2"/>
    <w:rsid w:val="1CF61D5B"/>
    <w:rsid w:val="1D1C6F2C"/>
    <w:rsid w:val="1DD2696A"/>
    <w:rsid w:val="1DF85869"/>
    <w:rsid w:val="1EBA02A8"/>
    <w:rsid w:val="200C75BB"/>
    <w:rsid w:val="205962C3"/>
    <w:rsid w:val="206B3296"/>
    <w:rsid w:val="207A60AE"/>
    <w:rsid w:val="21236153"/>
    <w:rsid w:val="212E6679"/>
    <w:rsid w:val="212F75D8"/>
    <w:rsid w:val="21C7376A"/>
    <w:rsid w:val="21CE26BC"/>
    <w:rsid w:val="21D450F0"/>
    <w:rsid w:val="222371A3"/>
    <w:rsid w:val="23021A34"/>
    <w:rsid w:val="2374651B"/>
    <w:rsid w:val="23B04BEF"/>
    <w:rsid w:val="24413D94"/>
    <w:rsid w:val="24907FED"/>
    <w:rsid w:val="255C0031"/>
    <w:rsid w:val="25D56CCF"/>
    <w:rsid w:val="262151FA"/>
    <w:rsid w:val="265901D9"/>
    <w:rsid w:val="26754FD5"/>
    <w:rsid w:val="269D42D0"/>
    <w:rsid w:val="26D3151D"/>
    <w:rsid w:val="26EF3D66"/>
    <w:rsid w:val="277D34B7"/>
    <w:rsid w:val="283E6BFB"/>
    <w:rsid w:val="28636659"/>
    <w:rsid w:val="28717B6B"/>
    <w:rsid w:val="289D7F51"/>
    <w:rsid w:val="28A600A1"/>
    <w:rsid w:val="28EA21EC"/>
    <w:rsid w:val="28EC086D"/>
    <w:rsid w:val="291E26CB"/>
    <w:rsid w:val="29283367"/>
    <w:rsid w:val="29500CDB"/>
    <w:rsid w:val="299140C2"/>
    <w:rsid w:val="29D728A4"/>
    <w:rsid w:val="2A0F07F5"/>
    <w:rsid w:val="2A5A6F54"/>
    <w:rsid w:val="2AB10937"/>
    <w:rsid w:val="2ABF664D"/>
    <w:rsid w:val="2B8C1770"/>
    <w:rsid w:val="2B9752A4"/>
    <w:rsid w:val="2BB317F7"/>
    <w:rsid w:val="2C5E7FAF"/>
    <w:rsid w:val="2D2036ED"/>
    <w:rsid w:val="2D32039E"/>
    <w:rsid w:val="2D6E1D3C"/>
    <w:rsid w:val="2E910CBE"/>
    <w:rsid w:val="2E995012"/>
    <w:rsid w:val="2EC0128D"/>
    <w:rsid w:val="2F9261F0"/>
    <w:rsid w:val="2FC26415"/>
    <w:rsid w:val="2FD6309E"/>
    <w:rsid w:val="2FE1369A"/>
    <w:rsid w:val="2FFB2293"/>
    <w:rsid w:val="300F5F1E"/>
    <w:rsid w:val="30DA0658"/>
    <w:rsid w:val="30F160BB"/>
    <w:rsid w:val="31836B53"/>
    <w:rsid w:val="31C407CA"/>
    <w:rsid w:val="31D06AC7"/>
    <w:rsid w:val="32CD6161"/>
    <w:rsid w:val="336B7906"/>
    <w:rsid w:val="33E4178C"/>
    <w:rsid w:val="34DB2DD7"/>
    <w:rsid w:val="354F4D6B"/>
    <w:rsid w:val="357962D1"/>
    <w:rsid w:val="35A46C61"/>
    <w:rsid w:val="362A2364"/>
    <w:rsid w:val="365927BC"/>
    <w:rsid w:val="365B7FE9"/>
    <w:rsid w:val="36CE0D94"/>
    <w:rsid w:val="36F75A64"/>
    <w:rsid w:val="37102725"/>
    <w:rsid w:val="37A30C5B"/>
    <w:rsid w:val="37C671B5"/>
    <w:rsid w:val="37F37A50"/>
    <w:rsid w:val="38873299"/>
    <w:rsid w:val="39230743"/>
    <w:rsid w:val="3A0350ED"/>
    <w:rsid w:val="3A2A1B78"/>
    <w:rsid w:val="3A552000"/>
    <w:rsid w:val="3A8A54FD"/>
    <w:rsid w:val="3AA535A4"/>
    <w:rsid w:val="3AC577F8"/>
    <w:rsid w:val="3B7C5D77"/>
    <w:rsid w:val="3BA112FD"/>
    <w:rsid w:val="3C1C2C5C"/>
    <w:rsid w:val="3C364DE5"/>
    <w:rsid w:val="3C4A0491"/>
    <w:rsid w:val="3CC32673"/>
    <w:rsid w:val="3CC413D7"/>
    <w:rsid w:val="3CC80B10"/>
    <w:rsid w:val="3EB51F01"/>
    <w:rsid w:val="3ECB488B"/>
    <w:rsid w:val="3F37323F"/>
    <w:rsid w:val="3F4B70C4"/>
    <w:rsid w:val="4075546E"/>
    <w:rsid w:val="409D2340"/>
    <w:rsid w:val="41143928"/>
    <w:rsid w:val="416A63B0"/>
    <w:rsid w:val="417328D1"/>
    <w:rsid w:val="417747CC"/>
    <w:rsid w:val="41860FE0"/>
    <w:rsid w:val="41DE44EF"/>
    <w:rsid w:val="42D832DB"/>
    <w:rsid w:val="42F56646"/>
    <w:rsid w:val="439E7D35"/>
    <w:rsid w:val="43A70FA7"/>
    <w:rsid w:val="442C1316"/>
    <w:rsid w:val="44BE1A48"/>
    <w:rsid w:val="44DB02D4"/>
    <w:rsid w:val="4567202D"/>
    <w:rsid w:val="45E23097"/>
    <w:rsid w:val="46C87DB6"/>
    <w:rsid w:val="479F276E"/>
    <w:rsid w:val="47D24E93"/>
    <w:rsid w:val="47D905E1"/>
    <w:rsid w:val="48DE2C2A"/>
    <w:rsid w:val="4945702C"/>
    <w:rsid w:val="49F8038D"/>
    <w:rsid w:val="4A0B6CEB"/>
    <w:rsid w:val="4A622CE3"/>
    <w:rsid w:val="4A814A75"/>
    <w:rsid w:val="4A937317"/>
    <w:rsid w:val="4AC1300F"/>
    <w:rsid w:val="4AD53783"/>
    <w:rsid w:val="4B5817D7"/>
    <w:rsid w:val="4C481612"/>
    <w:rsid w:val="4C4B21E9"/>
    <w:rsid w:val="4C581ACD"/>
    <w:rsid w:val="4CE31007"/>
    <w:rsid w:val="4CEF7EE3"/>
    <w:rsid w:val="4CFD734B"/>
    <w:rsid w:val="4D514228"/>
    <w:rsid w:val="4DAF08AB"/>
    <w:rsid w:val="4DC73A41"/>
    <w:rsid w:val="4DCF7719"/>
    <w:rsid w:val="4E0C1ED3"/>
    <w:rsid w:val="4E361A20"/>
    <w:rsid w:val="4EFB00A3"/>
    <w:rsid w:val="4F477E8C"/>
    <w:rsid w:val="4F64386E"/>
    <w:rsid w:val="4F8265F6"/>
    <w:rsid w:val="4FC26476"/>
    <w:rsid w:val="4FE84441"/>
    <w:rsid w:val="4FFF373B"/>
    <w:rsid w:val="5045548B"/>
    <w:rsid w:val="506629E3"/>
    <w:rsid w:val="50712F60"/>
    <w:rsid w:val="50A80B43"/>
    <w:rsid w:val="50F851E8"/>
    <w:rsid w:val="517E0914"/>
    <w:rsid w:val="51F25339"/>
    <w:rsid w:val="526247ED"/>
    <w:rsid w:val="5280644A"/>
    <w:rsid w:val="52CD4BE9"/>
    <w:rsid w:val="530C15DF"/>
    <w:rsid w:val="54AB0A9F"/>
    <w:rsid w:val="54D871E5"/>
    <w:rsid w:val="551D0F4D"/>
    <w:rsid w:val="55496910"/>
    <w:rsid w:val="56B6206E"/>
    <w:rsid w:val="56C50FA1"/>
    <w:rsid w:val="57655524"/>
    <w:rsid w:val="579B0B41"/>
    <w:rsid w:val="57A80D01"/>
    <w:rsid w:val="57BF44F5"/>
    <w:rsid w:val="57CE60EF"/>
    <w:rsid w:val="57FB2087"/>
    <w:rsid w:val="58415AA3"/>
    <w:rsid w:val="586316CB"/>
    <w:rsid w:val="5941093A"/>
    <w:rsid w:val="5A2A46E6"/>
    <w:rsid w:val="5B0864CF"/>
    <w:rsid w:val="5B1303C5"/>
    <w:rsid w:val="5BF101BD"/>
    <w:rsid w:val="5C504E74"/>
    <w:rsid w:val="5D242D2F"/>
    <w:rsid w:val="5D896E53"/>
    <w:rsid w:val="5DD17C59"/>
    <w:rsid w:val="5E1F175D"/>
    <w:rsid w:val="5E433133"/>
    <w:rsid w:val="5EF71787"/>
    <w:rsid w:val="5EFC1AD7"/>
    <w:rsid w:val="5F031474"/>
    <w:rsid w:val="5F680EA7"/>
    <w:rsid w:val="5FA77583"/>
    <w:rsid w:val="5FC95CEB"/>
    <w:rsid w:val="60006DF2"/>
    <w:rsid w:val="606B04BC"/>
    <w:rsid w:val="60F5717C"/>
    <w:rsid w:val="61382B43"/>
    <w:rsid w:val="61FE778A"/>
    <w:rsid w:val="621C7B65"/>
    <w:rsid w:val="62394E48"/>
    <w:rsid w:val="62762596"/>
    <w:rsid w:val="627C6AED"/>
    <w:rsid w:val="63CA5832"/>
    <w:rsid w:val="64036C82"/>
    <w:rsid w:val="646150C7"/>
    <w:rsid w:val="64D155F7"/>
    <w:rsid w:val="654F440B"/>
    <w:rsid w:val="65E66FE8"/>
    <w:rsid w:val="66195FED"/>
    <w:rsid w:val="667B2A05"/>
    <w:rsid w:val="6685324C"/>
    <w:rsid w:val="66DA71AF"/>
    <w:rsid w:val="66E819F5"/>
    <w:rsid w:val="674E6D8B"/>
    <w:rsid w:val="677C0058"/>
    <w:rsid w:val="67B551D5"/>
    <w:rsid w:val="67E310E9"/>
    <w:rsid w:val="68B84E61"/>
    <w:rsid w:val="6930224C"/>
    <w:rsid w:val="69645609"/>
    <w:rsid w:val="699351CF"/>
    <w:rsid w:val="69CD745B"/>
    <w:rsid w:val="6A36384D"/>
    <w:rsid w:val="6B751E16"/>
    <w:rsid w:val="6B844224"/>
    <w:rsid w:val="6C1433C4"/>
    <w:rsid w:val="6C6A3C22"/>
    <w:rsid w:val="6CF6510D"/>
    <w:rsid w:val="6CFB47B0"/>
    <w:rsid w:val="6D3031BB"/>
    <w:rsid w:val="6DE3013C"/>
    <w:rsid w:val="6DE95C1D"/>
    <w:rsid w:val="6E4E4A6E"/>
    <w:rsid w:val="6ECC48DD"/>
    <w:rsid w:val="70344EA3"/>
    <w:rsid w:val="70654A07"/>
    <w:rsid w:val="70A14240"/>
    <w:rsid w:val="70CA6959"/>
    <w:rsid w:val="71C852BA"/>
    <w:rsid w:val="71CA53D5"/>
    <w:rsid w:val="729D3187"/>
    <w:rsid w:val="72E6066E"/>
    <w:rsid w:val="735B269B"/>
    <w:rsid w:val="73A8039C"/>
    <w:rsid w:val="73EF11BD"/>
    <w:rsid w:val="7419776B"/>
    <w:rsid w:val="741D0803"/>
    <w:rsid w:val="74543023"/>
    <w:rsid w:val="747E2FDB"/>
    <w:rsid w:val="74DC0082"/>
    <w:rsid w:val="74E320E2"/>
    <w:rsid w:val="74F4445D"/>
    <w:rsid w:val="757502FC"/>
    <w:rsid w:val="76171852"/>
    <w:rsid w:val="768E1B62"/>
    <w:rsid w:val="76AC0C4A"/>
    <w:rsid w:val="7718414B"/>
    <w:rsid w:val="77942D68"/>
    <w:rsid w:val="79502DD1"/>
    <w:rsid w:val="79CB3BD3"/>
    <w:rsid w:val="79F4281B"/>
    <w:rsid w:val="79F814E8"/>
    <w:rsid w:val="7A5329B2"/>
    <w:rsid w:val="7AA229F3"/>
    <w:rsid w:val="7AA34BBF"/>
    <w:rsid w:val="7B0F5D26"/>
    <w:rsid w:val="7C6D3FBC"/>
    <w:rsid w:val="7CAF0798"/>
    <w:rsid w:val="7D1E6B73"/>
    <w:rsid w:val="7DDF5E0F"/>
    <w:rsid w:val="7E401E79"/>
    <w:rsid w:val="7E7A38B8"/>
    <w:rsid w:val="7F795EC1"/>
    <w:rsid w:val="7F806529"/>
    <w:rsid w:val="7F9D2FEE"/>
    <w:rsid w:val="7FB3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800"/>
      <w:jc w:val="left"/>
    </w:pPr>
    <w:rPr>
      <w:sz w:val="18"/>
      <w:szCs w:val="18"/>
    </w:rPr>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5">
    <w:name w:val="Date"/>
    <w:basedOn w:val="a"/>
    <w:next w:val="a"/>
    <w:qFormat/>
    <w:pPr>
      <w:ind w:leftChars="2500" w:left="100"/>
    </w:pPr>
    <w:rPr>
      <w:rFonts w:eastAsia="宋体"/>
      <w:sz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9">
    <w:name w:val="Title"/>
    <w:basedOn w:val="a"/>
    <w:next w:val="a"/>
    <w:link w:val="Char4"/>
    <w:uiPriority w:val="10"/>
    <w:qFormat/>
    <w:pPr>
      <w:jc w:val="left"/>
      <w:outlineLvl w:val="3"/>
    </w:pPr>
    <w:rPr>
      <w:rFonts w:ascii="Cambria" w:hAnsi="Cambria"/>
      <w:bCs/>
      <w:szCs w:val="32"/>
    </w:rPr>
  </w:style>
  <w:style w:type="paragraph" w:styleId="aa">
    <w:name w:val="annotation subject"/>
    <w:basedOn w:val="a4"/>
    <w:next w:val="a4"/>
    <w:link w:val="Char5"/>
    <w:uiPriority w:val="99"/>
    <w:unhideWhenUsed/>
    <w:qFormat/>
    <w:rPr>
      <w:b/>
      <w:bCs/>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4">
    <w:name w:val="标题 Char"/>
    <w:basedOn w:val="a0"/>
    <w:link w:val="a9"/>
    <w:uiPriority w:val="10"/>
    <w:qFormat/>
    <w:rPr>
      <w:rFonts w:ascii="Cambria" w:eastAsia="仿宋_GB2312" w:hAnsi="Cambria" w:cs="Times New Roman"/>
      <w:bCs/>
      <w:kern w:val="2"/>
      <w:sz w:val="24"/>
      <w:szCs w:val="32"/>
    </w:rPr>
  </w:style>
  <w:style w:type="character" w:customStyle="1" w:styleId="Char1">
    <w:name w:val="批注框文本 Char"/>
    <w:link w:val="a6"/>
    <w:qFormat/>
    <w:rPr>
      <w:rFonts w:eastAsia="仿宋_GB2312"/>
      <w:kern w:val="2"/>
      <w:sz w:val="18"/>
      <w:szCs w:val="18"/>
    </w:rPr>
  </w:style>
  <w:style w:type="character" w:customStyle="1" w:styleId="Char2">
    <w:name w:val="页脚 Char"/>
    <w:link w:val="a7"/>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3">
    <w:name w:val="页眉 Char"/>
    <w:link w:val="a8"/>
    <w:uiPriority w:val="99"/>
    <w:qFormat/>
    <w:rPr>
      <w:rFonts w:eastAsia="仿宋_GB2312"/>
      <w:kern w:val="2"/>
      <w:sz w:val="18"/>
      <w:szCs w:val="18"/>
    </w:rPr>
  </w:style>
  <w:style w:type="character" w:customStyle="1" w:styleId="Char5">
    <w:name w:val="批注主题 Char"/>
    <w:basedOn w:val="Char0"/>
    <w:link w:val="aa"/>
    <w:uiPriority w:val="99"/>
    <w:semiHidden/>
    <w:qFormat/>
    <w:rPr>
      <w:rFonts w:eastAsia="仿宋_GB2312"/>
      <w:b/>
      <w:bCs/>
      <w:kern w:val="2"/>
      <w:sz w:val="24"/>
      <w:szCs w:val="24"/>
    </w:rPr>
  </w:style>
  <w:style w:type="character" w:customStyle="1" w:styleId="Char">
    <w:name w:val="文档结构图 Char"/>
    <w:basedOn w:val="a0"/>
    <w:link w:val="a3"/>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ascii="Times New Roman" w:eastAsia="仿宋_GB2312" w:hAnsi="Times New Roman"/>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ascii="Times New Roman" w:eastAsia="仿宋_GB2312" w:hAnsi="Times New Roman"/>
      <w:kern w:val="2"/>
      <w:sz w:val="24"/>
      <w:szCs w:val="24"/>
    </w:rPr>
  </w:style>
  <w:style w:type="paragraph" w:customStyle="1" w:styleId="110">
    <w:name w:val="无间隔11"/>
    <w:uiPriority w:val="1"/>
    <w:qFormat/>
    <w:pPr>
      <w:widowControl w:val="0"/>
      <w:spacing w:line="360" w:lineRule="auto"/>
      <w:ind w:firstLineChars="200" w:firstLine="200"/>
      <w:outlineLvl w:val="2"/>
    </w:pPr>
    <w:rPr>
      <w:rFonts w:ascii="Times New Roman" w:eastAsia="仿宋_GB2312"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800"/>
      <w:jc w:val="left"/>
    </w:pPr>
    <w:rPr>
      <w:sz w:val="18"/>
      <w:szCs w:val="18"/>
    </w:rPr>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5">
    <w:name w:val="Date"/>
    <w:basedOn w:val="a"/>
    <w:next w:val="a"/>
    <w:qFormat/>
    <w:pPr>
      <w:ind w:leftChars="2500" w:left="100"/>
    </w:pPr>
    <w:rPr>
      <w:rFonts w:eastAsia="宋体"/>
      <w:sz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9">
    <w:name w:val="Title"/>
    <w:basedOn w:val="a"/>
    <w:next w:val="a"/>
    <w:link w:val="Char4"/>
    <w:uiPriority w:val="10"/>
    <w:qFormat/>
    <w:pPr>
      <w:jc w:val="left"/>
      <w:outlineLvl w:val="3"/>
    </w:pPr>
    <w:rPr>
      <w:rFonts w:ascii="Cambria" w:hAnsi="Cambria"/>
      <w:bCs/>
      <w:szCs w:val="32"/>
    </w:rPr>
  </w:style>
  <w:style w:type="paragraph" w:styleId="aa">
    <w:name w:val="annotation subject"/>
    <w:basedOn w:val="a4"/>
    <w:next w:val="a4"/>
    <w:link w:val="Char5"/>
    <w:uiPriority w:val="99"/>
    <w:unhideWhenUsed/>
    <w:qFormat/>
    <w:rPr>
      <w:b/>
      <w:bCs/>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4">
    <w:name w:val="标题 Char"/>
    <w:basedOn w:val="a0"/>
    <w:link w:val="a9"/>
    <w:uiPriority w:val="10"/>
    <w:qFormat/>
    <w:rPr>
      <w:rFonts w:ascii="Cambria" w:eastAsia="仿宋_GB2312" w:hAnsi="Cambria" w:cs="Times New Roman"/>
      <w:bCs/>
      <w:kern w:val="2"/>
      <w:sz w:val="24"/>
      <w:szCs w:val="32"/>
    </w:rPr>
  </w:style>
  <w:style w:type="character" w:customStyle="1" w:styleId="Char1">
    <w:name w:val="批注框文本 Char"/>
    <w:link w:val="a6"/>
    <w:qFormat/>
    <w:rPr>
      <w:rFonts w:eastAsia="仿宋_GB2312"/>
      <w:kern w:val="2"/>
      <w:sz w:val="18"/>
      <w:szCs w:val="18"/>
    </w:rPr>
  </w:style>
  <w:style w:type="character" w:customStyle="1" w:styleId="Char2">
    <w:name w:val="页脚 Char"/>
    <w:link w:val="a7"/>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3">
    <w:name w:val="页眉 Char"/>
    <w:link w:val="a8"/>
    <w:uiPriority w:val="99"/>
    <w:qFormat/>
    <w:rPr>
      <w:rFonts w:eastAsia="仿宋_GB2312"/>
      <w:kern w:val="2"/>
      <w:sz w:val="18"/>
      <w:szCs w:val="18"/>
    </w:rPr>
  </w:style>
  <w:style w:type="character" w:customStyle="1" w:styleId="Char5">
    <w:name w:val="批注主题 Char"/>
    <w:basedOn w:val="Char0"/>
    <w:link w:val="aa"/>
    <w:uiPriority w:val="99"/>
    <w:semiHidden/>
    <w:qFormat/>
    <w:rPr>
      <w:rFonts w:eastAsia="仿宋_GB2312"/>
      <w:b/>
      <w:bCs/>
      <w:kern w:val="2"/>
      <w:sz w:val="24"/>
      <w:szCs w:val="24"/>
    </w:rPr>
  </w:style>
  <w:style w:type="character" w:customStyle="1" w:styleId="Char">
    <w:name w:val="文档结构图 Char"/>
    <w:basedOn w:val="a0"/>
    <w:link w:val="a3"/>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ascii="Times New Roman" w:eastAsia="仿宋_GB2312" w:hAnsi="Times New Roman"/>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ascii="Times New Roman" w:eastAsia="仿宋_GB2312" w:hAnsi="Times New Roman"/>
      <w:kern w:val="2"/>
      <w:sz w:val="24"/>
      <w:szCs w:val="24"/>
    </w:rPr>
  </w:style>
  <w:style w:type="paragraph" w:customStyle="1" w:styleId="110">
    <w:name w:val="无间隔11"/>
    <w:uiPriority w:val="1"/>
    <w:qFormat/>
    <w:pPr>
      <w:widowControl w:val="0"/>
      <w:spacing w:line="360" w:lineRule="auto"/>
      <w:ind w:firstLineChars="200" w:firstLine="200"/>
      <w:outlineLvl w:val="2"/>
    </w:pPr>
    <w:rPr>
      <w:rFonts w:ascii="Times New Roman" w:eastAsia="仿宋_GB2312"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hart" Target="charts/chart3.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chart" Target="charts/chart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309215960551054"/>
          <c:y val="4.0766408479412965E-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抽检项目经费支出</c:v>
                </c:pt>
              </c:strCache>
            </c:strRef>
          </c:tx>
          <c:dPt>
            <c:idx val="0"/>
            <c:bubble3D val="0"/>
          </c:dPt>
          <c:dPt>
            <c:idx val="1"/>
            <c:bubble3D val="0"/>
          </c:dPt>
          <c:dPt>
            <c:idx val="2"/>
            <c:bubble3D val="0"/>
          </c:dPt>
          <c:dPt>
            <c:idx val="3"/>
            <c:bubble3D val="0"/>
          </c:dPt>
          <c:cat>
            <c:strRef>
              <c:f>Sheet1!$A$2:$A$5</c:f>
              <c:strCache>
                <c:ptCount val="4"/>
                <c:pt idx="0">
                  <c:v>配套设备</c:v>
                </c:pt>
                <c:pt idx="1">
                  <c:v>耗材及购买试剂</c:v>
                </c:pt>
                <c:pt idx="2">
                  <c:v>第三方检测费用</c:v>
                </c:pt>
                <c:pt idx="3">
                  <c:v>其他</c:v>
                </c:pt>
              </c:strCache>
            </c:strRef>
          </c:cat>
          <c:val>
            <c:numRef>
              <c:f>Sheet1!$B$2:$B$5</c:f>
              <c:numCache>
                <c:formatCode>General</c:formatCode>
                <c:ptCount val="4"/>
                <c:pt idx="0">
                  <c:v>426977</c:v>
                </c:pt>
                <c:pt idx="1">
                  <c:v>227324.9</c:v>
                </c:pt>
                <c:pt idx="2">
                  <c:v>2297127.4500000002</c:v>
                </c:pt>
                <c:pt idx="3">
                  <c:v>7845.6</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t"/>
      <c:layout>
        <c:manualLayout>
          <c:xMode val="edge"/>
          <c:yMode val="edge"/>
          <c:x val="0.14226464779460199"/>
          <c:y val="0.93297636632200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投入</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指标分值</c:v>
                </c:pt>
              </c:strCache>
            </c:strRef>
          </c:tx>
          <c:spPr>
            <a:solidFill>
              <a:schemeClr val="accent1"/>
            </a:solidFill>
            <a:ln>
              <a:noFill/>
            </a:ln>
            <a:effectLst/>
          </c:spPr>
          <c:invertIfNegative val="0"/>
          <c:cat>
            <c:strRef>
              <c:f>Sheet1!$A$2:$A$5</c:f>
              <c:strCache>
                <c:ptCount val="4"/>
                <c:pt idx="0">
                  <c:v>项目立项规范性</c:v>
                </c:pt>
                <c:pt idx="1">
                  <c:v>绩效目标合理性</c:v>
                </c:pt>
                <c:pt idx="2">
                  <c:v>资金到位率</c:v>
                </c:pt>
                <c:pt idx="3">
                  <c:v>到位及时率</c:v>
                </c:pt>
              </c:strCache>
            </c:strRef>
          </c:cat>
          <c:val>
            <c:numRef>
              <c:f>Sheet1!$B$2:$B$5</c:f>
              <c:numCache>
                <c:formatCode>General</c:formatCode>
                <c:ptCount val="4"/>
                <c:pt idx="0">
                  <c:v>2</c:v>
                </c:pt>
                <c:pt idx="1">
                  <c:v>2</c:v>
                </c:pt>
                <c:pt idx="2">
                  <c:v>3</c:v>
                </c:pt>
                <c:pt idx="3">
                  <c:v>3</c:v>
                </c:pt>
              </c:numCache>
            </c:numRef>
          </c:val>
        </c:ser>
        <c:dLbls>
          <c:showLegendKey val="0"/>
          <c:showVal val="0"/>
          <c:showCatName val="0"/>
          <c:showSerName val="0"/>
          <c:showPercent val="0"/>
          <c:showBubbleSize val="0"/>
        </c:dLbls>
        <c:gapWidth val="219"/>
        <c:overlap val="-27"/>
        <c:axId val="209541376"/>
        <c:axId val="211447808"/>
      </c:barChart>
      <c:lineChart>
        <c:grouping val="standard"/>
        <c:varyColors val="0"/>
        <c:ser>
          <c:idx val="2"/>
          <c:order val="1"/>
          <c:tx>
            <c:strRef>
              <c:f>Sheet1!$D$1</c:f>
              <c:strCache>
                <c:ptCount val="1"/>
                <c:pt idx="0">
                  <c:v>评分分值</c:v>
                </c:pt>
              </c:strCache>
            </c:strRef>
          </c:tx>
          <c:spPr>
            <a:ln w="28575" cap="rnd">
              <a:solidFill>
                <a:schemeClr val="accent3"/>
              </a:solidFill>
              <a:round/>
            </a:ln>
            <a:effectLst/>
          </c:spPr>
          <c:marker>
            <c:symbol val="none"/>
          </c:marker>
          <c:cat>
            <c:strRef>
              <c:f>Sheet1!$A$2:$A$5</c:f>
              <c:strCache>
                <c:ptCount val="4"/>
                <c:pt idx="0">
                  <c:v>项目立项规范性</c:v>
                </c:pt>
                <c:pt idx="1">
                  <c:v>绩效目标合理性</c:v>
                </c:pt>
                <c:pt idx="2">
                  <c:v>资金到位率</c:v>
                </c:pt>
                <c:pt idx="3">
                  <c:v>到位及时率</c:v>
                </c:pt>
              </c:strCache>
            </c:strRef>
          </c:cat>
          <c:val>
            <c:numRef>
              <c:f>Sheet1!$D$2:$D$5</c:f>
              <c:numCache>
                <c:formatCode>General</c:formatCode>
                <c:ptCount val="4"/>
                <c:pt idx="0">
                  <c:v>1.5</c:v>
                </c:pt>
                <c:pt idx="1">
                  <c:v>1</c:v>
                </c:pt>
                <c:pt idx="2">
                  <c:v>3</c:v>
                </c:pt>
                <c:pt idx="3">
                  <c:v>3</c:v>
                </c:pt>
              </c:numCache>
            </c:numRef>
          </c:val>
          <c:smooth val="0"/>
        </c:ser>
        <c:dLbls>
          <c:showLegendKey val="0"/>
          <c:showVal val="0"/>
          <c:showCatName val="0"/>
          <c:showSerName val="0"/>
          <c:showPercent val="0"/>
          <c:showBubbleSize val="0"/>
        </c:dLbls>
        <c:marker val="1"/>
        <c:smooth val="0"/>
        <c:axId val="209541376"/>
        <c:axId val="211447808"/>
      </c:lineChart>
      <c:catAx>
        <c:axId val="2095413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1447808"/>
        <c:crosses val="autoZero"/>
        <c:auto val="1"/>
        <c:lblAlgn val="ctr"/>
        <c:lblOffset val="100"/>
        <c:noMultiLvlLbl val="0"/>
      </c:catAx>
      <c:valAx>
        <c:axId val="21144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5413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过程</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指标分值</c:v>
                </c:pt>
              </c:strCache>
            </c:strRef>
          </c:tx>
          <c:spPr>
            <a:solidFill>
              <a:schemeClr val="accent1"/>
            </a:solidFill>
            <a:ln>
              <a:noFill/>
            </a:ln>
            <a:effectLst/>
          </c:spPr>
          <c:invertIfNegative val="0"/>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不合格产品处理规范性</c:v>
                </c:pt>
                <c:pt idx="7">
                  <c:v>组织机构健全性</c:v>
                </c:pt>
                <c:pt idx="8">
                  <c:v>项目档案资料完整性</c:v>
                </c:pt>
              </c:strCache>
            </c:strRef>
          </c:cat>
          <c:val>
            <c:numRef>
              <c:f>Sheet1!$B$2:$B$10</c:f>
              <c:numCache>
                <c:formatCode>General</c:formatCode>
                <c:ptCount val="9"/>
                <c:pt idx="0">
                  <c:v>3</c:v>
                </c:pt>
                <c:pt idx="1">
                  <c:v>3</c:v>
                </c:pt>
                <c:pt idx="2">
                  <c:v>4</c:v>
                </c:pt>
                <c:pt idx="3">
                  <c:v>3</c:v>
                </c:pt>
                <c:pt idx="4">
                  <c:v>3</c:v>
                </c:pt>
                <c:pt idx="5">
                  <c:v>4</c:v>
                </c:pt>
                <c:pt idx="6">
                  <c:v>2</c:v>
                </c:pt>
                <c:pt idx="7">
                  <c:v>2</c:v>
                </c:pt>
                <c:pt idx="8">
                  <c:v>2</c:v>
                </c:pt>
              </c:numCache>
            </c:numRef>
          </c:val>
        </c:ser>
        <c:dLbls>
          <c:showLegendKey val="0"/>
          <c:showVal val="0"/>
          <c:showCatName val="0"/>
          <c:showSerName val="0"/>
          <c:showPercent val="0"/>
          <c:showBubbleSize val="0"/>
        </c:dLbls>
        <c:gapWidth val="219"/>
        <c:overlap val="-27"/>
        <c:axId val="211534976"/>
        <c:axId val="211536512"/>
      </c:barChart>
      <c:lineChart>
        <c:grouping val="standard"/>
        <c:varyColors val="0"/>
        <c:ser>
          <c:idx val="2"/>
          <c:order val="1"/>
          <c:tx>
            <c:strRef>
              <c:f>Sheet1!$D$1</c:f>
              <c:strCache>
                <c:ptCount val="1"/>
                <c:pt idx="0">
                  <c:v>评分分值</c:v>
                </c:pt>
              </c:strCache>
            </c:strRef>
          </c:tx>
          <c:spPr>
            <a:ln w="28575" cap="rnd">
              <a:solidFill>
                <a:schemeClr val="accent3"/>
              </a:solidFill>
              <a:round/>
            </a:ln>
            <a:effectLst/>
          </c:spPr>
          <c:marker>
            <c:symbol val="none"/>
          </c:marker>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不合格产品处理规范性</c:v>
                </c:pt>
                <c:pt idx="7">
                  <c:v>组织机构健全性</c:v>
                </c:pt>
                <c:pt idx="8">
                  <c:v>项目档案资料完整性</c:v>
                </c:pt>
              </c:strCache>
            </c:strRef>
          </c:cat>
          <c:val>
            <c:numRef>
              <c:f>Sheet1!$D$2:$D$10</c:f>
              <c:numCache>
                <c:formatCode>General</c:formatCode>
                <c:ptCount val="9"/>
                <c:pt idx="0">
                  <c:v>2</c:v>
                </c:pt>
                <c:pt idx="1">
                  <c:v>3</c:v>
                </c:pt>
                <c:pt idx="2">
                  <c:v>4</c:v>
                </c:pt>
                <c:pt idx="3">
                  <c:v>3</c:v>
                </c:pt>
                <c:pt idx="4">
                  <c:v>3</c:v>
                </c:pt>
                <c:pt idx="5">
                  <c:v>4</c:v>
                </c:pt>
                <c:pt idx="6">
                  <c:v>2</c:v>
                </c:pt>
                <c:pt idx="7">
                  <c:v>2</c:v>
                </c:pt>
                <c:pt idx="8">
                  <c:v>2</c:v>
                </c:pt>
              </c:numCache>
            </c:numRef>
          </c:val>
          <c:smooth val="0"/>
        </c:ser>
        <c:dLbls>
          <c:showLegendKey val="0"/>
          <c:showVal val="0"/>
          <c:showCatName val="0"/>
          <c:showSerName val="0"/>
          <c:showPercent val="0"/>
          <c:showBubbleSize val="0"/>
        </c:dLbls>
        <c:marker val="1"/>
        <c:smooth val="0"/>
        <c:axId val="211534976"/>
        <c:axId val="211536512"/>
      </c:lineChart>
      <c:catAx>
        <c:axId val="211534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1536512"/>
        <c:crosses val="autoZero"/>
        <c:auto val="1"/>
        <c:lblAlgn val="ctr"/>
        <c:lblOffset val="100"/>
        <c:noMultiLvlLbl val="0"/>
      </c:catAx>
      <c:valAx>
        <c:axId val="21153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15349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效果</a:t>
            </a:r>
          </a:p>
        </c:rich>
      </c:tx>
      <c:overlay val="0"/>
    </c:title>
    <c:autoTitleDeleted val="0"/>
    <c:plotArea>
      <c:layout/>
      <c:barChart>
        <c:barDir val="col"/>
        <c:grouping val="clustered"/>
        <c:varyColors val="0"/>
        <c:ser>
          <c:idx val="0"/>
          <c:order val="0"/>
          <c:tx>
            <c:strRef>
              <c:f>Sheet1!$A$57</c:f>
              <c:strCache>
                <c:ptCount val="1"/>
                <c:pt idx="0">
                  <c:v>指标分值</c:v>
                </c:pt>
              </c:strCache>
            </c:strRef>
          </c:tx>
          <c:invertIfNegative val="0"/>
          <c:cat>
            <c:strRef>
              <c:f>Sheet1!$B$56:$H$56</c:f>
              <c:strCache>
                <c:ptCount val="7"/>
                <c:pt idx="0">
                  <c:v>抽检品种针对性</c:v>
                </c:pt>
                <c:pt idx="1">
                  <c:v>抽检项目丰富度</c:v>
                </c:pt>
                <c:pt idx="2">
                  <c:v>抽样地点覆盖率</c:v>
                </c:pt>
                <c:pt idx="3">
                  <c:v>抽检结果公示率</c:v>
                </c:pt>
                <c:pt idx="4">
                  <c:v>不合格产品处理率</c:v>
                </c:pt>
                <c:pt idx="5">
                  <c:v>可持续影响</c:v>
                </c:pt>
                <c:pt idx="6">
                  <c:v>服务对象满意度</c:v>
                </c:pt>
              </c:strCache>
            </c:strRef>
          </c:cat>
          <c:val>
            <c:numRef>
              <c:f>Sheet1!$B$57:$H$57</c:f>
              <c:numCache>
                <c:formatCode>General</c:formatCode>
                <c:ptCount val="7"/>
                <c:pt idx="0">
                  <c:v>5</c:v>
                </c:pt>
                <c:pt idx="1">
                  <c:v>6</c:v>
                </c:pt>
                <c:pt idx="2">
                  <c:v>6</c:v>
                </c:pt>
                <c:pt idx="3">
                  <c:v>5</c:v>
                </c:pt>
                <c:pt idx="4">
                  <c:v>6</c:v>
                </c:pt>
                <c:pt idx="5">
                  <c:v>4</c:v>
                </c:pt>
                <c:pt idx="6">
                  <c:v>8</c:v>
                </c:pt>
              </c:numCache>
            </c:numRef>
          </c:val>
        </c:ser>
        <c:dLbls>
          <c:showLegendKey val="0"/>
          <c:showVal val="0"/>
          <c:showCatName val="0"/>
          <c:showSerName val="0"/>
          <c:showPercent val="0"/>
          <c:showBubbleSize val="0"/>
        </c:dLbls>
        <c:gapWidth val="150"/>
        <c:axId val="209375232"/>
        <c:axId val="209376768"/>
      </c:barChart>
      <c:lineChart>
        <c:grouping val="standard"/>
        <c:varyColors val="0"/>
        <c:ser>
          <c:idx val="1"/>
          <c:order val="1"/>
          <c:tx>
            <c:strRef>
              <c:f>Sheet1!$A$58</c:f>
              <c:strCache>
                <c:ptCount val="1"/>
                <c:pt idx="0">
                  <c:v>评分分值</c:v>
                </c:pt>
              </c:strCache>
            </c:strRef>
          </c:tx>
          <c:marker>
            <c:symbol val="none"/>
          </c:marker>
          <c:cat>
            <c:strRef>
              <c:f>Sheet1!$B$56:$H$56</c:f>
              <c:strCache>
                <c:ptCount val="7"/>
                <c:pt idx="0">
                  <c:v>抽检品种针对性</c:v>
                </c:pt>
                <c:pt idx="1">
                  <c:v>抽检项目丰富度</c:v>
                </c:pt>
                <c:pt idx="2">
                  <c:v>抽样地点覆盖率</c:v>
                </c:pt>
                <c:pt idx="3">
                  <c:v>抽检结果公示率</c:v>
                </c:pt>
                <c:pt idx="4">
                  <c:v>不合格产品处理率</c:v>
                </c:pt>
                <c:pt idx="5">
                  <c:v>可持续影响</c:v>
                </c:pt>
                <c:pt idx="6">
                  <c:v>服务对象满意度</c:v>
                </c:pt>
              </c:strCache>
            </c:strRef>
          </c:cat>
          <c:val>
            <c:numRef>
              <c:f>Sheet1!$B$58:$H$58</c:f>
              <c:numCache>
                <c:formatCode>General</c:formatCode>
                <c:ptCount val="7"/>
                <c:pt idx="0">
                  <c:v>5</c:v>
                </c:pt>
                <c:pt idx="1">
                  <c:v>5.5</c:v>
                </c:pt>
                <c:pt idx="2">
                  <c:v>6</c:v>
                </c:pt>
                <c:pt idx="3">
                  <c:v>5</c:v>
                </c:pt>
                <c:pt idx="4">
                  <c:v>6</c:v>
                </c:pt>
                <c:pt idx="5">
                  <c:v>3</c:v>
                </c:pt>
                <c:pt idx="6">
                  <c:v>8</c:v>
                </c:pt>
              </c:numCache>
            </c:numRef>
          </c:val>
          <c:smooth val="0"/>
        </c:ser>
        <c:dLbls>
          <c:showLegendKey val="0"/>
          <c:showVal val="0"/>
          <c:showCatName val="0"/>
          <c:showSerName val="0"/>
          <c:showPercent val="0"/>
          <c:showBubbleSize val="0"/>
        </c:dLbls>
        <c:marker val="1"/>
        <c:smooth val="0"/>
        <c:axId val="209375232"/>
        <c:axId val="209376768"/>
      </c:lineChart>
      <c:catAx>
        <c:axId val="2093752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9376768"/>
        <c:crosses val="autoZero"/>
        <c:auto val="1"/>
        <c:lblAlgn val="ctr"/>
        <c:lblOffset val="100"/>
        <c:noMultiLvlLbl val="0"/>
      </c:catAx>
      <c:valAx>
        <c:axId val="2093767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0937523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Sheet1!$D$8</c:f>
              <c:strCache>
                <c:ptCount val="1"/>
                <c:pt idx="0">
                  <c:v>指标分值</c:v>
                </c:pt>
              </c:strCache>
            </c:strRef>
          </c:tx>
          <c:invertIfNegative val="0"/>
          <c:cat>
            <c:strRef>
              <c:f>Sheet1!$E$7:$H$7</c:f>
              <c:strCache>
                <c:ptCount val="4"/>
                <c:pt idx="0">
                  <c:v>投入</c:v>
                </c:pt>
                <c:pt idx="1">
                  <c:v>过程</c:v>
                </c:pt>
                <c:pt idx="2">
                  <c:v>产出</c:v>
                </c:pt>
                <c:pt idx="3">
                  <c:v>效果</c:v>
                </c:pt>
              </c:strCache>
            </c:strRef>
          </c:cat>
          <c:val>
            <c:numRef>
              <c:f>Sheet1!$E$8:$H$8</c:f>
              <c:numCache>
                <c:formatCode>General</c:formatCode>
                <c:ptCount val="4"/>
                <c:pt idx="0">
                  <c:v>10</c:v>
                </c:pt>
                <c:pt idx="1">
                  <c:v>26</c:v>
                </c:pt>
                <c:pt idx="2">
                  <c:v>24</c:v>
                </c:pt>
                <c:pt idx="3">
                  <c:v>40</c:v>
                </c:pt>
              </c:numCache>
            </c:numRef>
          </c:val>
        </c:ser>
        <c:dLbls>
          <c:showLegendKey val="0"/>
          <c:showVal val="0"/>
          <c:showCatName val="0"/>
          <c:showSerName val="0"/>
          <c:showPercent val="0"/>
          <c:showBubbleSize val="0"/>
        </c:dLbls>
        <c:gapWidth val="150"/>
        <c:axId val="211483264"/>
        <c:axId val="213295488"/>
      </c:barChart>
      <c:lineChart>
        <c:grouping val="standard"/>
        <c:varyColors val="0"/>
        <c:ser>
          <c:idx val="1"/>
          <c:order val="1"/>
          <c:tx>
            <c:strRef>
              <c:f>Sheet1!$D$9</c:f>
              <c:strCache>
                <c:ptCount val="1"/>
                <c:pt idx="0">
                  <c:v>评分分值</c:v>
                </c:pt>
              </c:strCache>
            </c:strRef>
          </c:tx>
          <c:marker>
            <c:symbol val="none"/>
          </c:marker>
          <c:cat>
            <c:strRef>
              <c:f>Sheet1!$E$7:$H$7</c:f>
              <c:strCache>
                <c:ptCount val="4"/>
                <c:pt idx="0">
                  <c:v>投入</c:v>
                </c:pt>
                <c:pt idx="1">
                  <c:v>过程</c:v>
                </c:pt>
                <c:pt idx="2">
                  <c:v>产出</c:v>
                </c:pt>
                <c:pt idx="3">
                  <c:v>效果</c:v>
                </c:pt>
              </c:strCache>
            </c:strRef>
          </c:cat>
          <c:val>
            <c:numRef>
              <c:f>Sheet1!$E$9:$H$9</c:f>
              <c:numCache>
                <c:formatCode>General</c:formatCode>
                <c:ptCount val="4"/>
                <c:pt idx="0">
                  <c:v>8.5</c:v>
                </c:pt>
                <c:pt idx="1">
                  <c:v>25</c:v>
                </c:pt>
                <c:pt idx="2">
                  <c:v>23</c:v>
                </c:pt>
                <c:pt idx="3">
                  <c:v>38.5</c:v>
                </c:pt>
              </c:numCache>
            </c:numRef>
          </c:val>
          <c:smooth val="0"/>
        </c:ser>
        <c:dLbls>
          <c:showLegendKey val="0"/>
          <c:showVal val="0"/>
          <c:showCatName val="0"/>
          <c:showSerName val="0"/>
          <c:showPercent val="0"/>
          <c:showBubbleSize val="0"/>
        </c:dLbls>
        <c:marker val="1"/>
        <c:smooth val="0"/>
        <c:axId val="211483264"/>
        <c:axId val="213295488"/>
      </c:lineChart>
      <c:catAx>
        <c:axId val="2114832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3295488"/>
        <c:crosses val="autoZero"/>
        <c:auto val="1"/>
        <c:lblAlgn val="ctr"/>
        <c:lblOffset val="100"/>
        <c:noMultiLvlLbl val="0"/>
      </c:catAx>
      <c:valAx>
        <c:axId val="2132954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148326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911F340A-8A33-477B-927D-E3D841D547FE}" type="presOf" srcId="{AE44D3A4-6643-4157-86EA-2E0899415F11}" destId="{6FCA6E69-3FF6-49C8-A5E8-34C818E36251}" srcOrd="0" destOrd="0"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056BDCDC-E556-41D8-90C9-53B8B5D91B30}" type="presOf" srcId="{15882016-B55C-44E9-8F1F-2EA976ABCA60}" destId="{21371BE3-4D1B-4FCD-93F0-83D79DE9ED80}" srcOrd="0" destOrd="0" presId="urn:microsoft.com/office/officeart/2005/8/layout/chevron2"/>
    <dgm:cxn modelId="{6284DEB6-89AC-43DD-8748-D173A84D9BE4}" type="presOf" srcId="{0CB1D884-927A-4CD8-ADA4-973A535D4546}" destId="{21371BE3-4D1B-4FCD-93F0-83D79DE9ED80}" srcOrd="0" destOrd="2" presId="urn:microsoft.com/office/officeart/2005/8/layout/chevron2"/>
    <dgm:cxn modelId="{440E6A88-E500-4726-BDEC-1C1FC8A78247}" type="presOf" srcId="{4B7C27DC-5868-4F38-A9F2-056BB1C2E427}" destId="{59D1F855-295C-4C11-A157-F68CD0C40511}" srcOrd="0" destOrd="0"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F859E089-6200-4153-B159-9D00E627E8BB}" type="presOf" srcId="{ED222693-D855-4D4D-BFDE-6812A6E41E9C}" destId="{21371BE3-4D1B-4FCD-93F0-83D79DE9ED80}" srcOrd="0" destOrd="1" presId="urn:microsoft.com/office/officeart/2005/8/layout/chevron2"/>
    <dgm:cxn modelId="{599F99E5-6DF0-4374-BF70-57FA34917ED4}" type="presOf" srcId="{42B1CAFA-34EB-45A3-9248-7D2EFA1D06C6}" destId="{21371BE3-4D1B-4FCD-93F0-83D79DE9ED80}" srcOrd="0" destOrd="3" presId="urn:microsoft.com/office/officeart/2005/8/layout/chevron2"/>
    <dgm:cxn modelId="{F2153AFE-A187-415F-8C73-84CBBAF5A9E9}" type="presParOf" srcId="{59D1F855-295C-4C11-A157-F68CD0C40511}" destId="{A816408A-7D99-4664-BE7B-F71BE878017F}" srcOrd="0" destOrd="0" presId="urn:microsoft.com/office/officeart/2005/8/layout/chevron2"/>
    <dgm:cxn modelId="{AE679573-E053-4D99-B2F0-99F791633CB6}" type="presParOf" srcId="{A816408A-7D99-4664-BE7B-F71BE878017F}" destId="{6FCA6E69-3FF6-49C8-A5E8-34C818E36251}" srcOrd="0" destOrd="0" presId="urn:microsoft.com/office/officeart/2005/8/layout/chevron2"/>
    <dgm:cxn modelId="{35998CB3-85D4-4FFE-A2AE-F73C7F81C247}"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C6439-B5D2-4BE0-AFD4-B59BC461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28</Pages>
  <Words>2684</Words>
  <Characters>15305</Characters>
  <Application>Microsoft Office Word</Application>
  <DocSecurity>0</DocSecurity>
  <Lines>127</Lines>
  <Paragraphs>35</Paragraphs>
  <ScaleCrop>false</ScaleCrop>
  <Company>Microsoft</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xbany</cp:lastModifiedBy>
  <cp:revision>58</cp:revision>
  <cp:lastPrinted>2017-04-06T16:33:00Z</cp:lastPrinted>
  <dcterms:created xsi:type="dcterms:W3CDTF">2019-10-25T01:50:00Z</dcterms:created>
  <dcterms:modified xsi:type="dcterms:W3CDTF">2019-10-28T01:57:00Z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