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将瓶装燃气交由不具有相应资质的经营机动车辆运输</w: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对违反《湖北省燃气管理条例》第</w:t>
      </w:r>
      <w:r>
        <w:rPr>
          <w:rFonts w:hint="eastAsia" w:ascii="华文中宋" w:hAnsi="华文中宋" w:eastAsia="华文中宋" w:cs="方正小标宋_GBK"/>
          <w:sz w:val="32"/>
          <w:szCs w:val="32"/>
          <w:lang w:val="en-US" w:eastAsia="zh-CN"/>
        </w:rPr>
        <w:t>二十一</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对违反《湖北省燃气管理条例》第二十一条的行政处罚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《湖北省燃气管理条例》第二十一条</w:t>
            </w:r>
            <w:r>
              <w:rPr>
                <w:rFonts w:hint="eastAsia" w:ascii="仿宋_GB2312" w:hAnsi="仿宋" w:eastAsia="仿宋_GB2312" w:cs="Verdana"/>
                <w:kern w:val="0"/>
                <w:sz w:val="18"/>
                <w:szCs w:val="18"/>
                <w:lang w:val="en-US" w:eastAsia="zh-CN"/>
              </w:rPr>
              <w:t>第四款，第四十三条第四款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val="en-US" w:eastAsia="zh-CN"/>
              </w:rPr>
              <w:t>1、</w:t>
            </w:r>
            <w:r>
              <w:rPr>
                <w:rFonts w:hint="eastAsia" w:ascii="仿宋_GB2312" w:hAnsi="仿宋" w:eastAsia="仿宋_GB2312" w:cs="Verdana"/>
                <w:kern w:val="0"/>
                <w:sz w:val="18"/>
                <w:szCs w:val="18"/>
              </w:rPr>
              <w:t>将瓶装燃气交由不具有相应资质的经营机动车辆运输</w:t>
            </w:r>
            <w:r>
              <w:rPr>
                <w:rFonts w:hint="eastAsia" w:ascii="仿宋_GB2312" w:hAnsi="仿宋" w:eastAsia="仿宋_GB2312" w:cs="Verdana"/>
                <w:kern w:val="0"/>
                <w:sz w:val="18"/>
                <w:szCs w:val="18"/>
                <w:lang w:eastAsia="zh-CN"/>
              </w:rPr>
              <w:t>；</w:t>
            </w:r>
          </w:p>
          <w:p>
            <w:pPr>
              <w:widowControl/>
              <w:numPr>
                <w:ilvl w:val="0"/>
                <w:numId w:val="0"/>
              </w:numPr>
              <w:spacing w:line="400" w:lineRule="exact"/>
              <w:jc w:val="left"/>
              <w:rPr>
                <w:rFonts w:hint="eastAsia"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2、</w:t>
            </w:r>
            <w:r>
              <w:rPr>
                <w:rFonts w:hint="eastAsia" w:ascii="仿宋_GB2312" w:hAnsi="仿宋" w:eastAsia="仿宋_GB2312" w:cs="Verdana"/>
                <w:kern w:val="0"/>
                <w:sz w:val="18"/>
                <w:szCs w:val="18"/>
              </w:rPr>
              <w:t>违反本条例规定，有下列行为之一的，由燃气主管部门给予警告，责令停止违法行为或者责令限期改正，没收违法所得；情节较轻的，可处500元以上5000元以下罚款；情节严重的，处5000元以上10万元以下罚款，并可依法吊销燃气经营许可证：</w:t>
            </w:r>
          </w:p>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3、从事瓶装燃气经营违反本条例第二十一条规定的。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ind w:firstLine="360" w:firstLineChars="200"/>
              <w:jc w:val="left"/>
              <w:rPr>
                <w:rFonts w:hint="eastAsia" w:ascii="仿宋_GB2312" w:hAnsi="仿宋" w:eastAsia="仿宋_GB2312" w:cs="宋体"/>
                <w:kern w:val="0"/>
                <w:sz w:val="18"/>
                <w:szCs w:val="18"/>
              </w:rPr>
            </w:pPr>
            <w:r>
              <w:rPr>
                <w:rFonts w:hint="eastAsia" w:ascii="仿宋_GB2312" w:eastAsia="仿宋_GB2312"/>
                <w:sz w:val="18"/>
                <w:szCs w:val="18"/>
              </w:rPr>
              <w:t>实际运输的已充装气瓶数量</w:t>
            </w:r>
            <w:r>
              <w:rPr>
                <w:rFonts w:hint="eastAsia" w:ascii="仿宋_GB2312" w:eastAsia="仿宋_GB2312"/>
                <w:sz w:val="18"/>
                <w:szCs w:val="18"/>
                <w:lang w:eastAsia="zh-CN"/>
              </w:rPr>
              <w:t>，责令改正，给予警告，没收违法所得，并可按实际运输的已充装气瓶数量，每个气瓶罚款500元，罚款最高不超过10万元。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《湖北省燃气管理条例》第二十一条</w:t>
            </w:r>
            <w:r>
              <w:rPr>
                <w:rFonts w:hint="eastAsia" w:ascii="仿宋_GB2312" w:hAnsi="仿宋" w:eastAsia="仿宋_GB2312" w:cs="Verdana"/>
                <w:kern w:val="0"/>
                <w:sz w:val="18"/>
                <w:szCs w:val="18"/>
                <w:lang w:val="en-US" w:eastAsia="zh-CN"/>
              </w:rPr>
              <w:t>第四款，第四十三条第四款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pPr>
    </w:p>
    <w:p>
      <w:pPr>
        <w:jc w:val="center"/>
      </w:pP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E28B2"/>
    <w:rsid w:val="02175E53"/>
    <w:rsid w:val="2CCE28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2021-07-09T09:13:00Z</dcterms:created>
  <dc:creator>夏夏</dc:creator>
  <cp:lastModifiedBy>高珊</cp:lastModifiedBy>
  <dcterms:modified xsi:type="dcterms:W3CDTF">2021-07-12T02:08:32Z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FE73AA3516824EA7A510A5B9EE09E8D4</vt:lpwstr>
  </property>
  <property fmtid="{D5CDD505-2E9C-101B-9397-08002B2CF9AE}" pid="4" name="KSOSaveFontToCloudKey">
    <vt:lpwstr>818107661_cloud</vt:lpwstr>
  </property>
</Properties>
</file>