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擅自改变城市绿地性质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对违反《武汉市城市绿化条例》第五十六条第（一）项的行政处罚办事指南表（基本信息表）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对违反《武汉市城市绿化条例》第五十六条第（一）项的行政处罚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《武汉市城市绿化条例》第三十四条</w:t>
            </w:r>
            <w:r>
              <w:rPr>
                <w:rFonts w:hint="eastAsia" w:ascii="仿宋_GB2312" w:hAnsi="仿宋" w:eastAsia="仿宋_GB2312" w:cs="Verdana"/>
                <w:kern w:val="0"/>
                <w:sz w:val="18"/>
                <w:szCs w:val="18"/>
                <w:lang w:eastAsia="zh-CN"/>
              </w:rPr>
              <w:t>、</w:t>
            </w:r>
            <w:r>
              <w:rPr>
                <w:rFonts w:hint="eastAsia" w:ascii="仿宋_GB2312" w:hAnsi="仿宋" w:eastAsia="仿宋_GB2312" w:cs="Verdana"/>
                <w:kern w:val="0"/>
                <w:sz w:val="18"/>
                <w:szCs w:val="18"/>
              </w:rPr>
              <w:t>第五十六条第（一）项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 xml:space="preserve"> 任何单位和个人不得擅自改变绿地性质。因城市规划调整或者重大市政基础设施建设确需改变的，应当由园林主管部门审核，向社会公示征求公众意见，并报本级人民政府批准后向社会公布。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擅自改变城市绿地性质100平方米以下，责令限期改正，并按照每平方米500-650元的标准处以罚款；</w:t>
            </w:r>
          </w:p>
          <w:p>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擅自改变城市绿地性质100平方米以上200平方米以下</w:t>
            </w:r>
            <w:r>
              <w:rPr>
                <w:rFonts w:hint="eastAsia" w:ascii="仿宋_GB2312" w:hAnsi="仿宋" w:eastAsia="仿宋_GB2312" w:cs="Verdana"/>
                <w:kern w:val="0"/>
                <w:sz w:val="18"/>
                <w:szCs w:val="18"/>
                <w:lang w:val="en-US" w:eastAsia="zh-CN"/>
              </w:rPr>
              <w:t>，责令限期改正，并按照每平方米650-850元的标准处以罚款；</w:t>
            </w:r>
          </w:p>
          <w:p>
            <w:pPr>
              <w:widowControl/>
              <w:numPr>
                <w:ilvl w:val="0"/>
                <w:numId w:val="1"/>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擅自改变城市绿地性质200平方米以上</w:t>
            </w:r>
            <w:r>
              <w:rPr>
                <w:rFonts w:hint="eastAsia" w:ascii="仿宋_GB2312" w:hAnsi="仿宋" w:eastAsia="仿宋_GB2312" w:cs="Verdana"/>
                <w:kern w:val="0"/>
                <w:sz w:val="18"/>
                <w:szCs w:val="18"/>
                <w:lang w:val="en-US" w:eastAsia="zh-CN"/>
              </w:rPr>
              <w:t>，责令限期改正，并按照每平方米850-1000元的标准处以罚款。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1.  《武汉市城市绿化条例》第五十六条第（一）项  损害城市绿化的，由城管执法部门和林业主管部门根据市人民政府确定的职责分工，按照下列规定予以处罚：（一）擅自改变城市绿地性质的，责令限期改正，并处以每平方米五百元以上一千元以下的罚款。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spacing w:line="560" w:lineRule="exact"/>
        <w:jc w:val="center"/>
        <w:rPr>
          <w:rFonts w:hint="eastAsia" w:ascii="华文中宋" w:hAnsi="华文中宋" w:eastAsia="华文中宋" w:cs="方正小标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5DEC7"/>
    <w:multiLevelType w:val="singleLevel"/>
    <w:tmpl w:val="2CE5DE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122B1"/>
    <w:rsid w:val="4DA122B1"/>
    <w:rsid w:val="695949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2021-07-09T08:20:00Z</dcterms:created>
  <dc:creator>夏夏</dc:creator>
  <cp:lastModifiedBy>夏夏</cp:lastModifiedBy>
  <dcterms:modified xsi:type="dcterms:W3CDTF">2021-07-12T02:12:32Z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3FC34FDF0821407FB1223EC0146F2087</vt:lpwstr>
  </property>
  <property fmtid="{D5CDD505-2E9C-101B-9397-08002B2CF9AE}" pid="4" name="KSOSaveFontToCloudKey">
    <vt:lpwstr>818107661_cloud</vt:lpwstr>
  </property>
</Properties>
</file>