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文化娱乐场所经营时边界噪声超标排放造成环境噪声污染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对违反《武汉市城市管理相对集中行政处罚权办法》第二十九条的行政处罚办事指南表（基本信息表）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对违反《武汉市城市管理相对集中行政处罚权办法》第二十九条的行政处罚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《中华人民共和国环境噪声污染防治法》第四十三条</w:t>
            </w:r>
            <w:r>
              <w:rPr>
                <w:rFonts w:hint="eastAsia" w:ascii="仿宋_GB2312" w:hAnsi="仿宋" w:eastAsia="仿宋_GB2312" w:cs="Verdana"/>
                <w:kern w:val="0"/>
                <w:sz w:val="18"/>
                <w:szCs w:val="18"/>
                <w:lang w:eastAsia="zh-CN"/>
              </w:rPr>
              <w:t>、</w:t>
            </w:r>
            <w:r>
              <w:rPr>
                <w:rFonts w:hint="eastAsia" w:ascii="仿宋_GB2312" w:hAnsi="仿宋" w:eastAsia="仿宋_GB2312" w:cs="Verdana"/>
                <w:kern w:val="0"/>
                <w:sz w:val="18"/>
                <w:szCs w:val="18"/>
              </w:rPr>
              <w:t>《武汉市城市管理相对集中行政处罚权办法》第二十九条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 xml:space="preserve">  新建营业性文化娱乐场所的边界噪声</w:t>
            </w:r>
            <w:r>
              <w:rPr>
                <w:rFonts w:hint="eastAsia" w:ascii="仿宋_GB2312" w:hAnsi="仿宋" w:eastAsia="仿宋_GB2312" w:cs="Verdana"/>
                <w:kern w:val="0"/>
                <w:sz w:val="18"/>
                <w:szCs w:val="18"/>
                <w:lang w:val="en-US" w:eastAsia="zh-CN"/>
              </w:rPr>
              <w:t>不</w:t>
            </w:r>
            <w:r>
              <w:rPr>
                <w:rFonts w:hint="eastAsia" w:ascii="仿宋_GB2312" w:hAnsi="仿宋" w:eastAsia="仿宋_GB2312" w:cs="Verdana"/>
                <w:kern w:val="0"/>
                <w:sz w:val="18"/>
                <w:szCs w:val="18"/>
              </w:rPr>
              <w:t>符合国家规定的环境噪声排放标准。经营中的文化娱乐场所，其经营管理者应当采取有效措施，使其边界噪声超过国家规定的环境噪声排放标准。</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环境噪声排放超过规定标准５dＢ以下，责令改正，可并处罚款1000-2000元。</w:t>
            </w:r>
          </w:p>
          <w:p>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环境噪声排放超过规定标准５dＢ以上10dＢ以下，责令改正，可并处罚款2000-5000元；</w:t>
            </w:r>
          </w:p>
          <w:p>
            <w:pPr>
              <w:widowControl/>
              <w:numPr>
                <w:ilvl w:val="0"/>
                <w:numId w:val="1"/>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环境噪声排放超过规定标准10dＢ以上，拒不改正，责令改正，可并处罚款5000-30000元。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1. 《武汉市城市管理相对集中行政处罚权办法》第二十九条 新建营业性文化娱乐场所的边界噪声应当符合国家规定的环境噪声排放标准。经营中的文化娱乐场所，其经营管理者应当采取有效措施，使其边界噪声不超过国家规定的环境噪声排放标准。违反本条第二款规定，造成环境噪声污染的，责令改正，可以并处1000元以上5000元以下罚款；拒不改正或者有其他严重情节的，处5000元以上30000元以下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1FC6"/>
    <w:multiLevelType w:val="singleLevel"/>
    <w:tmpl w:val="E1681F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86D35"/>
    <w:rsid w:val="61D86D35"/>
    <w:rsid w:val="668F3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2021-07-09T08:19:00Z</dcterms:created>
  <dc:creator>夏夏</dc:creator>
  <cp:lastModifiedBy>夏夏</cp:lastModifiedBy>
  <dcterms:modified xsi:type="dcterms:W3CDTF">2021-07-12T02:11:46Z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494E71BB364D4BBFABFD5F19FF9311ED</vt:lpwstr>
  </property>
  <property fmtid="{D5CDD505-2E9C-101B-9397-08002B2CF9AE}" pid="4" name="KSOSaveFontToCloudKey">
    <vt:lpwstr>818107661_cloud</vt:lpwstr>
  </property>
</Properties>
</file>