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highlight w:val="none"/>
        </w:rPr>
      </w:pPr>
      <w:r>
        <w:rPr>
          <w:rFonts w:hint="eastAsia" w:ascii="华文中宋" w:hAnsi="华文中宋" w:eastAsia="华文中宋" w:cs="方正小标宋_GBK"/>
          <w:sz w:val="32"/>
          <w:szCs w:val="32"/>
          <w:highlight w:val="none"/>
        </w:rPr>
        <w:t>挖掘城市道路后不及时清理现场</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对《城市道路管理条例》（国务院令第198号，国务院令第588号、第676号修改）第三</w:t>
      </w:r>
      <w:r>
        <w:rPr>
          <w:rFonts w:hint="eastAsia" w:ascii="华文中宋" w:hAnsi="华文中宋" w:eastAsia="华文中宋" w:cs="方正小标宋_GBK"/>
          <w:sz w:val="32"/>
          <w:szCs w:val="32"/>
          <w:lang w:val="en-US" w:eastAsia="zh-CN"/>
        </w:rPr>
        <w:t>十五</w:t>
      </w:r>
      <w:r>
        <w:rPr>
          <w:rFonts w:hint="eastAsia" w:ascii="华文中宋" w:hAnsi="华文中宋" w:eastAsia="华文中宋" w:cs="方正小标宋_GBK"/>
          <w:sz w:val="32"/>
          <w:szCs w:val="32"/>
        </w:rPr>
        <w:t>条的行政处罚办事指南表（基本信息表）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rPr>
            </w:pPr>
            <w:r>
              <w:rPr>
                <w:rFonts w:hint="eastAsia" w:ascii="仿宋_GB2312" w:hAnsi="仿宋" w:eastAsia="仿宋_GB2312" w:cs="Verdana"/>
                <w:kern w:val="0"/>
                <w:sz w:val="18"/>
                <w:szCs w:val="18"/>
              </w:rPr>
              <w:t>对违反《城市道路管理条例》（国务院令第198号，国务院令第588号、第676号修改）三十</w:t>
            </w:r>
            <w:r>
              <w:rPr>
                <w:rFonts w:hint="eastAsia" w:ascii="仿宋_GB2312" w:hAnsi="仿宋" w:eastAsia="仿宋_GB2312" w:cs="Verdana"/>
                <w:kern w:val="0"/>
                <w:sz w:val="18"/>
                <w:szCs w:val="18"/>
                <w:lang w:val="en-US" w:eastAsia="zh-CN"/>
              </w:rPr>
              <w:t>五</w:t>
            </w:r>
            <w:r>
              <w:rPr>
                <w:rFonts w:hint="eastAsia" w:ascii="仿宋_GB2312" w:hAnsi="仿宋" w:eastAsia="仿宋_GB2312" w:cs="Verdana"/>
                <w:kern w:val="0"/>
                <w:sz w:val="18"/>
                <w:szCs w:val="18"/>
              </w:rPr>
              <w:t>条</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rPr>
              <w:t xml:space="preserve"> 《城市道路管理条例》（国务院令第198号，国务院令第588号、第676号修改）</w:t>
            </w:r>
            <w:r>
              <w:rPr>
                <w:rFonts w:hint="default" w:ascii="仿宋_GB2312" w:hAnsi="仿宋" w:eastAsia="仿宋_GB2312" w:cs="Verdana"/>
                <w:kern w:val="0"/>
                <w:sz w:val="18"/>
                <w:szCs w:val="18"/>
                <w:lang w:val="en-US" w:eastAsia="zh-CN"/>
              </w:rPr>
              <w:t xml:space="preserve">第三十五条  </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default" w:ascii="仿宋_GB2312" w:hAnsi="仿宋" w:eastAsia="仿宋_GB2312" w:cs="Verdana"/>
                <w:kern w:val="0"/>
                <w:sz w:val="18"/>
                <w:szCs w:val="18"/>
                <w:lang w:val="en-US" w:eastAsia="zh-CN"/>
              </w:rPr>
              <w:t>经批准挖掘城市道路的，应当在施工现场设置明显标志和安全防围设施；竣工后，应当及时清理现场，通知市政工程行政主管部门检查验收。</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罚款</w:t>
            </w:r>
          </w:p>
        </w:tc>
      </w:tr>
      <w:tr>
        <w:tblPrEx>
          <w:tblCellMar>
            <w:top w:w="0" w:type="dxa"/>
            <w:left w:w="108" w:type="dxa"/>
            <w:bottom w:w="0" w:type="dxa"/>
            <w:right w:w="108" w:type="dxa"/>
          </w:tblCellMar>
        </w:tblPrEx>
        <w:trPr>
          <w:trHeight w:val="90"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eastAsia"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1、其他路段责令限期改正，按实际占道面积每平方米100元的标准处以罚款，罚款总额不超过20000元</w:t>
            </w:r>
          </w:p>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2、主要道路重要商贸区窗口地段责令限期改正，按实际占道面积每平方米200元的标准处以罚款，罚款总额不超过20000元</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 《城市道路管理条例》（国务院令第198号，国务院令第588号、第676号修改）　</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第四十二条  违反本条例第二十七条规定，或者有下列行为之一的，由市政工程行政主管部门或者其他有关部门责令限期改正，可以处以2万元以下的罚款；造成损失的，应当依法承担赔偿责任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4540E"/>
    <w:rsid w:val="08D735C9"/>
    <w:rsid w:val="62F45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2021-07-09T07:57:00Z</dcterms:created>
  <dc:creator>夏夏</dc:creator>
  <cp:lastModifiedBy>夏夏</cp:lastModifiedBy>
  <dcterms:modified xsi:type="dcterms:W3CDTF">2021-07-12T01:56:23Z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39C1F5CFE4C84993A0FB29BC2511BDB4</vt:lpwstr>
  </property>
  <property fmtid="{D5CDD505-2E9C-101B-9397-08002B2CF9AE}" pid="4" name="KSOSaveFontToCloudKey">
    <vt:lpwstr>818107661_cloud</vt:lpwstr>
  </property>
</Properties>
</file>