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0" w:firstLineChars="200"/>
        <w:rPr>
          <w:rFonts w:ascii="华文中宋" w:hAnsi="华文中宋" w:eastAsia="华文中宋" w:cs="华文中宋"/>
          <w:sz w:val="36"/>
          <w:szCs w:val="36"/>
        </w:rPr>
      </w:pPr>
      <w:r>
        <w:rPr>
          <w:rFonts w:hint="eastAsia" w:ascii="华文中宋" w:hAnsi="华文中宋" w:eastAsia="华文中宋" w:cs="华文中宋"/>
          <w:sz w:val="36"/>
          <w:szCs w:val="36"/>
        </w:rPr>
        <w:t xml:space="preserve">  </w:t>
      </w:r>
      <w:r>
        <w:rPr>
          <w:rFonts w:hint="eastAsia" w:ascii="华文中宋" w:hAnsi="华文中宋" w:eastAsia="华文中宋" w:cs="华文中宋"/>
          <w:sz w:val="36"/>
          <w:szCs w:val="36"/>
          <w:lang w:val="en-US" w:eastAsia="zh-CN"/>
        </w:rPr>
        <w:t>2021</w:t>
      </w:r>
      <w:r>
        <w:rPr>
          <w:rFonts w:hint="eastAsia" w:ascii="华文中宋" w:hAnsi="华文中宋" w:eastAsia="华文中宋" w:cs="华文中宋"/>
          <w:sz w:val="36"/>
          <w:szCs w:val="36"/>
        </w:rPr>
        <w:t>年度黄鹤楼街道办事处整体绩效自评表</w:t>
      </w:r>
    </w:p>
    <w:p>
      <w:pPr>
        <w:rPr>
          <w:rFonts w:cs="Times New Roman"/>
        </w:rPr>
      </w:pPr>
    </w:p>
    <w:p>
      <w:pPr>
        <w:widowControl/>
        <w:jc w:val="left"/>
        <w:rPr>
          <w:rFonts w:hint="default" w:ascii="楷体_GB2312" w:hAnsi="黑体" w:eastAsia="楷体_GB2312" w:cs="Times New Roman"/>
          <w:kern w:val="0"/>
          <w:sz w:val="21"/>
          <w:szCs w:val="21"/>
          <w:lang w:val="en-US" w:eastAsia="zh-CN"/>
        </w:rPr>
      </w:pPr>
      <w:r>
        <w:rPr>
          <w:rFonts w:hint="eastAsia" w:ascii="楷体_GB2312" w:hAnsi="仿宋" w:eastAsia="楷体_GB2312" w:cs="楷体_GB2312"/>
          <w:kern w:val="0"/>
          <w:sz w:val="21"/>
          <w:szCs w:val="21"/>
        </w:rPr>
        <w:t>单位名称：</w:t>
      </w:r>
      <w:r>
        <w:rPr>
          <w:rFonts w:ascii="楷体_GB2312" w:hAnsi="仿宋" w:eastAsia="楷体_GB2312" w:cs="楷体_GB2312"/>
          <w:kern w:val="0"/>
          <w:sz w:val="21"/>
          <w:szCs w:val="21"/>
        </w:rPr>
        <w:t xml:space="preserve"> </w:t>
      </w:r>
      <w:r>
        <w:rPr>
          <w:rFonts w:hint="eastAsia" w:ascii="楷体_GB2312" w:hAnsi="仿宋" w:eastAsia="楷体_GB2312" w:cs="楷体_GB2312"/>
          <w:kern w:val="0"/>
          <w:sz w:val="21"/>
          <w:szCs w:val="21"/>
          <w:lang w:eastAsia="zh-CN"/>
        </w:rPr>
        <w:t>武汉市武昌区黄鹤楼街道办事处</w:t>
      </w:r>
      <w:r>
        <w:rPr>
          <w:rFonts w:ascii="楷体_GB2312" w:hAnsi="仿宋" w:eastAsia="楷体_GB2312" w:cs="楷体_GB2312"/>
          <w:kern w:val="0"/>
          <w:sz w:val="21"/>
          <w:szCs w:val="21"/>
        </w:rPr>
        <w:t xml:space="preserve">                       </w:t>
      </w:r>
      <w:r>
        <w:rPr>
          <w:rFonts w:hint="eastAsia" w:ascii="楷体_GB2312" w:hAnsi="仿宋" w:eastAsia="楷体_GB2312" w:cs="楷体_GB2312"/>
          <w:kern w:val="0"/>
          <w:sz w:val="21"/>
          <w:szCs w:val="21"/>
        </w:rPr>
        <w:t>填报日期：</w:t>
      </w:r>
      <w:r>
        <w:rPr>
          <w:rFonts w:hint="eastAsia" w:ascii="楷体_GB2312" w:hAnsi="仿宋" w:eastAsia="楷体_GB2312" w:cs="楷体_GB2312"/>
          <w:kern w:val="0"/>
          <w:sz w:val="21"/>
          <w:szCs w:val="21"/>
          <w:lang w:val="en-US" w:eastAsia="zh-CN"/>
        </w:rPr>
        <w:t>2022.11.8</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kern w:val="0"/>
                <w:sz w:val="21"/>
                <w:szCs w:val="21"/>
              </w:rPr>
              <w:t>单位名称</w:t>
            </w:r>
          </w:p>
        </w:tc>
        <w:tc>
          <w:tcPr>
            <w:tcW w:w="7420" w:type="dxa"/>
            <w:gridSpan w:val="8"/>
            <w:vAlign w:val="center"/>
          </w:tcPr>
          <w:p>
            <w:pPr>
              <w:widowControl/>
              <w:jc w:val="center"/>
              <w:rPr>
                <w:rFonts w:hAnsi="宋体" w:cs="Times New Roman"/>
                <w:kern w:val="0"/>
                <w:sz w:val="21"/>
                <w:szCs w:val="21"/>
              </w:rPr>
            </w:pPr>
            <w:r>
              <w:rPr>
                <w:rFonts w:hint="eastAsia" w:ascii="楷体_GB2312" w:hAnsi="仿宋" w:eastAsia="楷体_GB2312" w:cs="楷体_GB2312"/>
                <w:kern w:val="0"/>
                <w:sz w:val="21"/>
                <w:szCs w:val="21"/>
                <w:lang w:eastAsia="zh-CN"/>
              </w:rPr>
              <w:t>武汉市武昌区黄鹤楼街道办事处</w:t>
            </w:r>
            <w:r>
              <w:rPr>
                <w:rFonts w:ascii="楷体_GB2312" w:hAnsi="仿宋" w:eastAsia="楷体_GB2312" w:cs="楷体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cs="Times New Roman"/>
                <w:kern w:val="0"/>
                <w:sz w:val="21"/>
                <w:szCs w:val="21"/>
              </w:rPr>
              <w:t>基本支出总额</w:t>
            </w:r>
          </w:p>
        </w:tc>
        <w:tc>
          <w:tcPr>
            <w:tcW w:w="3364" w:type="dxa"/>
            <w:gridSpan w:val="3"/>
            <w:vAlign w:val="center"/>
          </w:tcPr>
          <w:p>
            <w:pPr>
              <w:widowControl/>
              <w:jc w:val="left"/>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1851.25万元</w:t>
            </w:r>
          </w:p>
        </w:tc>
        <w:tc>
          <w:tcPr>
            <w:tcW w:w="2520" w:type="dxa"/>
            <w:gridSpan w:val="3"/>
            <w:vAlign w:val="center"/>
          </w:tcPr>
          <w:p>
            <w:pPr>
              <w:widowControl/>
              <w:jc w:val="center"/>
              <w:rPr>
                <w:rFonts w:hAnsi="宋体" w:cs="Times New Roman"/>
                <w:kern w:val="0"/>
                <w:sz w:val="21"/>
                <w:szCs w:val="21"/>
              </w:rPr>
            </w:pPr>
            <w:r>
              <w:rPr>
                <w:rFonts w:hint="eastAsia" w:hAnsi="宋体"/>
                <w:kern w:val="0"/>
                <w:sz w:val="21"/>
                <w:szCs w:val="21"/>
              </w:rPr>
              <w:t>项目支出总额</w:t>
            </w:r>
          </w:p>
        </w:tc>
        <w:tc>
          <w:tcPr>
            <w:tcW w:w="1536" w:type="dxa"/>
            <w:gridSpan w:val="2"/>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3833.57万元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vAlign w:val="center"/>
          </w:tcPr>
          <w:p>
            <w:pPr>
              <w:widowControl/>
              <w:jc w:val="center"/>
              <w:rPr>
                <w:rFonts w:hAnsi="宋体" w:cs="Times New Roman"/>
                <w:kern w:val="0"/>
                <w:sz w:val="21"/>
                <w:szCs w:val="21"/>
              </w:rPr>
            </w:pPr>
            <w:r>
              <w:rPr>
                <w:rFonts w:hint="eastAsia" w:hAnsi="宋体"/>
                <w:kern w:val="0"/>
                <w:sz w:val="21"/>
                <w:szCs w:val="21"/>
              </w:rPr>
              <w:t>预算执行情况(万元)</w:t>
            </w:r>
          </w:p>
          <w:p>
            <w:pPr>
              <w:widowControl/>
              <w:jc w:val="center"/>
              <w:rPr>
                <w:rFonts w:hAnsi="宋体" w:cs="Times New Roman"/>
                <w:kern w:val="0"/>
                <w:sz w:val="21"/>
                <w:szCs w:val="21"/>
              </w:rPr>
            </w:pPr>
            <w:r>
              <w:rPr>
                <w:rFonts w:hint="eastAsia" w:hAnsi="宋体"/>
                <w:kern w:val="0"/>
                <w:sz w:val="21"/>
                <w:szCs w:val="21"/>
              </w:rPr>
              <w:t>(</w:t>
            </w:r>
            <w:r>
              <w:rPr>
                <w:rFonts w:hAnsi="宋体"/>
                <w:kern w:val="0"/>
                <w:sz w:val="21"/>
                <w:szCs w:val="21"/>
              </w:rPr>
              <w:t>20</w:t>
            </w:r>
            <w:r>
              <w:rPr>
                <w:rFonts w:hint="eastAsia" w:hAnsi="宋体"/>
                <w:kern w:val="0"/>
                <w:sz w:val="21"/>
                <w:szCs w:val="21"/>
              </w:rPr>
              <w:t>分)</w:t>
            </w:r>
          </w:p>
        </w:tc>
        <w:tc>
          <w:tcPr>
            <w:tcW w:w="1122" w:type="dxa"/>
            <w:vAlign w:val="center"/>
          </w:tcPr>
          <w:p>
            <w:pPr>
              <w:widowControl/>
              <w:jc w:val="center"/>
              <w:rPr>
                <w:rFonts w:hAnsi="宋体" w:cs="Times New Roman"/>
                <w:kern w:val="0"/>
                <w:sz w:val="21"/>
                <w:szCs w:val="21"/>
              </w:rPr>
            </w:pPr>
          </w:p>
        </w:tc>
        <w:tc>
          <w:tcPr>
            <w:tcW w:w="1319" w:type="dxa"/>
            <w:vAlign w:val="center"/>
          </w:tcPr>
          <w:p>
            <w:pPr>
              <w:widowControl/>
              <w:jc w:val="center"/>
              <w:rPr>
                <w:rFonts w:hAnsi="宋体"/>
                <w:kern w:val="0"/>
                <w:sz w:val="21"/>
                <w:szCs w:val="21"/>
              </w:rPr>
            </w:pPr>
            <w:r>
              <w:rPr>
                <w:rFonts w:hint="eastAsia" w:hAnsi="宋体"/>
                <w:kern w:val="0"/>
                <w:sz w:val="21"/>
                <w:szCs w:val="21"/>
              </w:rPr>
              <w:t>预算数(</w:t>
            </w:r>
            <w:r>
              <w:rPr>
                <w:rFonts w:hAnsi="宋体"/>
                <w:kern w:val="0"/>
                <w:sz w:val="21"/>
                <w:szCs w:val="21"/>
              </w:rPr>
              <w:t>A</w:t>
            </w:r>
            <w:r>
              <w:rPr>
                <w:rFonts w:hint="eastAsia" w:hAnsi="宋体"/>
                <w:kern w:val="0"/>
                <w:sz w:val="21"/>
                <w:szCs w:val="21"/>
              </w:rPr>
              <w:t>)</w:t>
            </w:r>
          </w:p>
        </w:tc>
        <w:tc>
          <w:tcPr>
            <w:tcW w:w="1317" w:type="dxa"/>
            <w:gridSpan w:val="2"/>
            <w:vAlign w:val="center"/>
          </w:tcPr>
          <w:p>
            <w:pPr>
              <w:widowControl/>
              <w:jc w:val="center"/>
              <w:rPr>
                <w:rFonts w:hAnsi="宋体"/>
                <w:kern w:val="0"/>
                <w:sz w:val="21"/>
                <w:szCs w:val="21"/>
              </w:rPr>
            </w:pPr>
            <w:r>
              <w:rPr>
                <w:rFonts w:hint="eastAsia" w:hAnsi="宋体"/>
                <w:kern w:val="0"/>
                <w:sz w:val="21"/>
                <w:szCs w:val="21"/>
              </w:rPr>
              <w:t>执行数(</w:t>
            </w:r>
            <w:r>
              <w:rPr>
                <w:rFonts w:hAnsi="宋体"/>
                <w:kern w:val="0"/>
                <w:sz w:val="21"/>
                <w:szCs w:val="21"/>
              </w:rPr>
              <w:t>B</w:t>
            </w:r>
            <w:r>
              <w:rPr>
                <w:rFonts w:hint="eastAsia" w:hAnsi="宋体"/>
                <w:kern w:val="0"/>
                <w:sz w:val="21"/>
                <w:szCs w:val="21"/>
              </w:rPr>
              <w:t>)</w:t>
            </w:r>
          </w:p>
        </w:tc>
        <w:tc>
          <w:tcPr>
            <w:tcW w:w="1466" w:type="dxa"/>
            <w:vAlign w:val="center"/>
          </w:tcPr>
          <w:p>
            <w:pPr>
              <w:widowControl/>
              <w:jc w:val="center"/>
              <w:rPr>
                <w:rFonts w:hAnsi="宋体"/>
                <w:kern w:val="0"/>
                <w:sz w:val="21"/>
                <w:szCs w:val="21"/>
              </w:rPr>
            </w:pPr>
            <w:r>
              <w:rPr>
                <w:rFonts w:hint="eastAsia" w:hAnsi="宋体"/>
                <w:kern w:val="0"/>
                <w:sz w:val="21"/>
                <w:szCs w:val="21"/>
              </w:rPr>
              <w:t>执行率(</w:t>
            </w:r>
            <w:r>
              <w:rPr>
                <w:rFonts w:hAnsi="宋体"/>
                <w:kern w:val="0"/>
                <w:sz w:val="21"/>
                <w:szCs w:val="21"/>
              </w:rPr>
              <w:t>B/A</w:t>
            </w:r>
            <w:r>
              <w:rPr>
                <w:rFonts w:hint="eastAsia" w:hAnsi="宋体"/>
                <w:kern w:val="0"/>
                <w:sz w:val="21"/>
                <w:szCs w:val="21"/>
              </w:rPr>
              <w:t>)</w:t>
            </w:r>
          </w:p>
        </w:tc>
        <w:tc>
          <w:tcPr>
            <w:tcW w:w="2196" w:type="dxa"/>
            <w:gridSpan w:val="3"/>
            <w:vAlign w:val="center"/>
          </w:tcPr>
          <w:p>
            <w:pPr>
              <w:widowControl/>
              <w:jc w:val="center"/>
              <w:rPr>
                <w:rFonts w:hAnsi="宋体" w:cs="Times New Roman"/>
                <w:kern w:val="0"/>
                <w:sz w:val="21"/>
                <w:szCs w:val="21"/>
              </w:rPr>
            </w:pPr>
            <w:r>
              <w:rPr>
                <w:rFonts w:hint="eastAsia" w:hAnsi="宋体"/>
                <w:kern w:val="0"/>
                <w:sz w:val="21"/>
                <w:szCs w:val="21"/>
              </w:rPr>
              <w:t>得分</w:t>
            </w:r>
          </w:p>
          <w:p>
            <w:pPr>
              <w:widowControl/>
              <w:jc w:val="center"/>
              <w:rPr>
                <w:rFonts w:hAnsi="宋体" w:cs="Times New Roman"/>
                <w:kern w:val="0"/>
                <w:sz w:val="21"/>
                <w:szCs w:val="21"/>
              </w:rPr>
            </w:pPr>
            <w:r>
              <w:rPr>
                <w:rFonts w:hint="eastAsia" w:hAnsi="宋体"/>
                <w:kern w:val="0"/>
                <w:sz w:val="21"/>
                <w:szCs w:val="21"/>
              </w:rPr>
              <w:t>(</w:t>
            </w:r>
            <w:r>
              <w:rPr>
                <w:rFonts w:hAnsi="宋体"/>
                <w:kern w:val="0"/>
                <w:sz w:val="21"/>
                <w:szCs w:val="21"/>
              </w:rPr>
              <w:t>20</w:t>
            </w:r>
            <w:r>
              <w:rPr>
                <w:rFonts w:hint="eastAsia" w:hAnsi="宋体"/>
                <w:kern w:val="0"/>
                <w:sz w:val="21"/>
                <w:szCs w:val="21"/>
              </w:rPr>
              <w:t>分</w:t>
            </w:r>
            <w:r>
              <w:rPr>
                <w:rFonts w:hAnsi="宋体"/>
                <w:kern w:val="0"/>
                <w:sz w:val="21"/>
                <w:szCs w:val="21"/>
              </w:rPr>
              <w:t>*</w:t>
            </w:r>
            <w:r>
              <w:rPr>
                <w:rFonts w:hint="eastAsia" w:hAnsi="宋体"/>
                <w:kern w:val="0"/>
                <w:sz w:val="21"/>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kern w:val="0"/>
                <w:sz w:val="21"/>
                <w:szCs w:val="21"/>
              </w:rPr>
              <w:t>部门整体支出总额</w:t>
            </w:r>
          </w:p>
        </w:tc>
        <w:tc>
          <w:tcPr>
            <w:tcW w:w="1319" w:type="dxa"/>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4528.44</w:t>
            </w:r>
          </w:p>
        </w:tc>
        <w:tc>
          <w:tcPr>
            <w:tcW w:w="1317" w:type="dxa"/>
            <w:gridSpan w:val="2"/>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5684.82</w:t>
            </w:r>
          </w:p>
        </w:tc>
        <w:tc>
          <w:tcPr>
            <w:tcW w:w="1466" w:type="dxa"/>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125.54%</w:t>
            </w:r>
          </w:p>
        </w:tc>
        <w:tc>
          <w:tcPr>
            <w:tcW w:w="2196" w:type="dxa"/>
            <w:gridSpan w:val="3"/>
            <w:vAlign w:val="center"/>
          </w:tcPr>
          <w:p>
            <w:pPr>
              <w:widowControl/>
              <w:jc w:val="center"/>
              <w:rPr>
                <w:rFonts w:hAnsi="宋体" w:cs="Times New Roman"/>
                <w:kern w:val="0"/>
                <w:sz w:val="21"/>
                <w:szCs w:val="21"/>
              </w:rPr>
            </w:pPr>
            <w:r>
              <w:rPr>
                <w:rFonts w:hAnsi="宋体"/>
                <w:kern w:val="0"/>
                <w:sz w:val="21"/>
                <w:szCs w:val="21"/>
              </w:rPr>
              <w:t>20</w:t>
            </w:r>
            <w:r>
              <w:rPr>
                <w:rFonts w:hint="eastAsia" w:hAnsi="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cs="Times New Roman"/>
                <w:kern w:val="0"/>
                <w:sz w:val="21"/>
                <w:szCs w:val="21"/>
              </w:rPr>
              <w:t>年度目标1：</w:t>
            </w:r>
            <w:r>
              <w:rPr>
                <w:rFonts w:hint="eastAsia" w:hAnsi="宋体"/>
                <w:kern w:val="0"/>
                <w:sz w:val="21"/>
                <w:szCs w:val="21"/>
              </w:rPr>
              <w:t>(</w:t>
            </w:r>
            <w:r>
              <w:rPr>
                <w:rFonts w:hint="eastAsia" w:hAnsi="宋体"/>
                <w:kern w:val="0"/>
                <w:sz w:val="21"/>
                <w:szCs w:val="21"/>
                <w:lang w:val="en-US" w:eastAsia="zh-CN"/>
              </w:rPr>
              <w:t>20</w:t>
            </w:r>
            <w:r>
              <w:rPr>
                <w:rFonts w:hint="eastAsia" w:hAnsi="宋体"/>
                <w:kern w:val="0"/>
                <w:sz w:val="21"/>
                <w:szCs w:val="21"/>
              </w:rPr>
              <w:t>分)</w:t>
            </w:r>
          </w:p>
        </w:tc>
        <w:tc>
          <w:tcPr>
            <w:tcW w:w="7420" w:type="dxa"/>
            <w:gridSpan w:val="8"/>
            <w:vAlign w:val="center"/>
          </w:tcPr>
          <w:p>
            <w:pPr>
              <w:widowControl/>
              <w:jc w:val="left"/>
              <w:rPr>
                <w:rFonts w:hAnsi="宋体" w:cs="Times New Roman"/>
                <w:kern w:val="0"/>
                <w:sz w:val="21"/>
                <w:szCs w:val="21"/>
              </w:rPr>
            </w:pPr>
            <w:r>
              <w:rPr>
                <w:rFonts w:hint="eastAsia" w:hAnsi="宋体" w:cs="Times New Roman"/>
                <w:kern w:val="0"/>
                <w:sz w:val="21"/>
                <w:szCs w:val="21"/>
              </w:rPr>
              <w:t>谋划区域发展格局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hAnsi="宋体" w:cs="Times New Roman"/>
                <w:kern w:val="0"/>
                <w:sz w:val="21"/>
                <w:szCs w:val="21"/>
              </w:rPr>
            </w:pPr>
            <w:r>
              <w:rPr>
                <w:rFonts w:hint="eastAsia" w:hAnsi="宋体"/>
                <w:kern w:val="0"/>
                <w:sz w:val="21"/>
                <w:szCs w:val="21"/>
              </w:rPr>
              <w:t>年度绩效指标</w:t>
            </w:r>
          </w:p>
        </w:tc>
        <w:tc>
          <w:tcPr>
            <w:tcW w:w="700" w:type="dxa"/>
            <w:vAlign w:val="center"/>
          </w:tcPr>
          <w:p>
            <w:pPr>
              <w:jc w:val="center"/>
              <w:rPr>
                <w:rFonts w:hAnsi="宋体" w:cs="Times New Roman"/>
                <w:kern w:val="0"/>
                <w:sz w:val="21"/>
                <w:szCs w:val="21"/>
              </w:rPr>
            </w:pPr>
            <w:r>
              <w:rPr>
                <w:rFonts w:hint="eastAsia" w:hAnsi="宋体"/>
                <w:kern w:val="0"/>
                <w:sz w:val="21"/>
                <w:szCs w:val="21"/>
              </w:rPr>
              <w:t>一级指标</w:t>
            </w:r>
          </w:p>
        </w:tc>
        <w:tc>
          <w:tcPr>
            <w:tcW w:w="1122" w:type="dxa"/>
            <w:vAlign w:val="center"/>
          </w:tcPr>
          <w:p>
            <w:pPr>
              <w:widowControl/>
              <w:jc w:val="center"/>
              <w:rPr>
                <w:rFonts w:hAnsi="宋体" w:cs="Times New Roman"/>
                <w:kern w:val="0"/>
                <w:sz w:val="21"/>
                <w:szCs w:val="21"/>
              </w:rPr>
            </w:pPr>
            <w:r>
              <w:rPr>
                <w:rFonts w:hint="eastAsia" w:hAnsi="宋体"/>
                <w:kern w:val="0"/>
                <w:sz w:val="21"/>
                <w:szCs w:val="21"/>
              </w:rPr>
              <w:t>二级指标</w:t>
            </w:r>
          </w:p>
        </w:tc>
        <w:tc>
          <w:tcPr>
            <w:tcW w:w="2636" w:type="dxa"/>
            <w:gridSpan w:val="3"/>
            <w:vAlign w:val="center"/>
          </w:tcPr>
          <w:p>
            <w:pPr>
              <w:widowControl/>
              <w:jc w:val="center"/>
              <w:rPr>
                <w:rFonts w:hAnsi="宋体" w:cs="Times New Roman"/>
                <w:kern w:val="0"/>
                <w:sz w:val="21"/>
                <w:szCs w:val="21"/>
              </w:rPr>
            </w:pPr>
            <w:r>
              <w:rPr>
                <w:rFonts w:hint="eastAsia" w:hAnsi="宋体"/>
                <w:kern w:val="0"/>
                <w:sz w:val="21"/>
                <w:szCs w:val="21"/>
              </w:rPr>
              <w:t>三级指标</w:t>
            </w:r>
          </w:p>
        </w:tc>
        <w:tc>
          <w:tcPr>
            <w:tcW w:w="1466" w:type="dxa"/>
            <w:vAlign w:val="center"/>
          </w:tcPr>
          <w:p>
            <w:pPr>
              <w:widowControl/>
              <w:jc w:val="center"/>
              <w:rPr>
                <w:rFonts w:hAnsi="宋体"/>
                <w:kern w:val="0"/>
                <w:sz w:val="21"/>
                <w:szCs w:val="21"/>
              </w:rPr>
            </w:pPr>
            <w:r>
              <w:rPr>
                <w:rFonts w:hint="eastAsia" w:hAnsi="宋体"/>
                <w:kern w:val="0"/>
                <w:sz w:val="21"/>
                <w:szCs w:val="21"/>
              </w:rPr>
              <w:t>年初目标值(</w:t>
            </w:r>
            <w:r>
              <w:rPr>
                <w:rFonts w:hAnsi="宋体"/>
                <w:kern w:val="0"/>
                <w:sz w:val="21"/>
                <w:szCs w:val="21"/>
              </w:rPr>
              <w:t>A</w:t>
            </w:r>
            <w:r>
              <w:rPr>
                <w:rFonts w:hint="eastAsia" w:hAnsi="宋体"/>
                <w:kern w:val="0"/>
                <w:sz w:val="21"/>
                <w:szCs w:val="21"/>
              </w:rPr>
              <w:t>)</w:t>
            </w:r>
          </w:p>
        </w:tc>
        <w:tc>
          <w:tcPr>
            <w:tcW w:w="1319" w:type="dxa"/>
            <w:gridSpan w:val="2"/>
            <w:vAlign w:val="center"/>
          </w:tcPr>
          <w:p>
            <w:pPr>
              <w:widowControl/>
              <w:jc w:val="center"/>
              <w:rPr>
                <w:rFonts w:hAnsi="宋体"/>
                <w:kern w:val="0"/>
                <w:sz w:val="21"/>
                <w:szCs w:val="21"/>
              </w:rPr>
            </w:pPr>
            <w:r>
              <w:rPr>
                <w:rFonts w:hint="eastAsia" w:hAnsi="宋体"/>
                <w:kern w:val="0"/>
                <w:sz w:val="21"/>
                <w:szCs w:val="21"/>
              </w:rPr>
              <w:t>实际完成值(</w:t>
            </w:r>
            <w:r>
              <w:rPr>
                <w:rFonts w:hAnsi="宋体"/>
                <w:kern w:val="0"/>
                <w:sz w:val="21"/>
                <w:szCs w:val="21"/>
              </w:rPr>
              <w:t>B</w:t>
            </w:r>
            <w:r>
              <w:rPr>
                <w:rFonts w:hint="eastAsia" w:hAnsi="宋体"/>
                <w:kern w:val="0"/>
                <w:sz w:val="21"/>
                <w:szCs w:val="21"/>
              </w:rPr>
              <w:t>)</w:t>
            </w:r>
          </w:p>
        </w:tc>
        <w:tc>
          <w:tcPr>
            <w:tcW w:w="877" w:type="dxa"/>
            <w:vAlign w:val="center"/>
          </w:tcPr>
          <w:p>
            <w:pPr>
              <w:widowControl/>
              <w:jc w:val="center"/>
              <w:rPr>
                <w:rFonts w:hAnsi="宋体" w:cs="Times New Roman"/>
                <w:kern w:val="0"/>
                <w:sz w:val="21"/>
                <w:szCs w:val="21"/>
              </w:rPr>
            </w:pPr>
            <w:r>
              <w:rPr>
                <w:rFonts w:hint="eastAsia" w:hAnsi="宋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kern w:val="0"/>
                <w:sz w:val="21"/>
                <w:szCs w:val="21"/>
              </w:rPr>
            </w:pPr>
          </w:p>
        </w:tc>
        <w:tc>
          <w:tcPr>
            <w:tcW w:w="700" w:type="dxa"/>
            <w:vMerge w:val="restart"/>
            <w:vAlign w:val="center"/>
          </w:tcPr>
          <w:p>
            <w:pPr>
              <w:jc w:val="center"/>
              <w:rPr>
                <w:rFonts w:hAnsi="宋体" w:cs="Times New Roman"/>
                <w:kern w:val="0"/>
                <w:sz w:val="21"/>
                <w:szCs w:val="21"/>
              </w:rPr>
            </w:pPr>
            <w:r>
              <w:rPr>
                <w:rFonts w:hint="eastAsia" w:hAnsi="宋体"/>
                <w:kern w:val="0"/>
                <w:sz w:val="21"/>
                <w:szCs w:val="21"/>
              </w:rPr>
              <w:t>产出指标</w:t>
            </w:r>
          </w:p>
        </w:tc>
        <w:tc>
          <w:tcPr>
            <w:tcW w:w="1122" w:type="dxa"/>
            <w:vAlign w:val="center"/>
          </w:tcPr>
          <w:p>
            <w:pPr>
              <w:widowControl/>
              <w:jc w:val="center"/>
              <w:rPr>
                <w:rFonts w:hint="eastAsia" w:hAnsi="宋体" w:cs="Times New Roman"/>
                <w:kern w:val="0"/>
                <w:sz w:val="21"/>
                <w:szCs w:val="21"/>
                <w:lang w:val="en-US" w:eastAsia="zh-CN"/>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打造黄鹤楼旅游片区名片</w:t>
            </w:r>
          </w:p>
        </w:tc>
        <w:tc>
          <w:tcPr>
            <w:tcW w:w="1466" w:type="dxa"/>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kern w:val="0"/>
                <w:sz w:val="21"/>
                <w:szCs w:val="21"/>
              </w:rPr>
            </w:pPr>
          </w:p>
        </w:tc>
        <w:tc>
          <w:tcPr>
            <w:tcW w:w="700" w:type="dxa"/>
            <w:vMerge w:val="continue"/>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打造辖区发展经济带</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hAnsi="宋体" w:cs="Times New Roman"/>
                <w:kern w:val="0"/>
                <w:sz w:val="21"/>
                <w:szCs w:val="21"/>
              </w:rPr>
            </w:pPr>
          </w:p>
        </w:tc>
        <w:tc>
          <w:tcPr>
            <w:tcW w:w="700" w:type="dxa"/>
            <w:vMerge w:val="continue"/>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打造辖区特色音乐谷文化长廊</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Ansi="宋体" w:cs="Times New Roman"/>
                <w:kern w:val="0"/>
                <w:sz w:val="21"/>
                <w:szCs w:val="21"/>
              </w:rPr>
            </w:pPr>
          </w:p>
        </w:tc>
        <w:tc>
          <w:tcPr>
            <w:tcW w:w="700" w:type="dxa"/>
            <w:vMerge w:val="restart"/>
            <w:vAlign w:val="center"/>
          </w:tcPr>
          <w:p>
            <w:pPr>
              <w:jc w:val="center"/>
              <w:rPr>
                <w:rFonts w:hAnsi="宋体" w:cs="Times New Roman"/>
                <w:kern w:val="0"/>
                <w:sz w:val="21"/>
                <w:szCs w:val="21"/>
              </w:rPr>
            </w:pPr>
            <w:r>
              <w:rPr>
                <w:rFonts w:hint="eastAsia" w:hAnsi="宋体"/>
                <w:kern w:val="0"/>
                <w:sz w:val="21"/>
                <w:szCs w:val="21"/>
              </w:rPr>
              <w:t>效益指标</w:t>
            </w: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社会效益指标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服务水平不断提高</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Ansi="宋体" w:cs="Times New Roman"/>
                <w:kern w:val="0"/>
                <w:sz w:val="21"/>
                <w:szCs w:val="21"/>
              </w:rPr>
            </w:pPr>
          </w:p>
        </w:tc>
        <w:tc>
          <w:tcPr>
            <w:tcW w:w="700" w:type="dxa"/>
            <w:vMerge w:val="continue"/>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kern w:val="0"/>
                <w:sz w:val="21"/>
                <w:szCs w:val="21"/>
              </w:rPr>
              <w:t>经济效益指标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金融产品创新能力持续提</w:t>
            </w:r>
          </w:p>
          <w:p>
            <w:pPr>
              <w:widowControl/>
              <w:jc w:val="center"/>
              <w:rPr>
                <w:rFonts w:hAnsi="宋体" w:cs="Times New Roman"/>
                <w:kern w:val="0"/>
                <w:sz w:val="21"/>
                <w:szCs w:val="21"/>
              </w:rPr>
            </w:pPr>
            <w:r>
              <w:rPr>
                <w:rFonts w:hint="eastAsia" w:hAnsi="宋体" w:cs="Times New Roman"/>
                <w:kern w:val="0"/>
                <w:sz w:val="21"/>
                <w:szCs w:val="21"/>
              </w:rPr>
              <w:t>高</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hAnsi="宋体" w:cs="Times New Roman"/>
                <w:kern w:val="0"/>
                <w:sz w:val="21"/>
                <w:szCs w:val="21"/>
              </w:rPr>
            </w:pPr>
          </w:p>
        </w:tc>
        <w:tc>
          <w:tcPr>
            <w:tcW w:w="700" w:type="dxa"/>
            <w:vMerge w:val="continue"/>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社会效益指标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培育中小企业经济发展新动能</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kern w:val="0"/>
                <w:sz w:val="21"/>
                <w:szCs w:val="21"/>
              </w:rPr>
              <w:t>年度绩效目标</w:t>
            </w:r>
            <w:r>
              <w:rPr>
                <w:rFonts w:hAnsi="宋体"/>
                <w:kern w:val="0"/>
                <w:sz w:val="21"/>
                <w:szCs w:val="21"/>
              </w:rPr>
              <w:t>2</w:t>
            </w:r>
            <w:r>
              <w:rPr>
                <w:rFonts w:hint="eastAsia" w:hAnsi="宋体"/>
                <w:kern w:val="0"/>
                <w:sz w:val="21"/>
                <w:szCs w:val="21"/>
              </w:rPr>
              <w:t>(</w:t>
            </w:r>
            <w:r>
              <w:rPr>
                <w:rFonts w:hint="eastAsia" w:hAnsi="宋体"/>
                <w:kern w:val="0"/>
                <w:sz w:val="21"/>
                <w:szCs w:val="21"/>
                <w:lang w:val="en-US" w:eastAsia="zh-CN"/>
              </w:rPr>
              <w:t>20</w:t>
            </w:r>
            <w:r>
              <w:rPr>
                <w:rFonts w:hint="eastAsia" w:hAnsi="宋体"/>
                <w:kern w:val="0"/>
                <w:sz w:val="21"/>
                <w:szCs w:val="21"/>
              </w:rPr>
              <w:t>分)</w:t>
            </w:r>
          </w:p>
        </w:tc>
        <w:tc>
          <w:tcPr>
            <w:tcW w:w="7420" w:type="dxa"/>
            <w:gridSpan w:val="8"/>
            <w:vAlign w:val="center"/>
          </w:tcPr>
          <w:p>
            <w:pPr>
              <w:widowControl/>
              <w:jc w:val="left"/>
              <w:rPr>
                <w:rFonts w:hAnsi="宋体" w:cs="Times New Roman"/>
                <w:kern w:val="0"/>
                <w:sz w:val="21"/>
                <w:szCs w:val="21"/>
              </w:rPr>
            </w:pPr>
            <w:r>
              <w:rPr>
                <w:rFonts w:hint="eastAsia" w:hAnsi="宋体" w:cs="Times New Roman"/>
                <w:kern w:val="0"/>
                <w:sz w:val="21"/>
                <w:szCs w:val="21"/>
              </w:rPr>
              <w:t>优化城市生活环境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hAnsi="宋体" w:cs="Times New Roman"/>
                <w:kern w:val="0"/>
                <w:sz w:val="21"/>
                <w:szCs w:val="21"/>
              </w:rPr>
            </w:pPr>
            <w:r>
              <w:rPr>
                <w:rFonts w:hint="eastAsia" w:hAnsi="宋体"/>
                <w:kern w:val="0"/>
                <w:sz w:val="21"/>
                <w:szCs w:val="21"/>
              </w:rPr>
              <w:t>年度绩效指标</w:t>
            </w:r>
          </w:p>
        </w:tc>
        <w:tc>
          <w:tcPr>
            <w:tcW w:w="700" w:type="dxa"/>
            <w:vAlign w:val="center"/>
          </w:tcPr>
          <w:p>
            <w:pPr>
              <w:widowControl/>
              <w:jc w:val="center"/>
              <w:rPr>
                <w:rFonts w:hAnsi="宋体" w:cs="Times New Roman"/>
                <w:kern w:val="0"/>
                <w:sz w:val="21"/>
                <w:szCs w:val="21"/>
              </w:rPr>
            </w:pPr>
            <w:r>
              <w:rPr>
                <w:rFonts w:hint="eastAsia" w:hAnsi="宋体"/>
                <w:kern w:val="0"/>
                <w:sz w:val="21"/>
                <w:szCs w:val="21"/>
              </w:rPr>
              <w:t>一级指标</w:t>
            </w: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二级指标</w:t>
            </w:r>
          </w:p>
        </w:tc>
        <w:tc>
          <w:tcPr>
            <w:tcW w:w="2636" w:type="dxa"/>
            <w:gridSpan w:val="3"/>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三级指标</w:t>
            </w:r>
          </w:p>
        </w:tc>
        <w:tc>
          <w:tcPr>
            <w:tcW w:w="1466" w:type="dxa"/>
            <w:vAlign w:val="center"/>
          </w:tcPr>
          <w:p>
            <w:pPr>
              <w:widowControl/>
              <w:jc w:val="center"/>
              <w:rPr>
                <w:rFonts w:ascii="仿宋_GB2312" w:hAnsi="宋体" w:eastAsia="仿宋_GB2312" w:cs="仿宋_GB2312"/>
                <w:kern w:val="0"/>
                <w:sz w:val="21"/>
                <w:szCs w:val="21"/>
                <w:lang w:val="en-US" w:eastAsia="zh-CN" w:bidi="ar-SA"/>
              </w:rPr>
            </w:pPr>
            <w:r>
              <w:rPr>
                <w:rFonts w:hint="eastAsia" w:hAnsi="宋体"/>
                <w:kern w:val="0"/>
                <w:sz w:val="21"/>
                <w:szCs w:val="21"/>
              </w:rPr>
              <w:t>年初目标值(</w:t>
            </w:r>
            <w:r>
              <w:rPr>
                <w:rFonts w:hAnsi="宋体"/>
                <w:kern w:val="0"/>
                <w:sz w:val="21"/>
                <w:szCs w:val="21"/>
              </w:rPr>
              <w:t>A</w:t>
            </w:r>
            <w:r>
              <w:rPr>
                <w:rFonts w:hint="eastAsia" w:hAnsi="宋体"/>
                <w:kern w:val="0"/>
                <w:sz w:val="21"/>
                <w:szCs w:val="21"/>
              </w:rPr>
              <w:t>)</w:t>
            </w:r>
          </w:p>
        </w:tc>
        <w:tc>
          <w:tcPr>
            <w:tcW w:w="1319" w:type="dxa"/>
            <w:gridSpan w:val="2"/>
            <w:vAlign w:val="center"/>
          </w:tcPr>
          <w:p>
            <w:pPr>
              <w:widowControl/>
              <w:jc w:val="center"/>
              <w:rPr>
                <w:rFonts w:ascii="仿宋_GB2312" w:hAnsi="宋体" w:eastAsia="仿宋_GB2312" w:cs="仿宋_GB2312"/>
                <w:kern w:val="0"/>
                <w:sz w:val="21"/>
                <w:szCs w:val="21"/>
                <w:lang w:val="en-US" w:eastAsia="zh-CN" w:bidi="ar-SA"/>
              </w:rPr>
            </w:pPr>
            <w:r>
              <w:rPr>
                <w:rFonts w:hint="eastAsia" w:hAnsi="宋体"/>
                <w:kern w:val="0"/>
                <w:sz w:val="21"/>
                <w:szCs w:val="21"/>
              </w:rPr>
              <w:t>实际完成值(</w:t>
            </w:r>
            <w:r>
              <w:rPr>
                <w:rFonts w:hAnsi="宋体"/>
                <w:kern w:val="0"/>
                <w:sz w:val="21"/>
                <w:szCs w:val="21"/>
              </w:rPr>
              <w:t>B</w:t>
            </w:r>
            <w:r>
              <w:rPr>
                <w:rFonts w:hint="eastAsia" w:hAnsi="宋体"/>
                <w:kern w:val="0"/>
                <w:sz w:val="21"/>
                <w:szCs w:val="21"/>
              </w:rPr>
              <w:t>)</w:t>
            </w:r>
          </w:p>
        </w:tc>
        <w:tc>
          <w:tcPr>
            <w:tcW w:w="877"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restart"/>
            <w:vAlign w:val="center"/>
          </w:tcPr>
          <w:p>
            <w:pPr>
              <w:widowControl/>
              <w:jc w:val="center"/>
              <w:rPr>
                <w:rFonts w:hAnsi="宋体" w:cs="Times New Roman"/>
                <w:kern w:val="0"/>
                <w:sz w:val="21"/>
                <w:szCs w:val="21"/>
              </w:rPr>
            </w:pPr>
            <w:r>
              <w:rPr>
                <w:rFonts w:hint="eastAsia" w:hAnsi="宋体"/>
                <w:kern w:val="0"/>
                <w:sz w:val="21"/>
                <w:szCs w:val="21"/>
              </w:rPr>
              <w:t>产出指标</w:t>
            </w:r>
          </w:p>
        </w:tc>
        <w:tc>
          <w:tcPr>
            <w:tcW w:w="1122" w:type="dxa"/>
            <w:vAlign w:val="center"/>
          </w:tcPr>
          <w:p>
            <w:pPr>
              <w:widowControl/>
              <w:jc w:val="center"/>
              <w:rPr>
                <w:rFonts w:hint="eastAsia"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建立健全“标准化、规范化、</w:t>
            </w:r>
          </w:p>
          <w:p>
            <w:pPr>
              <w:widowControl/>
              <w:jc w:val="center"/>
              <w:rPr>
                <w:rFonts w:hint="eastAsia" w:hAnsi="宋体" w:cs="Times New Roman"/>
                <w:kern w:val="0"/>
                <w:sz w:val="21"/>
                <w:szCs w:val="21"/>
              </w:rPr>
            </w:pPr>
            <w:r>
              <w:rPr>
                <w:rFonts w:hint="eastAsia" w:hAnsi="宋体" w:cs="Times New Roman"/>
                <w:kern w:val="0"/>
                <w:sz w:val="21"/>
                <w:szCs w:val="21"/>
              </w:rPr>
              <w:t>精细化、常态化”城市管理</w:t>
            </w:r>
          </w:p>
          <w:p>
            <w:pPr>
              <w:widowControl/>
              <w:jc w:val="center"/>
              <w:rPr>
                <w:rFonts w:hAnsi="宋体" w:cs="Times New Roman"/>
                <w:kern w:val="0"/>
                <w:sz w:val="21"/>
                <w:szCs w:val="21"/>
              </w:rPr>
            </w:pPr>
            <w:r>
              <w:rPr>
                <w:rFonts w:hint="eastAsia" w:hAnsi="宋体" w:cs="Times New Roman"/>
                <w:kern w:val="0"/>
                <w:sz w:val="21"/>
                <w:szCs w:val="21"/>
              </w:rPr>
              <w:t>长效机制</w:t>
            </w:r>
          </w:p>
        </w:tc>
        <w:tc>
          <w:tcPr>
            <w:tcW w:w="1466" w:type="dxa"/>
            <w:vAlign w:val="center"/>
          </w:tcPr>
          <w:p>
            <w:pPr>
              <w:widowControl/>
              <w:jc w:val="center"/>
              <w:rPr>
                <w:rFonts w:hint="default"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打造一支“日日精进，久久</w:t>
            </w:r>
          </w:p>
          <w:p>
            <w:pPr>
              <w:widowControl/>
              <w:jc w:val="center"/>
              <w:rPr>
                <w:rFonts w:hint="eastAsia" w:hAnsi="宋体" w:cs="Times New Roman"/>
                <w:kern w:val="0"/>
                <w:sz w:val="21"/>
                <w:szCs w:val="21"/>
              </w:rPr>
            </w:pPr>
            <w:r>
              <w:rPr>
                <w:rFonts w:hint="eastAsia" w:hAnsi="宋体" w:cs="Times New Roman"/>
                <w:kern w:val="0"/>
                <w:sz w:val="21"/>
                <w:szCs w:val="21"/>
              </w:rPr>
              <w:t>为功”的城市管理绣花匠队</w:t>
            </w:r>
          </w:p>
          <w:p>
            <w:pPr>
              <w:widowControl/>
              <w:jc w:val="center"/>
              <w:rPr>
                <w:rFonts w:hAnsi="宋体" w:cs="Times New Roman"/>
                <w:kern w:val="0"/>
                <w:sz w:val="21"/>
                <w:szCs w:val="21"/>
              </w:rPr>
            </w:pPr>
            <w:r>
              <w:rPr>
                <w:rFonts w:hint="eastAsia" w:hAnsi="宋体" w:cs="Times New Roman"/>
                <w:kern w:val="0"/>
                <w:sz w:val="21"/>
                <w:szCs w:val="21"/>
              </w:rPr>
              <w:t>伍</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加快推进生活垃圾分类新</w:t>
            </w:r>
          </w:p>
          <w:p>
            <w:pPr>
              <w:widowControl/>
              <w:jc w:val="center"/>
              <w:rPr>
                <w:rFonts w:hAnsi="宋体" w:cs="Times New Roman"/>
                <w:kern w:val="0"/>
                <w:sz w:val="21"/>
                <w:szCs w:val="21"/>
              </w:rPr>
            </w:pPr>
            <w:r>
              <w:rPr>
                <w:rFonts w:hint="eastAsia" w:hAnsi="宋体" w:cs="Times New Roman"/>
                <w:kern w:val="0"/>
                <w:sz w:val="21"/>
                <w:szCs w:val="21"/>
              </w:rPr>
              <w:t>风尚</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restart"/>
            <w:vAlign w:val="center"/>
          </w:tcPr>
          <w:p>
            <w:pPr>
              <w:widowControl/>
              <w:jc w:val="center"/>
              <w:rPr>
                <w:rFonts w:hAnsi="宋体" w:cs="Times New Roman"/>
                <w:kern w:val="0"/>
                <w:sz w:val="21"/>
                <w:szCs w:val="21"/>
              </w:rPr>
            </w:pPr>
            <w:r>
              <w:rPr>
                <w:rFonts w:hint="eastAsia" w:hAnsi="宋体"/>
                <w:kern w:val="0"/>
                <w:sz w:val="21"/>
                <w:szCs w:val="21"/>
              </w:rPr>
              <w:t>效益指标</w:t>
            </w: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社会效益指标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加强生态环境质量监控，严</w:t>
            </w:r>
          </w:p>
          <w:p>
            <w:pPr>
              <w:widowControl/>
              <w:jc w:val="center"/>
              <w:rPr>
                <w:rFonts w:hint="eastAsia" w:hAnsi="宋体" w:cs="Times New Roman"/>
                <w:kern w:val="0"/>
                <w:sz w:val="21"/>
                <w:szCs w:val="21"/>
              </w:rPr>
            </w:pPr>
            <w:r>
              <w:rPr>
                <w:rFonts w:hint="eastAsia" w:hAnsi="宋体" w:cs="Times New Roman"/>
                <w:kern w:val="0"/>
                <w:sz w:val="21"/>
                <w:szCs w:val="21"/>
              </w:rPr>
              <w:t>格工地巡查管理，严格落实</w:t>
            </w:r>
          </w:p>
          <w:p>
            <w:pPr>
              <w:widowControl/>
              <w:jc w:val="center"/>
              <w:rPr>
                <w:rFonts w:hint="eastAsia" w:hAnsi="宋体" w:cs="Times New Roman"/>
                <w:kern w:val="0"/>
                <w:sz w:val="21"/>
                <w:szCs w:val="21"/>
              </w:rPr>
            </w:pPr>
            <w:r>
              <w:rPr>
                <w:rFonts w:hint="eastAsia" w:hAnsi="宋体" w:cs="Times New Roman"/>
                <w:kern w:val="0"/>
                <w:sz w:val="21"/>
                <w:szCs w:val="21"/>
              </w:rPr>
              <w:t>河湖长制，推动群防群治，</w:t>
            </w:r>
          </w:p>
          <w:p>
            <w:pPr>
              <w:widowControl/>
              <w:jc w:val="center"/>
              <w:rPr>
                <w:rFonts w:hint="eastAsia" w:hAnsi="宋体" w:cs="Times New Roman"/>
                <w:kern w:val="0"/>
                <w:sz w:val="21"/>
                <w:szCs w:val="21"/>
              </w:rPr>
            </w:pPr>
            <w:r>
              <w:rPr>
                <w:rFonts w:hint="eastAsia" w:hAnsi="宋体" w:cs="Times New Roman"/>
                <w:kern w:val="0"/>
                <w:sz w:val="21"/>
                <w:szCs w:val="21"/>
              </w:rPr>
              <w:t>为守护蓝天碧水尽到守土</w:t>
            </w:r>
          </w:p>
          <w:p>
            <w:pPr>
              <w:widowControl/>
              <w:jc w:val="center"/>
              <w:rPr>
                <w:rFonts w:hAnsi="宋体" w:cs="Times New Roman"/>
                <w:kern w:val="0"/>
                <w:sz w:val="21"/>
                <w:szCs w:val="21"/>
              </w:rPr>
            </w:pPr>
            <w:r>
              <w:rPr>
                <w:rFonts w:hint="eastAsia" w:hAnsi="宋体" w:cs="Times New Roman"/>
                <w:kern w:val="0"/>
                <w:sz w:val="21"/>
                <w:szCs w:val="21"/>
              </w:rPr>
              <w:t>之责</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社会效益指标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完善城市功能，围绕推进新</w:t>
            </w:r>
          </w:p>
          <w:p>
            <w:pPr>
              <w:widowControl/>
              <w:jc w:val="center"/>
              <w:rPr>
                <w:rFonts w:hint="eastAsia" w:hAnsi="宋体" w:cs="Times New Roman"/>
                <w:kern w:val="0"/>
                <w:sz w:val="21"/>
                <w:szCs w:val="21"/>
              </w:rPr>
            </w:pPr>
            <w:r>
              <w:rPr>
                <w:rFonts w:hint="eastAsia" w:hAnsi="宋体" w:cs="Times New Roman"/>
                <w:kern w:val="0"/>
                <w:sz w:val="21"/>
                <w:szCs w:val="21"/>
              </w:rPr>
              <w:t>型基础设施建设，加强 5G</w:t>
            </w:r>
          </w:p>
          <w:p>
            <w:pPr>
              <w:widowControl/>
              <w:jc w:val="center"/>
              <w:rPr>
                <w:rFonts w:hint="eastAsia" w:hAnsi="宋体" w:cs="Times New Roman"/>
                <w:kern w:val="0"/>
                <w:sz w:val="21"/>
                <w:szCs w:val="21"/>
              </w:rPr>
            </w:pPr>
            <w:r>
              <w:rPr>
                <w:rFonts w:hint="eastAsia" w:hAnsi="宋体" w:cs="Times New Roman"/>
                <w:kern w:val="0"/>
                <w:sz w:val="21"/>
                <w:szCs w:val="21"/>
              </w:rPr>
              <w:t>基站、新能源汽车充电桩、</w:t>
            </w:r>
          </w:p>
          <w:p>
            <w:pPr>
              <w:widowControl/>
              <w:jc w:val="center"/>
              <w:rPr>
                <w:rFonts w:hint="eastAsia" w:hAnsi="宋体" w:cs="Times New Roman"/>
                <w:kern w:val="0"/>
                <w:sz w:val="21"/>
                <w:szCs w:val="21"/>
              </w:rPr>
            </w:pPr>
            <w:r>
              <w:rPr>
                <w:rFonts w:hint="eastAsia" w:hAnsi="宋体" w:cs="Times New Roman"/>
                <w:kern w:val="0"/>
                <w:sz w:val="21"/>
                <w:szCs w:val="21"/>
              </w:rPr>
              <w:t>停车场建设，构建适应智能</w:t>
            </w:r>
          </w:p>
          <w:p>
            <w:pPr>
              <w:widowControl/>
              <w:jc w:val="center"/>
              <w:rPr>
                <w:rFonts w:hint="eastAsia" w:hAnsi="宋体" w:cs="Times New Roman"/>
                <w:kern w:val="0"/>
                <w:sz w:val="21"/>
                <w:szCs w:val="21"/>
              </w:rPr>
            </w:pPr>
            <w:r>
              <w:rPr>
                <w:rFonts w:hint="eastAsia" w:hAnsi="宋体" w:cs="Times New Roman"/>
                <w:kern w:val="0"/>
                <w:sz w:val="21"/>
                <w:szCs w:val="21"/>
              </w:rPr>
              <w:t>经济和智能社会的新型基</w:t>
            </w:r>
          </w:p>
          <w:p>
            <w:pPr>
              <w:widowControl/>
              <w:jc w:val="center"/>
              <w:rPr>
                <w:rFonts w:hAnsi="宋体" w:cs="Times New Roman"/>
                <w:kern w:val="0"/>
                <w:sz w:val="21"/>
                <w:szCs w:val="21"/>
              </w:rPr>
            </w:pPr>
            <w:r>
              <w:rPr>
                <w:rFonts w:hint="eastAsia" w:hAnsi="宋体" w:cs="Times New Roman"/>
                <w:kern w:val="0"/>
                <w:sz w:val="21"/>
                <w:szCs w:val="21"/>
              </w:rPr>
              <w:t>础设施体系</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kern w:val="0"/>
                <w:sz w:val="21"/>
                <w:szCs w:val="21"/>
              </w:rPr>
              <w:t>年度绩效目标</w:t>
            </w:r>
            <w:r>
              <w:rPr>
                <w:rFonts w:hint="eastAsia" w:hAnsi="宋体"/>
                <w:kern w:val="0"/>
                <w:sz w:val="21"/>
                <w:szCs w:val="21"/>
                <w:lang w:val="en-US" w:eastAsia="zh-CN"/>
              </w:rPr>
              <w:t>3</w:t>
            </w:r>
            <w:r>
              <w:rPr>
                <w:rFonts w:hint="eastAsia" w:hAnsi="宋体"/>
                <w:kern w:val="0"/>
                <w:sz w:val="21"/>
                <w:szCs w:val="21"/>
              </w:rPr>
              <w:t>(</w:t>
            </w:r>
            <w:r>
              <w:rPr>
                <w:rFonts w:hint="eastAsia" w:hAnsi="宋体"/>
                <w:kern w:val="0"/>
                <w:sz w:val="21"/>
                <w:szCs w:val="21"/>
                <w:lang w:val="en-US" w:eastAsia="zh-CN"/>
              </w:rPr>
              <w:t>20</w:t>
            </w:r>
            <w:r>
              <w:rPr>
                <w:rFonts w:hint="eastAsia" w:hAnsi="宋体"/>
                <w:kern w:val="0"/>
                <w:sz w:val="21"/>
                <w:szCs w:val="21"/>
              </w:rPr>
              <w:t>分)</w:t>
            </w:r>
          </w:p>
        </w:tc>
        <w:tc>
          <w:tcPr>
            <w:tcW w:w="7420" w:type="dxa"/>
            <w:gridSpan w:val="8"/>
            <w:vAlign w:val="center"/>
          </w:tcPr>
          <w:p>
            <w:pPr>
              <w:widowControl/>
              <w:tabs>
                <w:tab w:val="left" w:pos="1296"/>
              </w:tabs>
              <w:jc w:val="left"/>
              <w:rPr>
                <w:rFonts w:hint="eastAsia" w:hAnsi="宋体" w:eastAsia="仿宋_GB2312" w:cs="Times New Roman"/>
                <w:kern w:val="0"/>
                <w:sz w:val="21"/>
                <w:szCs w:val="21"/>
                <w:lang w:eastAsia="zh-CN"/>
              </w:rPr>
            </w:pPr>
            <w:r>
              <w:rPr>
                <w:rFonts w:hint="eastAsia" w:hAnsi="宋体" w:cs="Times New Roman"/>
                <w:kern w:val="0"/>
                <w:sz w:val="21"/>
                <w:szCs w:val="21"/>
                <w:lang w:eastAsia="zh-CN"/>
              </w:rPr>
              <w:tab/>
            </w:r>
            <w:r>
              <w:rPr>
                <w:rFonts w:hint="eastAsia" w:hAnsi="宋体"/>
                <w:kern w:val="0"/>
                <w:sz w:val="21"/>
                <w:szCs w:val="21"/>
              </w:rPr>
              <w:t>满足群众生活期待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hint="eastAsia" w:hAnsi="宋体"/>
                <w:kern w:val="0"/>
                <w:sz w:val="21"/>
                <w:szCs w:val="21"/>
              </w:rPr>
            </w:pPr>
            <w:r>
              <w:rPr>
                <w:rFonts w:hint="eastAsia" w:hAnsi="宋体"/>
                <w:kern w:val="0"/>
                <w:sz w:val="21"/>
                <w:szCs w:val="21"/>
              </w:rPr>
              <w:t>年度绩效指标</w:t>
            </w:r>
          </w:p>
        </w:tc>
        <w:tc>
          <w:tcPr>
            <w:tcW w:w="700"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一级指标</w:t>
            </w: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二级指标</w:t>
            </w:r>
          </w:p>
        </w:tc>
        <w:tc>
          <w:tcPr>
            <w:tcW w:w="2636" w:type="dxa"/>
            <w:gridSpan w:val="3"/>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三级指标</w:t>
            </w:r>
          </w:p>
        </w:tc>
        <w:tc>
          <w:tcPr>
            <w:tcW w:w="1466" w:type="dxa"/>
            <w:vAlign w:val="center"/>
          </w:tcPr>
          <w:p>
            <w:pPr>
              <w:widowControl/>
              <w:jc w:val="center"/>
              <w:rPr>
                <w:rFonts w:ascii="仿宋_GB2312" w:hAnsi="宋体" w:eastAsia="仿宋_GB2312" w:cs="仿宋_GB2312"/>
                <w:kern w:val="0"/>
                <w:sz w:val="21"/>
                <w:szCs w:val="21"/>
                <w:lang w:val="en-US" w:eastAsia="zh-CN" w:bidi="ar-SA"/>
              </w:rPr>
            </w:pPr>
            <w:r>
              <w:rPr>
                <w:rFonts w:hint="eastAsia" w:hAnsi="宋体"/>
                <w:kern w:val="0"/>
                <w:sz w:val="21"/>
                <w:szCs w:val="21"/>
              </w:rPr>
              <w:t>年初目标值(</w:t>
            </w:r>
            <w:r>
              <w:rPr>
                <w:rFonts w:hAnsi="宋体"/>
                <w:kern w:val="0"/>
                <w:sz w:val="21"/>
                <w:szCs w:val="21"/>
              </w:rPr>
              <w:t>A</w:t>
            </w:r>
            <w:r>
              <w:rPr>
                <w:rFonts w:hint="eastAsia" w:hAnsi="宋体"/>
                <w:kern w:val="0"/>
                <w:sz w:val="21"/>
                <w:szCs w:val="21"/>
              </w:rPr>
              <w:t>)</w:t>
            </w:r>
          </w:p>
        </w:tc>
        <w:tc>
          <w:tcPr>
            <w:tcW w:w="1319" w:type="dxa"/>
            <w:gridSpan w:val="2"/>
            <w:vAlign w:val="center"/>
          </w:tcPr>
          <w:p>
            <w:pPr>
              <w:widowControl/>
              <w:jc w:val="center"/>
              <w:rPr>
                <w:rFonts w:ascii="仿宋_GB2312" w:hAnsi="宋体" w:eastAsia="仿宋_GB2312" w:cs="仿宋_GB2312"/>
                <w:kern w:val="0"/>
                <w:sz w:val="21"/>
                <w:szCs w:val="21"/>
                <w:lang w:val="en-US" w:eastAsia="zh-CN" w:bidi="ar-SA"/>
              </w:rPr>
            </w:pPr>
            <w:r>
              <w:rPr>
                <w:rFonts w:hint="eastAsia" w:hAnsi="宋体"/>
                <w:kern w:val="0"/>
                <w:sz w:val="21"/>
                <w:szCs w:val="21"/>
              </w:rPr>
              <w:t>实际完成值(</w:t>
            </w:r>
            <w:r>
              <w:rPr>
                <w:rFonts w:hAnsi="宋体"/>
                <w:kern w:val="0"/>
                <w:sz w:val="21"/>
                <w:szCs w:val="21"/>
              </w:rPr>
              <w:t>B</w:t>
            </w:r>
            <w:r>
              <w:rPr>
                <w:rFonts w:hint="eastAsia" w:hAnsi="宋体"/>
                <w:kern w:val="0"/>
                <w:sz w:val="21"/>
                <w:szCs w:val="21"/>
              </w:rPr>
              <w:t>)</w:t>
            </w:r>
          </w:p>
        </w:tc>
        <w:tc>
          <w:tcPr>
            <w:tcW w:w="877"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restart"/>
            <w:vAlign w:val="center"/>
          </w:tcPr>
          <w:p>
            <w:pPr>
              <w:widowControl/>
              <w:jc w:val="center"/>
              <w:rPr>
                <w:rFonts w:hAnsi="宋体" w:cs="Times New Roman"/>
                <w:kern w:val="0"/>
                <w:sz w:val="21"/>
                <w:szCs w:val="21"/>
              </w:rPr>
            </w:pPr>
            <w:r>
              <w:rPr>
                <w:rFonts w:hint="eastAsia" w:hAnsi="宋体"/>
                <w:kern w:val="0"/>
                <w:sz w:val="21"/>
                <w:szCs w:val="21"/>
              </w:rPr>
              <w:t>产出指标</w:t>
            </w:r>
          </w:p>
        </w:tc>
        <w:tc>
          <w:tcPr>
            <w:tcW w:w="1122" w:type="dxa"/>
            <w:vAlign w:val="center"/>
          </w:tcPr>
          <w:p>
            <w:pPr>
              <w:widowControl/>
              <w:jc w:val="center"/>
              <w:rPr>
                <w:rFonts w:hint="eastAsia"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加大低收入、低技能群体和</w:t>
            </w:r>
          </w:p>
          <w:p>
            <w:pPr>
              <w:widowControl/>
              <w:jc w:val="center"/>
              <w:rPr>
                <w:rFonts w:hint="eastAsia" w:hAnsi="宋体" w:cs="Times New Roman"/>
                <w:kern w:val="0"/>
                <w:sz w:val="21"/>
                <w:szCs w:val="21"/>
              </w:rPr>
            </w:pPr>
            <w:r>
              <w:rPr>
                <w:rFonts w:hint="eastAsia" w:hAnsi="宋体" w:cs="Times New Roman"/>
                <w:kern w:val="0"/>
                <w:sz w:val="21"/>
                <w:szCs w:val="21"/>
              </w:rPr>
              <w:t>高校毕业生、退役军人就业</w:t>
            </w:r>
          </w:p>
          <w:p>
            <w:pPr>
              <w:widowControl/>
              <w:jc w:val="center"/>
              <w:rPr>
                <w:rFonts w:hAnsi="宋体" w:cs="Times New Roman"/>
                <w:kern w:val="0"/>
                <w:sz w:val="21"/>
                <w:szCs w:val="21"/>
              </w:rPr>
            </w:pPr>
            <w:r>
              <w:rPr>
                <w:rFonts w:hint="eastAsia" w:hAnsi="宋体" w:cs="Times New Roman"/>
                <w:kern w:val="0"/>
                <w:sz w:val="21"/>
                <w:szCs w:val="21"/>
              </w:rPr>
              <w:t>创业帮扶</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完成街老旧小区改</w:t>
            </w:r>
          </w:p>
          <w:p>
            <w:pPr>
              <w:widowControl/>
              <w:jc w:val="center"/>
              <w:rPr>
                <w:rFonts w:hint="eastAsia" w:hAnsi="宋体" w:cs="Times New Roman"/>
                <w:kern w:val="0"/>
                <w:sz w:val="21"/>
                <w:szCs w:val="21"/>
              </w:rPr>
            </w:pPr>
            <w:r>
              <w:rPr>
                <w:rFonts w:hint="eastAsia" w:hAnsi="宋体" w:cs="Times New Roman"/>
                <w:kern w:val="0"/>
                <w:sz w:val="21"/>
                <w:szCs w:val="21"/>
              </w:rPr>
              <w:t>造，消除屋顶、屋面漏水等</w:t>
            </w:r>
          </w:p>
          <w:p>
            <w:pPr>
              <w:widowControl/>
              <w:jc w:val="center"/>
              <w:rPr>
                <w:rFonts w:hint="eastAsia" w:hAnsi="宋体" w:cs="Times New Roman"/>
                <w:kern w:val="0"/>
                <w:sz w:val="21"/>
                <w:szCs w:val="21"/>
              </w:rPr>
            </w:pPr>
            <w:r>
              <w:rPr>
                <w:rFonts w:hint="eastAsia" w:hAnsi="宋体" w:cs="Times New Roman"/>
                <w:kern w:val="0"/>
                <w:sz w:val="21"/>
                <w:szCs w:val="21"/>
              </w:rPr>
              <w:t>顽疾，疏通地下管网，在停</w:t>
            </w:r>
          </w:p>
          <w:p>
            <w:pPr>
              <w:widowControl/>
              <w:jc w:val="center"/>
              <w:rPr>
                <w:rFonts w:hint="eastAsia" w:hAnsi="宋体" w:cs="Times New Roman"/>
                <w:kern w:val="0"/>
                <w:sz w:val="21"/>
                <w:szCs w:val="21"/>
              </w:rPr>
            </w:pPr>
            <w:r>
              <w:rPr>
                <w:rFonts w:hint="eastAsia" w:hAnsi="宋体" w:cs="Times New Roman"/>
                <w:kern w:val="0"/>
                <w:sz w:val="21"/>
                <w:szCs w:val="21"/>
              </w:rPr>
              <w:t>车、电梯、功能用房等方面</w:t>
            </w:r>
          </w:p>
          <w:p>
            <w:pPr>
              <w:widowControl/>
              <w:jc w:val="center"/>
              <w:rPr>
                <w:rFonts w:hint="eastAsia" w:hAnsi="宋体" w:cs="Times New Roman"/>
                <w:kern w:val="0"/>
                <w:sz w:val="21"/>
                <w:szCs w:val="21"/>
              </w:rPr>
            </w:pPr>
            <w:r>
              <w:rPr>
                <w:rFonts w:hint="eastAsia" w:hAnsi="宋体" w:cs="Times New Roman"/>
                <w:kern w:val="0"/>
                <w:sz w:val="21"/>
                <w:szCs w:val="21"/>
              </w:rPr>
              <w:t>优化提升，改善人居环境和</w:t>
            </w:r>
          </w:p>
          <w:p>
            <w:pPr>
              <w:widowControl/>
              <w:jc w:val="center"/>
              <w:rPr>
                <w:rFonts w:hint="eastAsia" w:hAnsi="宋体" w:cs="Times New Roman"/>
                <w:kern w:val="0"/>
                <w:sz w:val="21"/>
                <w:szCs w:val="21"/>
              </w:rPr>
            </w:pPr>
            <w:r>
              <w:rPr>
                <w:rFonts w:hint="eastAsia" w:hAnsi="宋体" w:cs="Times New Roman"/>
                <w:kern w:val="0"/>
                <w:sz w:val="21"/>
                <w:szCs w:val="21"/>
              </w:rPr>
              <w:t>物业管理，基本实现全市老</w:t>
            </w:r>
          </w:p>
          <w:p>
            <w:pPr>
              <w:widowControl/>
              <w:jc w:val="center"/>
              <w:rPr>
                <w:rFonts w:hint="eastAsia" w:hAnsi="宋体" w:cs="Times New Roman"/>
                <w:kern w:val="0"/>
                <w:sz w:val="21"/>
                <w:szCs w:val="21"/>
              </w:rPr>
            </w:pPr>
            <w:r>
              <w:rPr>
                <w:rFonts w:hint="eastAsia" w:hAnsi="宋体" w:cs="Times New Roman"/>
                <w:kern w:val="0"/>
                <w:sz w:val="21"/>
                <w:szCs w:val="21"/>
              </w:rPr>
              <w:t>旧小区专业化物业服务全</w:t>
            </w:r>
          </w:p>
          <w:p>
            <w:pPr>
              <w:widowControl/>
              <w:jc w:val="center"/>
              <w:rPr>
                <w:rFonts w:hAnsi="宋体" w:cs="Times New Roman"/>
                <w:kern w:val="0"/>
                <w:sz w:val="21"/>
                <w:szCs w:val="21"/>
              </w:rPr>
            </w:pPr>
            <w:r>
              <w:rPr>
                <w:rFonts w:hint="eastAsia" w:hAnsi="宋体" w:cs="Times New Roman"/>
                <w:kern w:val="0"/>
                <w:sz w:val="21"/>
                <w:szCs w:val="21"/>
              </w:rPr>
              <w:t>覆盖</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质量指标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探索建立医院-社区养老网</w:t>
            </w:r>
          </w:p>
          <w:p>
            <w:pPr>
              <w:widowControl/>
              <w:jc w:val="center"/>
              <w:rPr>
                <w:rFonts w:hint="eastAsia" w:hAnsi="宋体" w:cs="Times New Roman"/>
                <w:kern w:val="0"/>
                <w:sz w:val="21"/>
                <w:szCs w:val="21"/>
              </w:rPr>
            </w:pPr>
            <w:r>
              <w:rPr>
                <w:rFonts w:hint="eastAsia" w:hAnsi="宋体" w:cs="Times New Roman"/>
                <w:kern w:val="0"/>
                <w:sz w:val="21"/>
                <w:szCs w:val="21"/>
              </w:rPr>
              <w:t>点-居家动态养老服务模</w:t>
            </w:r>
          </w:p>
          <w:p>
            <w:pPr>
              <w:widowControl/>
              <w:jc w:val="center"/>
              <w:rPr>
                <w:rFonts w:hint="eastAsia" w:hAnsi="宋体" w:cs="Times New Roman"/>
                <w:kern w:val="0"/>
                <w:sz w:val="21"/>
                <w:szCs w:val="21"/>
              </w:rPr>
            </w:pPr>
            <w:r>
              <w:rPr>
                <w:rFonts w:hint="eastAsia" w:hAnsi="宋体" w:cs="Times New Roman"/>
                <w:kern w:val="0"/>
                <w:sz w:val="21"/>
                <w:szCs w:val="21"/>
              </w:rPr>
              <w:t>式，统筹推进医养结合，拓</w:t>
            </w:r>
          </w:p>
          <w:p>
            <w:pPr>
              <w:widowControl/>
              <w:jc w:val="center"/>
              <w:rPr>
                <w:rFonts w:hAnsi="宋体" w:cs="Times New Roman"/>
                <w:kern w:val="0"/>
                <w:sz w:val="21"/>
                <w:szCs w:val="21"/>
              </w:rPr>
            </w:pPr>
            <w:r>
              <w:rPr>
                <w:rFonts w:hint="eastAsia" w:hAnsi="宋体" w:cs="Times New Roman"/>
                <w:kern w:val="0"/>
                <w:sz w:val="21"/>
                <w:szCs w:val="21"/>
              </w:rPr>
              <w:t>展养老网点的智能化建设</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restart"/>
            <w:vAlign w:val="center"/>
          </w:tcPr>
          <w:p>
            <w:pPr>
              <w:widowControl/>
              <w:jc w:val="center"/>
              <w:rPr>
                <w:rFonts w:hAnsi="宋体" w:cs="Times New Roman"/>
                <w:kern w:val="0"/>
                <w:sz w:val="21"/>
                <w:szCs w:val="21"/>
              </w:rPr>
            </w:pPr>
            <w:r>
              <w:rPr>
                <w:rFonts w:hint="eastAsia" w:hAnsi="宋体"/>
                <w:kern w:val="0"/>
                <w:sz w:val="21"/>
                <w:szCs w:val="21"/>
              </w:rPr>
              <w:t>效益指标</w:t>
            </w: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社会效益指标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满足居住高品质需求</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社会效益指标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满足养老高品质需求</w:t>
            </w:r>
          </w:p>
        </w:tc>
        <w:tc>
          <w:tcPr>
            <w:tcW w:w="1466"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kern w:val="0"/>
                <w:sz w:val="21"/>
                <w:szCs w:val="21"/>
              </w:rPr>
              <w:t>年度绩效目标</w:t>
            </w:r>
            <w:r>
              <w:rPr>
                <w:rFonts w:hint="eastAsia" w:hAnsi="宋体"/>
                <w:kern w:val="0"/>
                <w:sz w:val="21"/>
                <w:szCs w:val="21"/>
                <w:lang w:val="en-US" w:eastAsia="zh-CN"/>
              </w:rPr>
              <w:t>4（20</w:t>
            </w:r>
            <w:r>
              <w:rPr>
                <w:rFonts w:hint="eastAsia" w:hAnsi="宋体"/>
                <w:kern w:val="0"/>
                <w:sz w:val="21"/>
                <w:szCs w:val="21"/>
              </w:rPr>
              <w:t>分)</w:t>
            </w:r>
          </w:p>
        </w:tc>
        <w:tc>
          <w:tcPr>
            <w:tcW w:w="7420" w:type="dxa"/>
            <w:gridSpan w:val="8"/>
            <w:vAlign w:val="center"/>
          </w:tcPr>
          <w:p>
            <w:pPr>
              <w:widowControl/>
              <w:tabs>
                <w:tab w:val="left" w:pos="346"/>
              </w:tabs>
              <w:jc w:val="left"/>
              <w:rPr>
                <w:rFonts w:hint="eastAsia" w:hAnsi="宋体" w:eastAsia="仿宋_GB2312" w:cs="Times New Roman"/>
                <w:kern w:val="0"/>
                <w:sz w:val="21"/>
                <w:szCs w:val="21"/>
                <w:lang w:eastAsia="zh-CN"/>
              </w:rPr>
            </w:pPr>
            <w:r>
              <w:rPr>
                <w:rFonts w:hint="eastAsia" w:hAnsi="宋体" w:cs="Times New Roman"/>
                <w:kern w:val="0"/>
                <w:sz w:val="21"/>
                <w:szCs w:val="21"/>
                <w:lang w:eastAsia="zh-CN"/>
              </w:rPr>
              <w:t>推进经济发展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pPr>
              <w:widowControl/>
              <w:jc w:val="center"/>
              <w:rPr>
                <w:rFonts w:hint="eastAsia" w:hAnsi="宋体"/>
                <w:kern w:val="0"/>
                <w:sz w:val="21"/>
                <w:szCs w:val="21"/>
              </w:rPr>
            </w:pPr>
          </w:p>
        </w:tc>
        <w:tc>
          <w:tcPr>
            <w:tcW w:w="700"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一级指标</w:t>
            </w:r>
          </w:p>
        </w:tc>
        <w:tc>
          <w:tcPr>
            <w:tcW w:w="1122"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二级指标</w:t>
            </w:r>
          </w:p>
        </w:tc>
        <w:tc>
          <w:tcPr>
            <w:tcW w:w="2636" w:type="dxa"/>
            <w:gridSpan w:val="3"/>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三级指标</w:t>
            </w:r>
          </w:p>
        </w:tc>
        <w:tc>
          <w:tcPr>
            <w:tcW w:w="1466" w:type="dxa"/>
            <w:vAlign w:val="center"/>
          </w:tcPr>
          <w:p>
            <w:pPr>
              <w:widowControl/>
              <w:jc w:val="center"/>
              <w:rPr>
                <w:rFonts w:ascii="仿宋_GB2312" w:hAnsi="宋体" w:eastAsia="仿宋_GB2312" w:cs="仿宋_GB2312"/>
                <w:kern w:val="0"/>
                <w:sz w:val="21"/>
                <w:szCs w:val="21"/>
                <w:lang w:val="en-US" w:eastAsia="zh-CN" w:bidi="ar-SA"/>
              </w:rPr>
            </w:pPr>
            <w:r>
              <w:rPr>
                <w:rFonts w:hint="eastAsia" w:hAnsi="宋体"/>
                <w:kern w:val="0"/>
                <w:sz w:val="21"/>
                <w:szCs w:val="21"/>
              </w:rPr>
              <w:t>年初目标值(</w:t>
            </w:r>
            <w:r>
              <w:rPr>
                <w:rFonts w:hAnsi="宋体"/>
                <w:kern w:val="0"/>
                <w:sz w:val="21"/>
                <w:szCs w:val="21"/>
              </w:rPr>
              <w:t>A</w:t>
            </w:r>
            <w:r>
              <w:rPr>
                <w:rFonts w:hint="eastAsia" w:hAnsi="宋体"/>
                <w:kern w:val="0"/>
                <w:sz w:val="21"/>
                <w:szCs w:val="21"/>
              </w:rPr>
              <w:t>)</w:t>
            </w:r>
          </w:p>
        </w:tc>
        <w:tc>
          <w:tcPr>
            <w:tcW w:w="1319" w:type="dxa"/>
            <w:gridSpan w:val="2"/>
            <w:vAlign w:val="center"/>
          </w:tcPr>
          <w:p>
            <w:pPr>
              <w:widowControl/>
              <w:jc w:val="center"/>
              <w:rPr>
                <w:rFonts w:ascii="仿宋_GB2312" w:hAnsi="宋体" w:eastAsia="仿宋_GB2312" w:cs="仿宋_GB2312"/>
                <w:kern w:val="0"/>
                <w:sz w:val="21"/>
                <w:szCs w:val="21"/>
                <w:lang w:val="en-US" w:eastAsia="zh-CN" w:bidi="ar-SA"/>
              </w:rPr>
            </w:pPr>
            <w:r>
              <w:rPr>
                <w:rFonts w:hint="eastAsia" w:hAnsi="宋体"/>
                <w:kern w:val="0"/>
                <w:sz w:val="21"/>
                <w:szCs w:val="21"/>
              </w:rPr>
              <w:t>实际完成值(</w:t>
            </w:r>
            <w:r>
              <w:rPr>
                <w:rFonts w:hAnsi="宋体"/>
                <w:kern w:val="0"/>
                <w:sz w:val="21"/>
                <w:szCs w:val="21"/>
              </w:rPr>
              <w:t>B</w:t>
            </w:r>
            <w:r>
              <w:rPr>
                <w:rFonts w:hint="eastAsia" w:hAnsi="宋体"/>
                <w:kern w:val="0"/>
                <w:sz w:val="21"/>
                <w:szCs w:val="21"/>
              </w:rPr>
              <w:t>)</w:t>
            </w:r>
          </w:p>
        </w:tc>
        <w:tc>
          <w:tcPr>
            <w:tcW w:w="877" w:type="dxa"/>
            <w:vAlign w:val="center"/>
          </w:tcPr>
          <w:p>
            <w:pPr>
              <w:widowControl/>
              <w:jc w:val="center"/>
              <w:rPr>
                <w:rFonts w:ascii="仿宋_GB2312" w:hAnsi="宋体" w:eastAsia="仿宋_GB2312" w:cs="Times New Roman"/>
                <w:kern w:val="0"/>
                <w:sz w:val="21"/>
                <w:szCs w:val="21"/>
                <w:lang w:val="en-US" w:eastAsia="zh-CN" w:bidi="ar-SA"/>
              </w:rPr>
            </w:pPr>
            <w:r>
              <w:rPr>
                <w:rFonts w:hint="eastAsia" w:hAnsi="宋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8" w:type="dxa"/>
            <w:vMerge w:val="restart"/>
            <w:vAlign w:val="center"/>
          </w:tcPr>
          <w:p>
            <w:pPr>
              <w:widowControl/>
              <w:jc w:val="center"/>
              <w:rPr>
                <w:rFonts w:hint="eastAsia" w:hAnsi="宋体"/>
                <w:kern w:val="0"/>
                <w:sz w:val="21"/>
                <w:szCs w:val="21"/>
              </w:rPr>
            </w:pPr>
            <w:r>
              <w:rPr>
                <w:rFonts w:hint="eastAsia" w:hAnsi="宋体"/>
                <w:kern w:val="0"/>
                <w:sz w:val="21"/>
                <w:szCs w:val="21"/>
              </w:rPr>
              <w:t>年度绩效指标</w:t>
            </w:r>
          </w:p>
        </w:tc>
        <w:tc>
          <w:tcPr>
            <w:tcW w:w="700" w:type="dxa"/>
            <w:vMerge w:val="restart"/>
            <w:vAlign w:val="center"/>
          </w:tcPr>
          <w:p>
            <w:pPr>
              <w:widowControl/>
              <w:jc w:val="center"/>
              <w:rPr>
                <w:rFonts w:hAnsi="宋体" w:cs="Times New Roman"/>
                <w:kern w:val="0"/>
                <w:sz w:val="21"/>
                <w:szCs w:val="21"/>
              </w:rPr>
            </w:pPr>
            <w:r>
              <w:rPr>
                <w:rFonts w:hint="eastAsia" w:hAnsi="宋体"/>
                <w:kern w:val="0"/>
                <w:sz w:val="21"/>
                <w:szCs w:val="21"/>
              </w:rPr>
              <w:t>产出指标</w:t>
            </w: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rPr>
              <w:t>数量指标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高新技术产业发展完成率</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rPr>
              <w:t>数量指标</w:t>
            </w:r>
          </w:p>
        </w:tc>
        <w:tc>
          <w:tcPr>
            <w:tcW w:w="2636" w:type="dxa"/>
            <w:gridSpan w:val="3"/>
            <w:vAlign w:val="center"/>
          </w:tcPr>
          <w:p>
            <w:pPr>
              <w:widowControl/>
              <w:jc w:val="center"/>
              <w:rPr>
                <w:rFonts w:hint="eastAsia" w:hAnsi="宋体" w:cs="Times New Roman"/>
                <w:kern w:val="0"/>
                <w:sz w:val="21"/>
                <w:szCs w:val="21"/>
              </w:rPr>
            </w:pPr>
            <w:r>
              <w:rPr>
                <w:rFonts w:hint="eastAsia" w:hAnsi="宋体" w:cs="Times New Roman"/>
                <w:kern w:val="0"/>
                <w:sz w:val="21"/>
                <w:szCs w:val="21"/>
              </w:rPr>
              <w:t>按时完成商贸业、服务业、房地产、建筑业的月报、季</w:t>
            </w:r>
          </w:p>
          <w:p>
            <w:pPr>
              <w:widowControl/>
              <w:jc w:val="both"/>
              <w:rPr>
                <w:rFonts w:hAnsi="宋体" w:cs="Times New Roman"/>
                <w:kern w:val="0"/>
                <w:sz w:val="21"/>
                <w:szCs w:val="21"/>
              </w:rPr>
            </w:pPr>
            <w:r>
              <w:rPr>
                <w:rFonts w:hint="eastAsia" w:hAnsi="宋体" w:cs="Times New Roman"/>
                <w:kern w:val="0"/>
                <w:sz w:val="21"/>
                <w:szCs w:val="21"/>
              </w:rPr>
              <w:t>报、半年报等</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Merge w:val="continue"/>
            <w:tcBorders/>
            <w:vAlign w:val="center"/>
          </w:tcPr>
          <w:p>
            <w:pPr>
              <w:widowControl/>
              <w:jc w:val="center"/>
              <w:rPr>
                <w:rFonts w:hAnsi="宋体" w:cs="Times New Roman"/>
                <w:kern w:val="0"/>
                <w:sz w:val="21"/>
                <w:szCs w:val="21"/>
              </w:rPr>
            </w:pP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rPr>
              <w:t>数量指标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社会消费品零售总额及小进限完成率</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100%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tcBorders/>
            <w:vAlign w:val="center"/>
          </w:tcPr>
          <w:p>
            <w:pPr>
              <w:widowControl/>
              <w:jc w:val="center"/>
              <w:rPr>
                <w:rFonts w:hint="eastAsia" w:hAnsi="宋体"/>
                <w:kern w:val="0"/>
                <w:sz w:val="21"/>
                <w:szCs w:val="21"/>
              </w:rPr>
            </w:pPr>
          </w:p>
        </w:tc>
        <w:tc>
          <w:tcPr>
            <w:tcW w:w="700" w:type="dxa"/>
            <w:vAlign w:val="center"/>
          </w:tcPr>
          <w:p>
            <w:pPr>
              <w:widowControl/>
              <w:jc w:val="center"/>
              <w:rPr>
                <w:rFonts w:hAnsi="宋体" w:cs="Times New Roman"/>
                <w:kern w:val="0"/>
                <w:sz w:val="21"/>
                <w:szCs w:val="21"/>
              </w:rPr>
            </w:pPr>
            <w:r>
              <w:rPr>
                <w:rFonts w:hint="eastAsia" w:hAnsi="宋体"/>
                <w:kern w:val="0"/>
                <w:sz w:val="21"/>
                <w:szCs w:val="21"/>
              </w:rPr>
              <w:t>效益指标</w:t>
            </w:r>
          </w:p>
        </w:tc>
        <w:tc>
          <w:tcPr>
            <w:tcW w:w="1122" w:type="dxa"/>
            <w:vAlign w:val="center"/>
          </w:tcPr>
          <w:p>
            <w:pPr>
              <w:widowControl/>
              <w:jc w:val="center"/>
              <w:rPr>
                <w:rFonts w:hAnsi="宋体" w:cs="Times New Roman"/>
                <w:kern w:val="0"/>
                <w:sz w:val="21"/>
                <w:szCs w:val="21"/>
              </w:rPr>
            </w:pPr>
            <w:r>
              <w:rPr>
                <w:rFonts w:hint="eastAsia" w:hAnsi="宋体" w:cs="Times New Roman"/>
                <w:kern w:val="0"/>
                <w:sz w:val="21"/>
                <w:szCs w:val="21"/>
              </w:rPr>
              <w:t>效益指标</w:t>
            </w:r>
          </w:p>
        </w:tc>
        <w:tc>
          <w:tcPr>
            <w:tcW w:w="2636" w:type="dxa"/>
            <w:gridSpan w:val="3"/>
            <w:vAlign w:val="center"/>
          </w:tcPr>
          <w:p>
            <w:pPr>
              <w:widowControl/>
              <w:jc w:val="center"/>
              <w:rPr>
                <w:rFonts w:hAnsi="宋体" w:cs="Times New Roman"/>
                <w:kern w:val="0"/>
                <w:sz w:val="21"/>
                <w:szCs w:val="21"/>
              </w:rPr>
            </w:pPr>
            <w:r>
              <w:rPr>
                <w:rFonts w:hint="eastAsia" w:hAnsi="宋体" w:cs="Times New Roman"/>
                <w:kern w:val="0"/>
                <w:sz w:val="21"/>
                <w:szCs w:val="21"/>
              </w:rPr>
              <w:t>服务对象满意度</w:t>
            </w:r>
          </w:p>
        </w:tc>
        <w:tc>
          <w:tcPr>
            <w:tcW w:w="1466" w:type="dxa"/>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≥90%</w:t>
            </w:r>
          </w:p>
        </w:tc>
        <w:tc>
          <w:tcPr>
            <w:tcW w:w="1319" w:type="dxa"/>
            <w:gridSpan w:val="2"/>
            <w:vAlign w:val="center"/>
          </w:tcPr>
          <w:p>
            <w:pPr>
              <w:widowControl/>
              <w:jc w:val="center"/>
              <w:rPr>
                <w:rFonts w:hAnsi="宋体" w:cs="Times New Roman"/>
                <w:kern w:val="0"/>
                <w:sz w:val="21"/>
                <w:szCs w:val="21"/>
              </w:rPr>
            </w:pPr>
            <w:r>
              <w:rPr>
                <w:rFonts w:hint="eastAsia" w:hAnsi="宋体" w:cs="Times New Roman"/>
                <w:kern w:val="0"/>
                <w:sz w:val="21"/>
                <w:szCs w:val="21"/>
                <w:lang w:val="en-US" w:eastAsia="zh-CN"/>
              </w:rPr>
              <w:t>≥90%</w:t>
            </w:r>
          </w:p>
        </w:tc>
        <w:tc>
          <w:tcPr>
            <w:tcW w:w="877" w:type="dxa"/>
            <w:vAlign w:val="center"/>
          </w:tcPr>
          <w:p>
            <w:pPr>
              <w:widowControl/>
              <w:jc w:val="center"/>
              <w:rPr>
                <w:rFonts w:hint="eastAsia" w:hAnsi="宋体" w:eastAsia="仿宋_GB2312" w:cs="Times New Roman"/>
                <w:kern w:val="0"/>
                <w:sz w:val="21"/>
                <w:szCs w:val="21"/>
                <w:lang w:val="en-US" w:eastAsia="zh-CN"/>
              </w:rPr>
            </w:pPr>
            <w:r>
              <w:rPr>
                <w:rFonts w:hint="eastAsia" w:hAnsi="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pPr>
              <w:widowControl/>
              <w:jc w:val="center"/>
              <w:rPr>
                <w:rFonts w:hAnsi="宋体" w:cs="Times New Roman"/>
                <w:kern w:val="0"/>
                <w:sz w:val="21"/>
                <w:szCs w:val="21"/>
              </w:rPr>
            </w:pPr>
            <w:r>
              <w:rPr>
                <w:rFonts w:hint="eastAsia" w:hAnsi="宋体"/>
                <w:kern w:val="0"/>
                <w:sz w:val="21"/>
                <w:szCs w:val="21"/>
              </w:rPr>
              <w:t>总分</w:t>
            </w:r>
          </w:p>
        </w:tc>
        <w:tc>
          <w:tcPr>
            <w:tcW w:w="8120" w:type="dxa"/>
            <w:gridSpan w:val="9"/>
            <w:vAlign w:val="center"/>
          </w:tcPr>
          <w:p>
            <w:pPr>
              <w:widowControl/>
              <w:jc w:val="left"/>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kern w:val="0"/>
                <w:sz w:val="21"/>
                <w:szCs w:val="21"/>
              </w:rPr>
              <w:t>偏差大或</w:t>
            </w:r>
          </w:p>
          <w:p>
            <w:pPr>
              <w:widowControl/>
              <w:jc w:val="center"/>
              <w:rPr>
                <w:rFonts w:hAnsi="宋体" w:cs="Times New Roman"/>
                <w:kern w:val="0"/>
                <w:sz w:val="21"/>
                <w:szCs w:val="21"/>
              </w:rPr>
            </w:pPr>
            <w:r>
              <w:rPr>
                <w:rFonts w:hint="eastAsia" w:hAnsi="宋体"/>
                <w:kern w:val="0"/>
                <w:sz w:val="21"/>
                <w:szCs w:val="21"/>
              </w:rPr>
              <w:t>目标未完成</w:t>
            </w:r>
          </w:p>
          <w:p>
            <w:pPr>
              <w:widowControl/>
              <w:jc w:val="center"/>
              <w:rPr>
                <w:rFonts w:hAnsi="宋体" w:cs="Times New Roman"/>
                <w:kern w:val="0"/>
                <w:sz w:val="21"/>
                <w:szCs w:val="21"/>
              </w:rPr>
            </w:pPr>
            <w:r>
              <w:rPr>
                <w:rFonts w:hint="eastAsia" w:hAnsi="宋体"/>
                <w:kern w:val="0"/>
                <w:sz w:val="21"/>
                <w:szCs w:val="21"/>
              </w:rPr>
              <w:t>原因分析</w:t>
            </w:r>
          </w:p>
        </w:tc>
        <w:tc>
          <w:tcPr>
            <w:tcW w:w="7420" w:type="dxa"/>
            <w:gridSpan w:val="8"/>
            <w:vAlign w:val="center"/>
          </w:tcPr>
          <w:p>
            <w:pPr>
              <w:widowControl/>
              <w:jc w:val="left"/>
              <w:rPr>
                <w:rFonts w:hint="eastAsia" w:hAnsi="宋体" w:cs="Times New Roman"/>
                <w:kern w:val="0"/>
                <w:sz w:val="21"/>
                <w:szCs w:val="21"/>
                <w:lang w:val="en-US" w:eastAsia="zh-CN"/>
              </w:rPr>
            </w:pPr>
            <w:r>
              <w:rPr>
                <w:rFonts w:hint="eastAsia" w:hAnsi="宋体" w:cs="Times New Roman"/>
                <w:kern w:val="0"/>
                <w:sz w:val="21"/>
                <w:szCs w:val="21"/>
                <w:lang w:eastAsia="zh-CN"/>
              </w:rPr>
              <w:t>黄鹤楼街道办在</w:t>
            </w:r>
            <w:r>
              <w:rPr>
                <w:rFonts w:hint="eastAsia" w:hAnsi="宋体" w:cs="Times New Roman"/>
                <w:kern w:val="0"/>
                <w:sz w:val="21"/>
                <w:szCs w:val="21"/>
                <w:lang w:val="en-US" w:eastAsia="zh-CN"/>
              </w:rPr>
              <w:t>2021年度圆满完成各项绩效目标。</w:t>
            </w:r>
          </w:p>
          <w:p>
            <w:pPr>
              <w:widowControl/>
              <w:jc w:val="left"/>
              <w:rPr>
                <w:rFonts w:hint="default" w:hAnsi="宋体" w:eastAsia="仿宋_GB2312" w:cs="Times New Roman"/>
                <w:kern w:val="0"/>
                <w:sz w:val="21"/>
                <w:szCs w:val="21"/>
                <w:lang w:val="en-US" w:eastAsia="zh-CN"/>
              </w:rPr>
            </w:pPr>
            <w:r>
              <w:rPr>
                <w:rFonts w:hint="eastAsia" w:hAnsi="宋体" w:cs="Times New Roman"/>
                <w:kern w:val="0"/>
                <w:sz w:val="21"/>
                <w:szCs w:val="21"/>
                <w:lang w:val="en-US" w:eastAsia="zh-CN"/>
              </w:rPr>
              <w:t>目前存在的问题和不足主要是基层社会治理创新力度以及对社区党委的监督方面。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528" w:type="dxa"/>
            <w:gridSpan w:val="2"/>
            <w:vAlign w:val="center"/>
          </w:tcPr>
          <w:p>
            <w:pPr>
              <w:widowControl/>
              <w:jc w:val="center"/>
              <w:rPr>
                <w:rFonts w:hAnsi="宋体" w:cs="Times New Roman"/>
                <w:kern w:val="0"/>
                <w:sz w:val="21"/>
                <w:szCs w:val="21"/>
              </w:rPr>
            </w:pPr>
            <w:r>
              <w:rPr>
                <w:rFonts w:hint="eastAsia" w:hAnsi="宋体"/>
                <w:kern w:val="0"/>
                <w:sz w:val="21"/>
                <w:szCs w:val="21"/>
              </w:rPr>
              <w:t>改进措施及</w:t>
            </w:r>
          </w:p>
          <w:p>
            <w:pPr>
              <w:widowControl/>
              <w:jc w:val="center"/>
              <w:rPr>
                <w:rFonts w:hAnsi="宋体" w:cs="Times New Roman"/>
                <w:kern w:val="0"/>
                <w:sz w:val="21"/>
                <w:szCs w:val="21"/>
              </w:rPr>
            </w:pPr>
            <w:r>
              <w:rPr>
                <w:rFonts w:hint="eastAsia" w:hAnsi="宋体"/>
                <w:kern w:val="0"/>
                <w:sz w:val="21"/>
                <w:szCs w:val="21"/>
              </w:rPr>
              <w:t>结果应用方案</w:t>
            </w:r>
          </w:p>
        </w:tc>
        <w:tc>
          <w:tcPr>
            <w:tcW w:w="7420" w:type="dxa"/>
            <w:gridSpan w:val="8"/>
            <w:vAlign w:val="center"/>
          </w:tcPr>
          <w:p>
            <w:pPr>
              <w:widowControl/>
              <w:jc w:val="left"/>
              <w:rPr>
                <w:rFonts w:hint="eastAsia" w:hAnsi="宋体" w:cs="Times New Roman"/>
                <w:kern w:val="0"/>
                <w:sz w:val="21"/>
                <w:szCs w:val="21"/>
                <w:lang w:eastAsia="zh-CN"/>
              </w:rPr>
            </w:pPr>
            <w:r>
              <w:rPr>
                <w:rFonts w:hint="eastAsia" w:hAnsi="宋体" w:cs="Times New Roman"/>
                <w:kern w:val="0"/>
                <w:sz w:val="21"/>
                <w:szCs w:val="21"/>
                <w:lang w:eastAsia="zh-CN"/>
              </w:rPr>
              <w:t>1.基层社会治理创新力度需要加大。面对新时代新情况新问题，街道创新工作的意识和本领还需进一步加强，在充分发挥街区文化艺术资源优势，打造特色亮点项目上还要进一步发力。</w:t>
            </w:r>
          </w:p>
          <w:p>
            <w:pPr>
              <w:widowControl/>
              <w:jc w:val="left"/>
              <w:rPr>
                <w:rFonts w:hint="eastAsia" w:hAnsi="宋体" w:cs="Times New Roman"/>
                <w:kern w:val="0"/>
                <w:sz w:val="21"/>
                <w:szCs w:val="21"/>
                <w:lang w:eastAsia="zh-CN"/>
              </w:rPr>
            </w:pPr>
            <w:r>
              <w:rPr>
                <w:rFonts w:hint="eastAsia" w:hAnsi="宋体" w:cs="Times New Roman"/>
                <w:kern w:val="0"/>
                <w:sz w:val="21"/>
                <w:szCs w:val="21"/>
                <w:lang w:eastAsia="zh-CN"/>
              </w:rPr>
              <w:t>2.对社区党委的监督需进一步强化。日常监督的力度还需加大，监督范围要全面覆盖“三重一大”决策，协助新一届社区党委做好“开张头件事”，取得换届后的“开门红”。</w:t>
            </w:r>
          </w:p>
          <w:p>
            <w:pPr>
              <w:widowControl/>
              <w:jc w:val="left"/>
              <w:rPr>
                <w:rFonts w:hint="eastAsia" w:hAnsi="宋体" w:eastAsia="仿宋_GB2312" w:cs="Times New Roman"/>
                <w:kern w:val="0"/>
                <w:sz w:val="21"/>
                <w:szCs w:val="21"/>
                <w:lang w:eastAsia="zh-CN"/>
              </w:rPr>
            </w:pPr>
            <w:r>
              <w:rPr>
                <w:rFonts w:hint="eastAsia" w:hAnsi="宋体" w:cs="Times New Roman"/>
                <w:kern w:val="0"/>
                <w:sz w:val="21"/>
                <w:szCs w:val="21"/>
                <w:lang w:eastAsia="zh-CN"/>
              </w:rPr>
              <w:t>古时鹄矶兴于武，今朝江浪汇为昌。2022年街道将继续坚决贯彻落实区委、区政府部署要求，融合街区历史文化特色和音乐资源，建设“华中音乐谷”，助力街区经济发展；聚焦民生，推动老旧小区提档升级；落实“1+2+N”路长制，推进城市管理精细化；施行政务服务“一网通办”，提升民生服务水平；多措并举打造特色街区“黄鹤故里”，为建设“中部城区崛起重要战略支点”的高质量现代化武昌贡献力量。</w:t>
            </w:r>
          </w:p>
        </w:tc>
      </w:tr>
    </w:tbl>
    <w:p>
      <w:pPr>
        <w:widowControl/>
        <w:rPr>
          <w:rFonts w:hAnsi="宋体" w:cs="Times New Roman"/>
          <w:kern w:val="0"/>
          <w:sz w:val="21"/>
          <w:szCs w:val="21"/>
        </w:rPr>
      </w:pPr>
      <w:r>
        <w:rPr>
          <w:rFonts w:hint="eastAsia" w:hAnsi="宋体"/>
          <w:kern w:val="0"/>
          <w:sz w:val="21"/>
          <w:szCs w:val="21"/>
        </w:rPr>
        <w:t>备注：</w:t>
      </w:r>
    </w:p>
    <w:p>
      <w:pPr>
        <w:widowControl/>
        <w:ind w:firstLine="420" w:firstLineChars="200"/>
        <w:rPr>
          <w:rFonts w:hAnsi="宋体" w:cs="Times New Roman"/>
          <w:kern w:val="0"/>
          <w:sz w:val="21"/>
          <w:szCs w:val="21"/>
        </w:rPr>
      </w:pPr>
      <w:r>
        <w:rPr>
          <w:rFonts w:hAnsi="宋体"/>
          <w:kern w:val="0"/>
          <w:sz w:val="21"/>
          <w:szCs w:val="21"/>
        </w:rPr>
        <w:t>1.</w:t>
      </w:r>
      <w:r>
        <w:rPr>
          <w:rFonts w:hint="eastAsia" w:hAnsi="宋体"/>
          <w:kern w:val="0"/>
          <w:sz w:val="21"/>
          <w:szCs w:val="21"/>
        </w:rPr>
        <w:t>预算执行情况口径：预算数为调整后财政资金总额(包括上年结余结转)，执行数为资金使用单位财政资金实际支出数。</w:t>
      </w:r>
    </w:p>
    <w:p>
      <w:pPr>
        <w:widowControl/>
        <w:ind w:firstLine="420" w:firstLineChars="200"/>
        <w:rPr>
          <w:rFonts w:hAnsi="宋体" w:cs="Times New Roman"/>
          <w:kern w:val="0"/>
          <w:sz w:val="21"/>
          <w:szCs w:val="21"/>
        </w:rPr>
      </w:pPr>
      <w:r>
        <w:rPr>
          <w:rFonts w:hAnsi="宋体"/>
          <w:kern w:val="0"/>
          <w:sz w:val="21"/>
          <w:szCs w:val="21"/>
        </w:rPr>
        <w:t>2.</w:t>
      </w:r>
      <w:r>
        <w:rPr>
          <w:rFonts w:hint="eastAsia" w:hAnsi="宋体"/>
          <w:kern w:val="0"/>
          <w:sz w:val="21"/>
          <w:szCs w:val="21"/>
        </w:rPr>
        <w:t>定量指标完成数汇总原则：绝对值直接累加计算，相对值按照资金额度加权平均计算。定量指标计分原则：正向指标(即目标值为≥</w:t>
      </w:r>
      <w:r>
        <w:rPr>
          <w:rFonts w:hAnsi="宋体"/>
          <w:kern w:val="0"/>
          <w:sz w:val="21"/>
          <w:szCs w:val="21"/>
        </w:rPr>
        <w:t>X,</w:t>
      </w:r>
      <w:r>
        <w:rPr>
          <w:rFonts w:hint="eastAsia" w:hAnsi="宋体"/>
          <w:kern w:val="0"/>
          <w:sz w:val="21"/>
          <w:szCs w:val="21"/>
        </w:rPr>
        <w:t>得分</w:t>
      </w:r>
      <w:r>
        <w:rPr>
          <w:rFonts w:hAnsi="宋体"/>
          <w:kern w:val="0"/>
          <w:sz w:val="21"/>
          <w:szCs w:val="21"/>
        </w:rPr>
        <w:t>=</w:t>
      </w:r>
      <w:r>
        <w:rPr>
          <w:rFonts w:hint="eastAsia" w:hAnsi="宋体"/>
          <w:kern w:val="0"/>
          <w:sz w:val="21"/>
          <w:szCs w:val="21"/>
        </w:rPr>
        <w:t>权重</w:t>
      </w:r>
      <w:r>
        <w:rPr>
          <w:rFonts w:hAnsi="宋体"/>
          <w:kern w:val="0"/>
          <w:sz w:val="21"/>
          <w:szCs w:val="21"/>
        </w:rPr>
        <w:t>*B/A</w:t>
      </w:r>
      <w:r>
        <w:rPr>
          <w:rFonts w:hint="eastAsia" w:hAnsi="宋体"/>
          <w:kern w:val="0"/>
          <w:sz w:val="21"/>
          <w:szCs w:val="21"/>
        </w:rPr>
        <w:t>)，反向指标(即目标值为≤</w:t>
      </w:r>
      <w:r>
        <w:rPr>
          <w:rFonts w:hAnsi="宋体"/>
          <w:kern w:val="0"/>
          <w:sz w:val="21"/>
          <w:szCs w:val="21"/>
        </w:rPr>
        <w:t>X</w:t>
      </w:r>
      <w:r>
        <w:rPr>
          <w:rFonts w:hint="eastAsia" w:hAnsi="宋体"/>
          <w:kern w:val="0"/>
          <w:sz w:val="21"/>
          <w:szCs w:val="21"/>
        </w:rPr>
        <w:t>，得分</w:t>
      </w:r>
      <w:r>
        <w:rPr>
          <w:rFonts w:hAnsi="宋体"/>
          <w:kern w:val="0"/>
          <w:sz w:val="21"/>
          <w:szCs w:val="21"/>
        </w:rPr>
        <w:t>=</w:t>
      </w:r>
      <w:r>
        <w:rPr>
          <w:rFonts w:hint="eastAsia" w:hAnsi="宋体"/>
          <w:kern w:val="0"/>
          <w:sz w:val="21"/>
          <w:szCs w:val="21"/>
        </w:rPr>
        <w:t>权重</w:t>
      </w:r>
      <w:r>
        <w:rPr>
          <w:rFonts w:hAnsi="宋体"/>
          <w:kern w:val="0"/>
          <w:sz w:val="21"/>
          <w:szCs w:val="21"/>
        </w:rPr>
        <w:t>*A/B</w:t>
      </w:r>
      <w:r>
        <w:rPr>
          <w:rFonts w:hint="eastAsia" w:hAnsi="宋体"/>
          <w:kern w:val="0"/>
          <w:sz w:val="21"/>
          <w:szCs w:val="21"/>
        </w:rPr>
        <w:t>)，得分不得突破权重总额。定量指标先汇总完成数，再计算得分。</w:t>
      </w:r>
    </w:p>
    <w:p>
      <w:pPr>
        <w:widowControl/>
        <w:ind w:firstLine="420" w:firstLineChars="200"/>
        <w:rPr>
          <w:rFonts w:hAnsi="宋体" w:cs="Times New Roman"/>
          <w:kern w:val="0"/>
          <w:sz w:val="21"/>
          <w:szCs w:val="21"/>
        </w:rPr>
      </w:pPr>
      <w:r>
        <w:rPr>
          <w:rFonts w:hAnsi="宋体"/>
          <w:kern w:val="0"/>
          <w:sz w:val="21"/>
          <w:szCs w:val="21"/>
        </w:rPr>
        <w:t>3.</w:t>
      </w:r>
      <w:r>
        <w:rPr>
          <w:rFonts w:hint="eastAsia" w:hAnsi="宋体"/>
          <w:kern w:val="0"/>
          <w:sz w:val="21"/>
          <w:szCs w:val="21"/>
        </w:rPr>
        <w:t>定性指标计分原则：达成预期指标、部分达成预期指标、未达成预期指标三档，分别按照该指标对应分值区间100%-80%(≥80%)、80%-50%(≥50%，＜80%)、50%-0%(＜50%)合理确定分值。汇总时，以资金额度为权重，对分值进行加权平均计算。</w:t>
      </w:r>
    </w:p>
    <w:p>
      <w:pPr>
        <w:widowControl/>
        <w:ind w:firstLine="420" w:firstLineChars="200"/>
      </w:pPr>
      <w:r>
        <w:rPr>
          <w:rFonts w:hAnsi="宋体"/>
          <w:kern w:val="0"/>
          <w:sz w:val="21"/>
          <w:szCs w:val="21"/>
        </w:rPr>
        <w:t>4.</w:t>
      </w:r>
      <w:r>
        <w:rPr>
          <w:rFonts w:hint="eastAsia" w:hAnsi="宋体"/>
          <w:kern w:val="0"/>
          <w:sz w:val="21"/>
          <w:szCs w:val="21"/>
        </w:rPr>
        <w:t>基于经济性和必要性等因素考虑，满意度指标暂可不作为必评指标。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OWNmNDE2MGFmM2MzODdmMGZhMjhkM2ZlNDM1OWQifQ=="/>
  </w:docVars>
  <w:rsids>
    <w:rsidRoot w:val="00F66437"/>
    <w:rsid w:val="000F701B"/>
    <w:rsid w:val="002868E3"/>
    <w:rsid w:val="00A21061"/>
    <w:rsid w:val="00F66437"/>
    <w:rsid w:val="02A62291"/>
    <w:rsid w:val="05E337FC"/>
    <w:rsid w:val="29932CBF"/>
    <w:rsid w:val="39643D30"/>
    <w:rsid w:val="4817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99"/>
    <w:pPr>
      <w:spacing w:before="100" w:beforeAutospacing="1" w:line="480" w:lineRule="auto"/>
      <w:ind w:left="420" w:left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link w:val="10"/>
    <w:semiHidden/>
    <w:unhideWhenUsed/>
    <w:qFormat/>
    <w:uiPriority w:val="99"/>
    <w:pPr>
      <w:spacing w:after="120" w:line="480" w:lineRule="auto"/>
    </w:p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2 Char"/>
    <w:basedOn w:val="7"/>
    <w:link w:val="5"/>
    <w:semiHidden/>
    <w:uiPriority w:val="99"/>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1713</Words>
  <Characters>1970</Characters>
  <Lines>5</Lines>
  <Paragraphs>1</Paragraphs>
  <TotalTime>1</TotalTime>
  <ScaleCrop>false</ScaleCrop>
  <LinksUpToDate>false</LinksUpToDate>
  <CharactersWithSpaces>2009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2022-11-04T03:09:00Z</dcterms:created>
  <dc:creator>admin</dc:creator>
  <cp:lastModifiedBy>大米</cp:lastModifiedBy>
  <dcterms:modified xsi:type="dcterms:W3CDTF">2022-11-08T02:18:58Z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535CF43CC6C24AA5A949B32222F5A658</vt:lpwstr>
  </property>
</Properties>
</file>