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8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bCs/>
          <w:sz w:val="44"/>
          <w:szCs w:val="44"/>
        </w:rPr>
      </w:pPr>
      <w:r>
        <w:rPr>
          <w:rFonts w:hint="eastAsia"/>
          <w:b/>
          <w:bCs/>
          <w:sz w:val="44"/>
          <w:szCs w:val="44"/>
          <w:lang w:eastAsia="zh-CN"/>
        </w:rPr>
        <w:t>武中区间地块</w:t>
      </w:r>
    </w:p>
    <w:p w14:paraId="544314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sz w:val="44"/>
          <w:szCs w:val="44"/>
        </w:rPr>
      </w:pPr>
      <w:r>
        <w:rPr>
          <w:b/>
          <w:bCs/>
          <w:sz w:val="44"/>
          <w:szCs w:val="44"/>
        </w:rPr>
        <w:t>土壤污染状况调查信息公示</w:t>
      </w:r>
    </w:p>
    <w:p w14:paraId="7E007C40">
      <w:pPr>
        <w:keepNext w:val="0"/>
        <w:keepLines w:val="0"/>
        <w:pageBreakBefore w:val="0"/>
        <w:widowControl w:val="0"/>
        <w:kinsoku/>
        <w:wordWrap/>
        <w:overflowPunct/>
        <w:topLinePunct w:val="0"/>
        <w:autoSpaceDE/>
        <w:autoSpaceDN/>
        <w:bidi w:val="0"/>
        <w:adjustRightInd/>
        <w:snapToGrid/>
        <w:spacing w:line="360" w:lineRule="auto"/>
        <w:textAlignment w:val="auto"/>
        <w:rPr>
          <w:sz w:val="28"/>
          <w:szCs w:val="28"/>
        </w:rPr>
      </w:pPr>
    </w:p>
    <w:p w14:paraId="28F1082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根据《中华人民共和国土壤污染防治法》第五十九条</w:t>
      </w:r>
      <w:r>
        <w:rPr>
          <w:rFonts w:hint="eastAsia" w:ascii="宋体" w:hAnsi="宋体" w:eastAsia="宋体" w:cs="宋体"/>
          <w:sz w:val="28"/>
          <w:szCs w:val="28"/>
          <w:lang w:eastAsia="zh-CN"/>
        </w:rPr>
        <w:t>“</w:t>
      </w:r>
      <w:r>
        <w:rPr>
          <w:rFonts w:hint="eastAsia" w:ascii="宋体" w:hAnsi="宋体" w:eastAsia="宋体" w:cs="宋体"/>
          <w:sz w:val="28"/>
          <w:szCs w:val="28"/>
        </w:rPr>
        <w:t>用途变更为住宅、公共管理与公共服务用地的，变更前应当按照规定进行土壤污染状况调查</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cs="宋体"/>
          <w:sz w:val="28"/>
          <w:szCs w:val="28"/>
          <w:lang w:eastAsia="zh-CN"/>
        </w:rPr>
        <w:t>《武中区间地块</w:t>
      </w:r>
      <w:r>
        <w:rPr>
          <w:rFonts w:hint="eastAsia" w:ascii="宋体" w:hAnsi="宋体" w:eastAsia="宋体" w:cs="宋体"/>
          <w:sz w:val="28"/>
          <w:szCs w:val="28"/>
        </w:rPr>
        <w:t>土壤污染状况</w:t>
      </w:r>
      <w:r>
        <w:rPr>
          <w:rFonts w:hint="default" w:ascii="宋体" w:hAnsi="宋体" w:eastAsia="宋体" w:cs="宋体"/>
          <w:sz w:val="28"/>
          <w:szCs w:val="28"/>
        </w:rPr>
        <w:t>初步</w:t>
      </w:r>
      <w:r>
        <w:rPr>
          <w:rFonts w:hint="eastAsia" w:ascii="宋体" w:hAnsi="宋体" w:eastAsia="宋体" w:cs="宋体"/>
          <w:sz w:val="28"/>
          <w:szCs w:val="28"/>
        </w:rPr>
        <w:t>调查报告</w:t>
      </w:r>
      <w:r>
        <w:rPr>
          <w:rFonts w:hint="eastAsia" w:cs="宋体"/>
          <w:sz w:val="28"/>
          <w:szCs w:val="28"/>
          <w:lang w:eastAsia="zh-CN"/>
        </w:rPr>
        <w:t>》</w:t>
      </w:r>
      <w:r>
        <w:rPr>
          <w:rFonts w:hint="eastAsia" w:ascii="宋体" w:hAnsi="宋体" w:eastAsia="宋体" w:cs="宋体"/>
          <w:sz w:val="28"/>
          <w:szCs w:val="28"/>
        </w:rPr>
        <w:t>由</w:t>
      </w:r>
      <w:r>
        <w:rPr>
          <w:rFonts w:hint="eastAsia" w:cs="宋体"/>
          <w:sz w:val="28"/>
          <w:szCs w:val="28"/>
          <w:lang w:eastAsia="zh-CN"/>
        </w:rPr>
        <w:t>湖北浩瑞同创节能环保技术有限责任公司</w:t>
      </w:r>
      <w:r>
        <w:rPr>
          <w:rFonts w:hint="eastAsia" w:ascii="宋体" w:hAnsi="宋体" w:eastAsia="宋体" w:cs="宋体"/>
          <w:sz w:val="28"/>
          <w:szCs w:val="28"/>
        </w:rPr>
        <w:t>编制完成，现将调查有关信息公开如下：</w:t>
      </w:r>
    </w:p>
    <w:p w14:paraId="2748C07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一、地块概况</w:t>
      </w:r>
    </w:p>
    <w:p w14:paraId="3196F9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武中区间地块位于武汉市武昌区武南一村东安路21号，场地整体近似矩形，东侧隔道路为武南一村住宅楼，南侧邻武汉市晒湖中学，西侧及北侧隔东安路为武昌火车站，总面积为5306.6平方米，地块中心地理坐标为E：114.312673289，N：30.529058786。</w:t>
      </w:r>
    </w:p>
    <w:p w14:paraId="3B5FF9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武中区间地块原土地使用权人为武汉铁路分局武昌建筑段，用地性质为特殊用地，该区域1950年代起即为武汉铁路分局武昌建筑段职工宿舍区，原有建（构）筑物为单层宿舍建筑，1990年代武汉铁路分局武昌建筑段对单层宿舍建筑进行了拆除，在地块内新建1栋8层职工住宅楼、1栋5层职工住宅楼、1栋3层住宅楼及1座公厕（后改建为2层住宅）。</w:t>
      </w:r>
    </w:p>
    <w:p w14:paraId="253C3B3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2025年10月，因轨道交通12号线（武昌段）武中区间工程的公共利益需要，武汉市武昌区人民政府对轨道交通12号线（武昌段）武中区间工程范围内的房屋开展了征收工作（武昌征决字[2025]5号），目前地块内建筑物均处于空置状态。</w:t>
      </w:r>
    </w:p>
    <w:p w14:paraId="370C98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武汉市主城区A110804管理单元（武中区间地块）控制性详细规划导则变更方案：为盘活存量低效土地，改善片区城市功能品质，武昌区人民政府申请对其辖区内A110804管理单元（武中区间地块）控制性详细规划导则进行规划调整，项目用地由特殊用地调整为二类居住用地。</w:t>
      </w:r>
    </w:p>
    <w:p w14:paraId="78459D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cs="宋体"/>
          <w:sz w:val="28"/>
          <w:szCs w:val="28"/>
          <w:lang w:val="en-US" w:eastAsia="zh-CN"/>
        </w:rPr>
        <w:t>2026年3月26</w:t>
      </w:r>
      <w:r>
        <w:rPr>
          <w:rFonts w:hint="eastAsia" w:ascii="宋体" w:hAnsi="宋体" w:eastAsia="宋体" w:cs="宋体"/>
          <w:sz w:val="28"/>
          <w:szCs w:val="28"/>
          <w:lang w:val="en-US" w:eastAsia="zh-CN"/>
        </w:rPr>
        <w:t>日，武汉市生态环境局武昌区分局会同武汉市</w:t>
      </w:r>
      <w:r>
        <w:rPr>
          <w:rFonts w:hint="eastAsia" w:cs="宋体"/>
          <w:sz w:val="28"/>
          <w:szCs w:val="28"/>
          <w:lang w:val="en-US" w:eastAsia="zh-CN"/>
        </w:rPr>
        <w:t>武昌区</w:t>
      </w:r>
      <w:r>
        <w:rPr>
          <w:rFonts w:hint="eastAsia" w:ascii="宋体" w:hAnsi="宋体" w:eastAsia="宋体" w:cs="宋体"/>
          <w:sz w:val="28"/>
          <w:szCs w:val="28"/>
          <w:lang w:val="en-US" w:eastAsia="zh-CN"/>
        </w:rPr>
        <w:t>自然资源和</w:t>
      </w:r>
      <w:r>
        <w:rPr>
          <w:rFonts w:hint="eastAsia" w:cs="宋体"/>
          <w:sz w:val="28"/>
          <w:szCs w:val="28"/>
          <w:lang w:val="en-US" w:eastAsia="zh-CN"/>
        </w:rPr>
        <w:t>城乡建设</w:t>
      </w:r>
      <w:r>
        <w:rPr>
          <w:rFonts w:hint="eastAsia" w:ascii="宋体" w:hAnsi="宋体" w:eastAsia="宋体" w:cs="宋体"/>
          <w:sz w:val="28"/>
          <w:szCs w:val="28"/>
          <w:lang w:val="en-US" w:eastAsia="zh-CN"/>
        </w:rPr>
        <w:t>局在武昌区组织召开了</w:t>
      </w:r>
      <w:r>
        <w:rPr>
          <w:rFonts w:hint="eastAsia" w:ascii="宋体" w:hAnsi="宋体" w:eastAsia="宋体" w:cs="宋体"/>
          <w:sz w:val="28"/>
          <w:szCs w:val="28"/>
          <w:lang w:eastAsia="zh-CN"/>
        </w:rPr>
        <w:t>《调查</w:t>
      </w:r>
      <w:r>
        <w:rPr>
          <w:rFonts w:hint="eastAsia" w:cs="宋体"/>
          <w:sz w:val="28"/>
          <w:szCs w:val="28"/>
          <w:lang w:val="en-US" w:eastAsia="zh-CN"/>
        </w:rPr>
        <w:t>报告</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评审会，</w:t>
      </w:r>
      <w:r>
        <w:rPr>
          <w:rFonts w:hint="eastAsia" w:ascii="宋体" w:hAnsi="宋体" w:eastAsia="宋体" w:cs="宋体"/>
          <w:sz w:val="28"/>
          <w:szCs w:val="28"/>
        </w:rPr>
        <w:t>并</w:t>
      </w:r>
      <w:r>
        <w:rPr>
          <w:rFonts w:hint="eastAsia" w:ascii="宋体" w:hAnsi="宋体" w:eastAsia="宋体" w:cs="宋体"/>
          <w:sz w:val="28"/>
          <w:szCs w:val="28"/>
          <w:lang w:val="en-US" w:eastAsia="zh-CN"/>
        </w:rPr>
        <w:t>形成了</w:t>
      </w:r>
      <w:r>
        <w:rPr>
          <w:rFonts w:hint="eastAsia" w:ascii="宋体" w:hAnsi="宋体" w:eastAsia="宋体" w:cs="宋体"/>
          <w:sz w:val="28"/>
          <w:szCs w:val="28"/>
        </w:rPr>
        <w:t>专家评审意见。会后</w:t>
      </w:r>
      <w:r>
        <w:rPr>
          <w:rFonts w:hint="eastAsia" w:ascii="宋体" w:hAnsi="宋体" w:eastAsia="宋体" w:cs="宋体"/>
          <w:sz w:val="28"/>
          <w:szCs w:val="28"/>
          <w:lang w:val="en-US" w:eastAsia="zh-CN"/>
        </w:rPr>
        <w:t>湖北浩瑞同创节能环保技术有限责任公司</w:t>
      </w:r>
      <w:r>
        <w:rPr>
          <w:rFonts w:hint="eastAsia" w:ascii="宋体" w:hAnsi="宋体" w:eastAsia="宋体" w:cs="宋体"/>
          <w:sz w:val="28"/>
          <w:szCs w:val="28"/>
        </w:rPr>
        <w:t>根据专家评审意见进行了修改和完善。现对地块基本信息及调查情况进行公示。</w:t>
      </w:r>
    </w:p>
    <w:p w14:paraId="5781A7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二、场地污染识别</w:t>
      </w:r>
    </w:p>
    <w:p w14:paraId="14BE1B4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根据资料收集、现场踏勘及人员访谈情况分析得知，截止调查期间（2026年2月），武中区间地块及周边区域未出现过工业企业、规模化养殖及可能对区域土壤及地下水产生影响的生产活动，未涉及过污染物及有害有毒化学物品的储存、处置行为，未发生过环境污染事故。</w:t>
      </w:r>
    </w:p>
    <w:p w14:paraId="511F06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场地内历史活动过程中可能存在对土壤及地下水产生影响的情形主要为：</w:t>
      </w:r>
    </w:p>
    <w:p w14:paraId="4508D17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①场地内临停车辆可能存在含油、含重金属等污染物经雨水淋洗进入土壤；</w:t>
      </w:r>
    </w:p>
    <w:p w14:paraId="4E4E29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②场地西侧及北侧原有建筑物拆除及东安路道路施工过程中，可能存在施工机械及钢构工件中含油、含重金属等污染物经雨水淋洗进入土壤；</w:t>
      </w:r>
    </w:p>
    <w:p w14:paraId="23E5BED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③场地内住宅楼化粪池使用年限较长，可能存在生活污水泄露情形，对地块内土壤和地下水造成一定污染。</w:t>
      </w:r>
    </w:p>
    <w:p w14:paraId="56DF01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zh-CN" w:eastAsia="zh-CN"/>
        </w:rPr>
      </w:pPr>
      <w:r>
        <w:rPr>
          <w:rFonts w:hint="eastAsia" w:ascii="宋体" w:hAnsi="宋体" w:eastAsia="宋体" w:cs="宋体"/>
          <w:sz w:val="28"/>
          <w:szCs w:val="28"/>
          <w:lang w:val="zh-CN" w:eastAsia="zh-CN"/>
        </w:rPr>
        <w:t>综上所述，本项目地块主要特征污染物有重金属、石油烃等。</w:t>
      </w:r>
    </w:p>
    <w:p w14:paraId="4F8F5C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本次土壤污染状况初步调查经分析判断后采用系统布点法结合专业判断法进行监测点位的布设，按照按40m×40m绘制网格，每个网格布设1～2个土壤监测点，场地内共布设6个</w:t>
      </w:r>
      <w:r>
        <w:rPr>
          <w:rFonts w:hint="eastAsia" w:cs="宋体"/>
          <w:sz w:val="28"/>
          <w:szCs w:val="28"/>
          <w:lang w:val="en-US" w:eastAsia="zh-CN"/>
        </w:rPr>
        <w:t>土壤</w:t>
      </w:r>
      <w:r>
        <w:rPr>
          <w:rFonts w:hint="eastAsia" w:ascii="宋体" w:hAnsi="宋体" w:eastAsia="宋体" w:cs="宋体"/>
          <w:sz w:val="28"/>
          <w:szCs w:val="28"/>
          <w:lang w:val="en-US" w:eastAsia="zh-CN"/>
        </w:rPr>
        <w:t>监测点位，场地东侧武南一村住宅区布设1个对照</w:t>
      </w:r>
      <w:r>
        <w:rPr>
          <w:rFonts w:hint="eastAsia" w:cs="宋体"/>
          <w:sz w:val="28"/>
          <w:szCs w:val="28"/>
          <w:lang w:val="en-US" w:eastAsia="zh-CN"/>
        </w:rPr>
        <w:t>土壤</w:t>
      </w:r>
      <w:r>
        <w:rPr>
          <w:rFonts w:hint="eastAsia" w:ascii="宋体" w:hAnsi="宋体" w:eastAsia="宋体" w:cs="宋体"/>
          <w:sz w:val="28"/>
          <w:szCs w:val="28"/>
          <w:lang w:val="en-US" w:eastAsia="zh-CN"/>
        </w:rPr>
        <w:t>监测点位</w:t>
      </w:r>
      <w:r>
        <w:rPr>
          <w:rFonts w:hint="eastAsia" w:cs="宋体"/>
          <w:sz w:val="28"/>
          <w:szCs w:val="28"/>
          <w:lang w:val="en-US" w:eastAsia="zh-CN"/>
        </w:rPr>
        <w:t>，共计布设7个土壤监测点位及1个地下水监测点位</w:t>
      </w:r>
      <w:bookmarkStart w:id="0" w:name="_GoBack"/>
      <w:bookmarkEnd w:id="0"/>
      <w:r>
        <w:rPr>
          <w:rFonts w:hint="eastAsia" w:ascii="宋体" w:hAnsi="宋体" w:eastAsia="宋体" w:cs="宋体"/>
          <w:sz w:val="28"/>
          <w:szCs w:val="28"/>
          <w:lang w:val="en-US" w:eastAsia="zh-CN"/>
        </w:rPr>
        <w:t>。</w:t>
      </w:r>
    </w:p>
    <w:p w14:paraId="58CDE2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三、调查结论</w:t>
      </w:r>
    </w:p>
    <w:p w14:paraId="62A370F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本次调查采集的</w:t>
      </w:r>
      <w:r>
        <w:rPr>
          <w:rFonts w:hint="default" w:ascii="宋体" w:hAnsi="宋体" w:eastAsia="宋体" w:cs="宋体"/>
          <w:sz w:val="28"/>
          <w:szCs w:val="28"/>
          <w:lang w:val="en-US" w:eastAsia="zh-CN"/>
        </w:rPr>
        <w:t>土壤样品</w:t>
      </w:r>
      <w:r>
        <w:rPr>
          <w:rFonts w:hint="eastAsia" w:ascii="宋体" w:hAnsi="宋体" w:eastAsia="宋体" w:cs="宋体"/>
          <w:sz w:val="28"/>
          <w:szCs w:val="28"/>
          <w:lang w:val="en-US" w:eastAsia="zh-CN"/>
        </w:rPr>
        <w:t>检测值均低于《土壤环境质量建设用地土壤污染风险管控标准（试行）》（GB36600-2018）中第</w:t>
      </w:r>
      <w:r>
        <w:rPr>
          <w:rFonts w:hint="eastAsia" w:cs="宋体"/>
          <w:sz w:val="28"/>
          <w:szCs w:val="28"/>
          <w:lang w:val="en-US" w:eastAsia="zh-CN"/>
        </w:rPr>
        <w:t>一</w:t>
      </w:r>
      <w:r>
        <w:rPr>
          <w:rFonts w:hint="eastAsia" w:ascii="宋体" w:hAnsi="宋体" w:eastAsia="宋体" w:cs="宋体"/>
          <w:sz w:val="28"/>
          <w:szCs w:val="28"/>
          <w:lang w:val="en-US" w:eastAsia="zh-CN"/>
        </w:rPr>
        <w:t>类用地筛选值要求</w:t>
      </w:r>
      <w:r>
        <w:rPr>
          <w:rFonts w:hint="eastAsia" w:ascii="宋体" w:hAnsi="宋体" w:eastAsia="宋体" w:cs="宋体"/>
          <w:sz w:val="28"/>
          <w:szCs w:val="28"/>
          <w:lang w:eastAsia="zh-CN"/>
        </w:rPr>
        <w:t>；</w:t>
      </w:r>
      <w:r>
        <w:rPr>
          <w:rFonts w:hint="eastAsia" w:ascii="宋体" w:hAnsi="宋体" w:eastAsia="宋体" w:cs="宋体"/>
          <w:sz w:val="28"/>
          <w:szCs w:val="28"/>
        </w:rPr>
        <w:t>地下水检测结果表明，各项指标均未超过《地下水质量标准》（GB/T14848-2017）IV类水标准限值。</w:t>
      </w:r>
      <w:r>
        <w:rPr>
          <w:rFonts w:hint="eastAsia" w:ascii="宋体" w:hAnsi="宋体" w:eastAsia="宋体" w:cs="宋体"/>
          <w:sz w:val="28"/>
          <w:szCs w:val="28"/>
          <w:lang w:val="en-US" w:eastAsia="zh-CN"/>
        </w:rPr>
        <w:t>说明场地中土壤环境质量未受到生产活动影响，可以用于</w:t>
      </w:r>
      <w:r>
        <w:rPr>
          <w:rFonts w:hint="eastAsia" w:cs="宋体"/>
          <w:sz w:val="28"/>
          <w:szCs w:val="28"/>
          <w:lang w:val="en-US" w:eastAsia="zh-CN"/>
        </w:rPr>
        <w:t>二类居住用地</w:t>
      </w:r>
      <w:r>
        <w:rPr>
          <w:rFonts w:hint="eastAsia" w:ascii="宋体" w:hAnsi="宋体" w:eastAsia="宋体" w:cs="宋体"/>
          <w:sz w:val="28"/>
          <w:szCs w:val="28"/>
          <w:lang w:val="en-US" w:eastAsia="zh-CN"/>
        </w:rPr>
        <w:t>开发</w:t>
      </w:r>
      <w:r>
        <w:rPr>
          <w:rFonts w:hint="eastAsia" w:cs="宋体"/>
          <w:sz w:val="28"/>
          <w:szCs w:val="28"/>
          <w:lang w:val="en-US" w:eastAsia="zh-CN"/>
        </w:rPr>
        <w:t>使用</w:t>
      </w:r>
      <w:r>
        <w:rPr>
          <w:rFonts w:hint="eastAsia" w:ascii="宋体" w:hAnsi="宋体" w:eastAsia="宋体" w:cs="宋体"/>
          <w:sz w:val="28"/>
          <w:szCs w:val="28"/>
          <w:lang w:val="en-US" w:eastAsia="zh-CN"/>
        </w:rPr>
        <w:t>。</w:t>
      </w:r>
    </w:p>
    <w:p w14:paraId="48D082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四、地块调查机构的名称和联系方式</w:t>
      </w:r>
    </w:p>
    <w:p w14:paraId="46F2190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调查单位：</w:t>
      </w:r>
      <w:r>
        <w:rPr>
          <w:rFonts w:hint="eastAsia" w:cs="宋体"/>
          <w:sz w:val="28"/>
          <w:szCs w:val="28"/>
          <w:lang w:val="en-US" w:eastAsia="zh-CN"/>
        </w:rPr>
        <w:t>湖北浩瑞同创节能环保技术有限责任公司</w:t>
      </w:r>
    </w:p>
    <w:p w14:paraId="0982DD9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cs="宋体"/>
          <w:sz w:val="28"/>
          <w:szCs w:val="28"/>
          <w:lang w:val="en-US" w:eastAsia="zh-CN"/>
        </w:rPr>
        <w:t>黄浩</w:t>
      </w:r>
    </w:p>
    <w:p w14:paraId="198CD6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联系地址：</w:t>
      </w:r>
      <w:r>
        <w:rPr>
          <w:rFonts w:hint="eastAsia" w:ascii="宋体" w:hAnsi="宋体" w:eastAsia="宋体" w:cs="宋体"/>
          <w:sz w:val="28"/>
          <w:szCs w:val="28"/>
          <w:lang w:val="en-US" w:eastAsia="zh-CN"/>
        </w:rPr>
        <w:t>武汉市江岸区胜利街315号六合新界1幢2层5号</w:t>
      </w:r>
    </w:p>
    <w:p w14:paraId="2C1B07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027-82936880</w:t>
      </w:r>
    </w:p>
    <w:sectPr>
      <w:pgSz w:w="11910" w:h="16840"/>
      <w:pgMar w:top="1440" w:right="1800" w:bottom="1440" w:left="1800" w:header="720" w:footer="720" w:gutter="0"/>
      <w:cols w:space="0" w:num="1"/>
      <w:rtlGutter w:val="0"/>
      <w:docGrid w:type="lines"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
  <w:displayHorizontalDrawingGridEvery w:val="1"/>
  <w:displayVerticalDrawingGridEvery w:val="2"/>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GEyZTRkYTU2ZDI2MGE0OWViOTVkNDUzMGEyMWQzNWMifQ=="/>
  </w:docVars>
  <w:rsids>
    <w:rsidRoot w:val="00000000"/>
    <w:rsid w:val="05AA0563"/>
    <w:rsid w:val="0E6A6ED5"/>
    <w:rsid w:val="110C44E3"/>
    <w:rsid w:val="1ACB4B33"/>
    <w:rsid w:val="1DAF1057"/>
    <w:rsid w:val="20ED4474"/>
    <w:rsid w:val="219C619B"/>
    <w:rsid w:val="23441130"/>
    <w:rsid w:val="31270566"/>
    <w:rsid w:val="344378D4"/>
    <w:rsid w:val="37E34E12"/>
    <w:rsid w:val="384D6A3D"/>
    <w:rsid w:val="399E3FFD"/>
    <w:rsid w:val="462C0AD3"/>
    <w:rsid w:val="4DE808C8"/>
    <w:rsid w:val="51225686"/>
    <w:rsid w:val="55796209"/>
    <w:rsid w:val="730012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18" w:right="560"/>
      <w:jc w:val="center"/>
      <w:outlineLvl w:val="1"/>
    </w:pPr>
    <w:rPr>
      <w:rFonts w:ascii="宋体" w:hAnsi="宋体" w:eastAsia="宋体" w:cs="宋体"/>
      <w:b/>
      <w:bCs/>
      <w:sz w:val="44"/>
      <w:szCs w:val="44"/>
      <w:lang w:val="zh-CN" w:eastAsia="zh-CN" w:bidi="zh-CN"/>
    </w:rPr>
  </w:style>
  <w:style w:type="paragraph" w:styleId="3">
    <w:name w:val="heading 2"/>
    <w:basedOn w:val="1"/>
    <w:next w:val="1"/>
    <w:qFormat/>
    <w:uiPriority w:val="0"/>
    <w:pPr>
      <w:tabs>
        <w:tab w:val="right" w:pos="8820"/>
      </w:tabs>
      <w:adjustRightInd w:val="0"/>
      <w:snapToGrid/>
      <w:spacing w:after="50" w:afterLines="50" w:line="360" w:lineRule="auto"/>
      <w:ind w:firstLine="0" w:firstLineChars="0"/>
      <w:jc w:val="left"/>
      <w:textAlignment w:val="center"/>
      <w:outlineLvl w:val="1"/>
    </w:pPr>
    <w:rPr>
      <w:rFonts w:ascii="Times New Roman" w:hAnsi="Times New Roman"/>
      <w:b/>
      <w:iCs/>
      <w:sz w:val="32"/>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4">
    <w:name w:val="List 3"/>
    <w:basedOn w:val="1"/>
    <w:qFormat/>
    <w:uiPriority w:val="0"/>
    <w:pPr>
      <w:ind w:left="100" w:leftChars="400" w:hanging="200" w:hangingChars="200"/>
    </w:pPr>
  </w:style>
  <w:style w:type="paragraph" w:styleId="5">
    <w:name w:val="Body Text"/>
    <w:basedOn w:val="1"/>
    <w:qFormat/>
    <w:uiPriority w:val="1"/>
    <w:pPr>
      <w:ind w:left="761"/>
    </w:pPr>
    <w:rPr>
      <w:rFonts w:ascii="宋体" w:hAnsi="宋体" w:eastAsia="宋体" w:cs="宋体"/>
      <w:sz w:val="32"/>
      <w:szCs w:val="32"/>
      <w:lang w:val="zh-CN" w:eastAsia="zh-CN" w:bidi="zh-CN"/>
    </w:rPr>
  </w:style>
  <w:style w:type="paragraph" w:styleId="6">
    <w:name w:val="Plain Text"/>
    <w:basedOn w:val="1"/>
    <w:qFormat/>
    <w:uiPriority w:val="0"/>
    <w:rPr>
      <w:rFonts w:ascii="宋体" w:hAnsi="Courier New"/>
      <w:sz w:val="28"/>
    </w:rPr>
  </w:style>
  <w:style w:type="paragraph" w:customStyle="1" w:styleId="9">
    <w:name w:val="Default"/>
    <w:basedOn w:val="10"/>
    <w:next w:val="4"/>
    <w:qFormat/>
    <w:uiPriority w:val="99"/>
    <w:pPr>
      <w:widowControl w:val="0"/>
      <w:autoSpaceDE w:val="0"/>
      <w:autoSpaceDN w:val="0"/>
      <w:adjustRightInd w:val="0"/>
    </w:pPr>
    <w:rPr>
      <w:rFonts w:ascii="宋体" w:hAnsi="Calibri" w:cs="宋体"/>
      <w:color w:val="000000"/>
      <w:sz w:val="24"/>
      <w:szCs w:val="24"/>
      <w:lang w:val="en-US" w:eastAsia="zh-CN" w:bidi="ar-SA"/>
    </w:rPr>
  </w:style>
  <w:style w:type="paragraph" w:customStyle="1" w:styleId="10">
    <w:name w:val="纯文本1"/>
    <w:basedOn w:val="1"/>
    <w:qFormat/>
    <w:uiPriority w:val="0"/>
    <w:pPr>
      <w:adjustRightInd w:val="0"/>
      <w:spacing w:line="240" w:lineRule="auto"/>
      <w:ind w:firstLine="0" w:firstLineChars="0"/>
      <w:textAlignment w:val="baseline"/>
    </w:pPr>
    <w:rPr>
      <w:rFonts w:ascii="宋体" w:hAnsi="Courier New"/>
      <w:szCs w:val="20"/>
    </w:rPr>
  </w:style>
  <w:style w:type="paragraph" w:customStyle="1" w:styleId="11">
    <w:name w:val="段"/>
    <w:basedOn w:val="1"/>
    <w:next w:val="1"/>
    <w:qFormat/>
    <w:uiPriority w:val="0"/>
    <w:pPr>
      <w:widowControl/>
      <w:autoSpaceDE w:val="0"/>
      <w:autoSpaceDN w:val="0"/>
      <w:spacing w:before="0"/>
      <w:ind w:firstLine="420" w:firstLineChars="200"/>
    </w:pPr>
    <w:rPr>
      <w:rFonts w:hint="eastAsia" w:ascii="宋体" w:hAnsi="宋体"/>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rPr>
      <w:lang w:val="zh-CN" w:eastAsia="zh-CN" w:bidi="zh-CN"/>
    </w:rPr>
  </w:style>
  <w:style w:type="paragraph" w:customStyle="1" w:styleId="14">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1629</Words>
  <Characters>1772</Characters>
  <TotalTime>1</TotalTime>
  <ScaleCrop>false</ScaleCrop>
  <LinksUpToDate>false</LinksUpToDate>
  <CharactersWithSpaces>1772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2022-12-08T08:52:00Z</dcterms:created>
  <dc:creator>吴春梅</dc:creator>
  <cp:lastModifiedBy>Joe先生</cp:lastModifiedBy>
  <dcterms:modified xsi:type="dcterms:W3CDTF">2026-03-30T01:45:22Z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Acrobat PDFMaker 20 Word 版</vt:lpwstr>
  </property>
  <property fmtid="{D5CDD505-2E9C-101B-9397-08002B2CF9AE}" pid="4" name="LastSaved">
    <vt:filetime>2022-12-08T00:00:00Z</vt:filetime>
  </property>
  <property fmtid="{D5CDD505-2E9C-101B-9397-08002B2CF9AE}" pid="5" name="KSOProductBuildVer">
    <vt:lpwstr>2052-12.1.0.25225</vt:lpwstr>
  </property>
  <property fmtid="{D5CDD505-2E9C-101B-9397-08002B2CF9AE}" pid="6" name="ICV">
    <vt:lpwstr>41BB08B3B571435B9F99DEF1BB9AC206</vt:lpwstr>
  </property>
  <property fmtid="{D5CDD505-2E9C-101B-9397-08002B2CF9AE}" pid="7" name="KSOTemplateDocerSaveRecord">
    <vt:lpwstr>eyJoZGlkIjoiMGEyZTRkYTU2ZDI2MGE0OWViOTVkNDUzMGEyMWQzNWMiLCJ1c2VySWQiOiIxMDA5ODc5NTkyIn0=</vt:lpwstr>
  </property>
</Properties>
</file>