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CB" w:rsidRDefault="00630195" w:rsidP="00630195">
      <w:pPr>
        <w:rPr>
          <w:rFonts w:ascii="微软雅黑" w:eastAsia="微软雅黑" w:hAnsi="微软雅黑" w:hint="eastAsia"/>
          <w:b/>
          <w:bCs/>
          <w:color w:val="555555"/>
          <w:szCs w:val="21"/>
        </w:rPr>
      </w:pPr>
      <w:r>
        <w:rPr>
          <w:rFonts w:ascii="微软雅黑" w:eastAsia="微软雅黑" w:hAnsi="微软雅黑" w:hint="eastAsia"/>
          <w:b/>
          <w:bCs/>
          <w:color w:val="555555"/>
          <w:szCs w:val="21"/>
        </w:rPr>
        <w:t>余家湖村城中村改造产业用地C地块 土壤污染状况初步调查报告公示</w:t>
      </w:r>
    </w:p>
    <w:p w:rsidR="00630195" w:rsidRDefault="00630195" w:rsidP="00630195">
      <w:pPr>
        <w:pStyle w:val="a0"/>
        <w:rPr>
          <w:rFonts w:hint="eastAsia"/>
        </w:rPr>
      </w:pPr>
    </w:p>
    <w:p w:rsidR="00630195" w:rsidRPr="00630195" w:rsidRDefault="00630195" w:rsidP="00630195">
      <w:pPr>
        <w:pStyle w:val="a0"/>
      </w:pPr>
      <w:r>
        <w:rPr>
          <w:rFonts w:ascii="微软雅黑" w:eastAsia="微软雅黑" w:hAnsi="微软雅黑" w:hint="eastAsia"/>
          <w:color w:val="555555"/>
          <w:sz w:val="21"/>
          <w:szCs w:val="21"/>
        </w:rPr>
        <w:t>余家湖村城中村改造产业用地C地块位于武汉市洪山区梨园街沙湖大道南侧（城开东沙花园北区东侧），占地面积26066.53m</w:t>
      </w:r>
      <w:r>
        <w:rPr>
          <w:rFonts w:ascii="微软雅黑" w:eastAsia="微软雅黑" w:hAnsi="微软雅黑" w:hint="eastAsia"/>
          <w:color w:val="555555"/>
          <w:vertAlign w:val="superscript"/>
        </w:rPr>
        <w:t>2</w:t>
      </w:r>
      <w:r>
        <w:rPr>
          <w:rFonts w:ascii="微软雅黑" w:eastAsia="微软雅黑" w:hAnsi="微软雅黑" w:hint="eastAsia"/>
          <w:color w:val="555555"/>
          <w:sz w:val="21"/>
          <w:szCs w:val="21"/>
        </w:rPr>
        <w:t>。2023年6月，余家湖村城中村改造产业用地C地块取得武汉市自然资源和规划局武昌分局《规划设计条件》（武自规（昌）条[2023]第020号），地块规划用地性质为商业、商务用地（只租不售的保障性租赁住房），属于《土壤环境质量 建设用地土壤污染风险管控标准（试行）》（GB36600-2018）中建设用地分类的第一类用地（居住用地）和第二类用地（商业、商务用地）。</w:t>
      </w:r>
      <w:r>
        <w:rPr>
          <w:rFonts w:ascii="微软雅黑" w:eastAsia="微软雅黑" w:hAnsi="微软雅黑" w:hint="eastAsia"/>
          <w:color w:val="555555"/>
          <w:sz w:val="21"/>
          <w:szCs w:val="21"/>
        </w:rPr>
        <w:br/>
        <w:t>       根据《中华人民共和国土壤污染防治法》第五十九条：“用途变更为住宅、公共管理与公共服务用地的，变更前应当按照规定进行土壤污染状况调查。”武汉市余家湖集团有限公司委托武汉智汇元环保科技有限公司对余家湖村城中村改造产业用地C地块开展土壤污染状况初步调查。</w:t>
      </w:r>
      <w:r>
        <w:rPr>
          <w:rFonts w:ascii="微软雅黑" w:eastAsia="微软雅黑" w:hAnsi="微软雅黑" w:hint="eastAsia"/>
          <w:color w:val="555555"/>
          <w:sz w:val="21"/>
          <w:szCs w:val="21"/>
        </w:rPr>
        <w:br/>
        <w:t>       2023年11月，武汉智汇元环保科技有限公司对地块开展了土壤污染状况初步调查工作，编制的《余家湖村城中村改造产业用地C地块土壤污染状况初步调查报告》通过了武汉市生态环境局武昌区分局会同武汉市自然资源和规划局武昌区分局主持召开的专家评审会。初步调查结果显示，地块土壤满足《土壤环境质量 建设用地土壤污染风险管控标准（试行）》（GB36600-2018）第一类建设用地筛选值，地块无需进行下一步详细调查及风险评估工作。</w:t>
      </w:r>
      <w:r>
        <w:rPr>
          <w:rFonts w:ascii="微软雅黑" w:eastAsia="微软雅黑" w:hAnsi="微软雅黑" w:hint="eastAsia"/>
          <w:color w:val="555555"/>
          <w:sz w:val="21"/>
          <w:szCs w:val="21"/>
        </w:rPr>
        <w:br/>
        <w:t> </w:t>
      </w:r>
      <w:r>
        <w:rPr>
          <w:rFonts w:ascii="微软雅黑" w:eastAsia="微软雅黑" w:hAnsi="微软雅黑" w:hint="eastAsia"/>
          <w:color w:val="555555"/>
          <w:sz w:val="21"/>
          <w:szCs w:val="21"/>
        </w:rPr>
        <w:br/>
        <w:t>       公示时间：2023年11月13日-2023年11月20日</w:t>
      </w:r>
      <w:r>
        <w:rPr>
          <w:rFonts w:ascii="微软雅黑" w:eastAsia="微软雅黑" w:hAnsi="微软雅黑" w:hint="eastAsia"/>
          <w:color w:val="555555"/>
          <w:sz w:val="21"/>
          <w:szCs w:val="21"/>
        </w:rPr>
        <w:br/>
        <w:t>       公示期间对上述公示内容如有异议，请以书面形式反馈，个人须签署真实姓名，单位须加盖公章。</w:t>
      </w:r>
      <w:r>
        <w:rPr>
          <w:rFonts w:ascii="微软雅黑" w:eastAsia="微软雅黑" w:hAnsi="微软雅黑" w:hint="eastAsia"/>
          <w:color w:val="555555"/>
          <w:sz w:val="21"/>
          <w:szCs w:val="21"/>
        </w:rPr>
        <w:br/>
        <w:t>       建设单位：武汉市余家湖集团有限公司</w:t>
      </w:r>
      <w:r>
        <w:rPr>
          <w:rFonts w:ascii="微软雅黑" w:eastAsia="微软雅黑" w:hAnsi="微软雅黑" w:hint="eastAsia"/>
          <w:color w:val="555555"/>
          <w:sz w:val="21"/>
          <w:szCs w:val="21"/>
        </w:rPr>
        <w:br/>
        <w:t>       编制单位：武汉智汇元环保科技有限公司</w:t>
      </w:r>
      <w:r>
        <w:rPr>
          <w:rFonts w:ascii="微软雅黑" w:eastAsia="微软雅黑" w:hAnsi="微软雅黑" w:hint="eastAsia"/>
          <w:color w:val="555555"/>
          <w:sz w:val="21"/>
          <w:szCs w:val="21"/>
        </w:rPr>
        <w:br/>
        <w:t>       联系人：张思</w:t>
      </w:r>
      <w:r>
        <w:rPr>
          <w:rFonts w:ascii="微软雅黑" w:eastAsia="微软雅黑" w:hAnsi="微软雅黑" w:hint="eastAsia"/>
          <w:color w:val="555555"/>
          <w:sz w:val="21"/>
          <w:szCs w:val="21"/>
        </w:rPr>
        <w:br/>
        <w:t>       联系方式：027-87860257转8408</w:t>
      </w:r>
      <w:r>
        <w:rPr>
          <w:rFonts w:ascii="微软雅黑" w:eastAsia="微软雅黑" w:hAnsi="微软雅黑" w:hint="eastAsia"/>
          <w:color w:val="555555"/>
          <w:sz w:val="21"/>
          <w:szCs w:val="21"/>
        </w:rPr>
        <w:br/>
        <w:t>       邮箱：457382315@qq.com</w:t>
      </w:r>
      <w:r>
        <w:rPr>
          <w:rFonts w:ascii="微软雅黑" w:eastAsia="微软雅黑" w:hAnsi="微软雅黑" w:hint="eastAsia"/>
          <w:color w:val="555555"/>
          <w:sz w:val="21"/>
          <w:szCs w:val="21"/>
        </w:rPr>
        <w:br/>
        <w:t>       地址：武汉市洪山区珞喻路281号融科·珞瑜中心T1写字楼2楼</w:t>
      </w:r>
    </w:p>
    <w:sectPr w:rsidR="00630195" w:rsidRPr="00630195" w:rsidSect="008213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63D" w:rsidRDefault="006C063D" w:rsidP="000C0B2B">
      <w:r>
        <w:separator/>
      </w:r>
    </w:p>
  </w:endnote>
  <w:endnote w:type="continuationSeparator" w:id="1">
    <w:p w:rsidR="006C063D" w:rsidRDefault="006C063D" w:rsidP="000C0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63D" w:rsidRDefault="006C063D" w:rsidP="000C0B2B">
      <w:r>
        <w:separator/>
      </w:r>
    </w:p>
  </w:footnote>
  <w:footnote w:type="continuationSeparator" w:id="1">
    <w:p w:rsidR="006C063D" w:rsidRDefault="006C063D" w:rsidP="000C0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M2ZDBjMGJhM2M0NTljOWJlMDE5MDI4MmQ0N2U2YTAifQ=="/>
  </w:docVars>
  <w:rsids>
    <w:rsidRoot w:val="008213CB"/>
    <w:rsid w:val="000C0B2B"/>
    <w:rsid w:val="00411895"/>
    <w:rsid w:val="00630195"/>
    <w:rsid w:val="006B3624"/>
    <w:rsid w:val="006C063D"/>
    <w:rsid w:val="008213CB"/>
    <w:rsid w:val="00842B01"/>
    <w:rsid w:val="19936418"/>
    <w:rsid w:val="3DEA5422"/>
    <w:rsid w:val="55EC1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213C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8213CB"/>
    <w:pPr>
      <w:tabs>
        <w:tab w:val="center" w:pos="4153"/>
        <w:tab w:val="right" w:pos="8306"/>
      </w:tabs>
      <w:snapToGrid w:val="0"/>
      <w:jc w:val="left"/>
    </w:pPr>
    <w:rPr>
      <w:sz w:val="18"/>
      <w:szCs w:val="18"/>
    </w:rPr>
  </w:style>
  <w:style w:type="paragraph" w:customStyle="1" w:styleId="a4">
    <w:name w:val="君邦正文"/>
    <w:basedOn w:val="a"/>
    <w:qFormat/>
    <w:rsid w:val="008213CB"/>
    <w:pPr>
      <w:spacing w:line="360" w:lineRule="auto"/>
      <w:ind w:firstLineChars="200" w:firstLine="200"/>
    </w:pPr>
    <w:rPr>
      <w:sz w:val="24"/>
    </w:rPr>
  </w:style>
  <w:style w:type="paragraph" w:styleId="a5">
    <w:name w:val="header"/>
    <w:basedOn w:val="a"/>
    <w:link w:val="Char"/>
    <w:rsid w:val="000C0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0C0B2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spirit</cp:lastModifiedBy>
  <cp:revision>2</cp:revision>
  <cp:lastPrinted>2023-04-25T02:01:00Z</cp:lastPrinted>
  <dcterms:created xsi:type="dcterms:W3CDTF">2023-11-13T02:57:00Z</dcterms:created>
  <dcterms:modified xsi:type="dcterms:W3CDTF">2023-11-13T02:57:00Z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B175E9A2E69D46E89BBAF9E174B67BCF_13</vt:lpwstr>
  </property>
</Properties>
</file>