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B3" w:rsidRDefault="00A86F84">
      <w:pPr>
        <w:rPr>
          <w:rFonts w:hint="eastAsia"/>
          <w:b/>
          <w:sz w:val="32"/>
          <w:szCs w:val="32"/>
        </w:rPr>
      </w:pPr>
      <w:r w:rsidRPr="00A86F84">
        <w:rPr>
          <w:rFonts w:hint="eastAsia"/>
          <w:b/>
          <w:sz w:val="32"/>
          <w:szCs w:val="32"/>
        </w:rPr>
        <w:t>中国法律人物</w:t>
      </w:r>
    </w:p>
    <w:p w:rsidR="00DA45DC" w:rsidRDefault="000576B3">
      <w:pPr>
        <w:rPr>
          <w:rFonts w:ascii="仿宋" w:eastAsia="仿宋" w:hAnsi="仿宋" w:cs="仿宋" w:hint="eastAsia"/>
          <w:sz w:val="28"/>
          <w:szCs w:val="28"/>
        </w:rPr>
      </w:pPr>
      <w:r w:rsidRPr="000576B3">
        <w:rPr>
          <w:rFonts w:ascii="仿宋" w:eastAsia="仿宋" w:hAnsi="仿宋" w:cs="仿宋" w:hint="eastAsia"/>
          <w:sz w:val="28"/>
          <w:szCs w:val="28"/>
        </w:rPr>
        <w:t>第一阶段</w:t>
      </w:r>
      <w:r>
        <w:rPr>
          <w:rFonts w:ascii="仿宋" w:eastAsia="仿宋" w:hAnsi="仿宋" w:cs="仿宋" w:hint="eastAsia"/>
          <w:sz w:val="28"/>
          <w:szCs w:val="28"/>
        </w:rPr>
        <w:t>：春秋战国时期</w:t>
      </w:r>
      <w:r w:rsidR="00DA45DC">
        <w:rPr>
          <w:rFonts w:ascii="仿宋" w:eastAsia="仿宋" w:hAnsi="仿宋" w:cs="仿宋" w:hint="eastAsia"/>
          <w:sz w:val="28"/>
          <w:szCs w:val="28"/>
        </w:rPr>
        <w:t>的法律思想</w:t>
      </w:r>
      <w:r w:rsidR="00DA45DC" w:rsidRPr="00DA45DC">
        <w:rPr>
          <w:rFonts w:ascii="仿宋" w:eastAsia="仿宋" w:hAnsi="仿宋" w:cs="仿宋" w:hint="eastAsia"/>
          <w:sz w:val="28"/>
          <w:szCs w:val="28"/>
        </w:rPr>
        <w:t>百家争鸣</w:t>
      </w:r>
    </w:p>
    <w:p w:rsidR="00DA45DC" w:rsidRDefault="00DA45DC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第二阶段：汉代以来的法律儒家化</w:t>
      </w:r>
    </w:p>
    <w:p w:rsidR="00DA45DC" w:rsidRPr="000576B3" w:rsidRDefault="00DA45DC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第三阶段：当代的依法治国</w:t>
      </w:r>
    </w:p>
    <w:p w:rsidR="00A86F84" w:rsidRDefault="00A86F84" w:rsidP="00A86F84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1、李悝</w:t>
      </w:r>
      <w:r w:rsidR="002C1220" w:rsidRPr="002C1220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="002C1220">
        <w:rPr>
          <w:rFonts w:ascii="仿宋" w:eastAsia="仿宋" w:hAnsi="仿宋" w:cs="仿宋" w:hint="eastAsia"/>
          <w:b/>
          <w:bCs/>
          <w:sz w:val="28"/>
          <w:szCs w:val="28"/>
        </w:rPr>
        <w:t>第一部系统的成文法</w:t>
      </w:r>
      <w:r w:rsidR="002C1220" w:rsidRPr="002C1220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A86F84" w:rsidRDefault="00A86F84" w:rsidP="00A86F84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 李悝（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ku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），公元前455年－前395年，濮阳人。战国初期魏国著名政治家、法学家，曾任魏文侯相，主持变法，是中国变法之始，为奴隶制向封建制的过渡，铺平了道路。为巩固变法成果，他汇集各国刑典，著成《法经》一书，内容有《盗法》、《贼法》、《网（囚）法》、《捕法》、《杂法》、《具法》六篇，《法经》以先秦法家“法治”、“重刑”思想为指导，</w:t>
      </w:r>
      <w:r w:rsidRPr="00A86F84">
        <w:rPr>
          <w:rFonts w:ascii="仿宋" w:eastAsia="仿宋" w:hAnsi="仿宋" w:cs="仿宋"/>
          <w:sz w:val="28"/>
          <w:szCs w:val="28"/>
        </w:rPr>
        <w:t>参考、总结、吸收前代各个政权的立法经验</w:t>
      </w:r>
      <w:r>
        <w:rPr>
          <w:rFonts w:ascii="仿宋" w:eastAsia="仿宋" w:hAnsi="仿宋" w:cs="仿宋" w:hint="eastAsia"/>
          <w:sz w:val="28"/>
          <w:szCs w:val="28"/>
        </w:rPr>
        <w:t>，是</w:t>
      </w:r>
      <w:r w:rsidRPr="00A86F84">
        <w:rPr>
          <w:rFonts w:ascii="仿宋" w:eastAsia="仿宋" w:hAnsi="仿宋" w:cs="仿宋" w:hint="eastAsia"/>
          <w:sz w:val="28"/>
          <w:szCs w:val="28"/>
        </w:rPr>
        <w:t>中国历史上第一部比较系统的成文法典，开创了中华法系独树一帜的立法先河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86F84" w:rsidRDefault="00A86F84">
      <w:pPr>
        <w:rPr>
          <w:rFonts w:hint="eastAsia"/>
          <w:b/>
          <w:sz w:val="32"/>
          <w:szCs w:val="32"/>
        </w:rPr>
      </w:pPr>
    </w:p>
    <w:p w:rsidR="0037055F" w:rsidRDefault="00EE5750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 w:rsidRPr="00EE5750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2、</w:t>
      </w:r>
      <w:r w:rsidR="0037055F" w:rsidRPr="0037055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商鞅</w:t>
      </w:r>
      <w:r w:rsidR="002C1220" w:rsidRPr="002C1220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="002C1220">
        <w:rPr>
          <w:rFonts w:ascii="仿宋" w:eastAsia="仿宋" w:hAnsi="仿宋" w:cs="仿宋" w:hint="eastAsia"/>
          <w:b/>
          <w:bCs/>
          <w:sz w:val="28"/>
          <w:szCs w:val="28"/>
        </w:rPr>
        <w:t>变法促使秦统一六国</w:t>
      </w:r>
      <w:r w:rsidR="002C1220" w:rsidRPr="002C1220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37055F" w:rsidRDefault="0037055F" w:rsidP="00237CF9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商鞅，前395年－前338年，战国时代政治家，著名法家代表人物。他在秦国实行了著名的“商鞅变法”，</w:t>
      </w:r>
      <w:r w:rsidR="00237CF9">
        <w:rPr>
          <w:rFonts w:ascii="仿宋" w:eastAsia="仿宋" w:hAnsi="仿宋" w:cs="仿宋" w:hint="eastAsia"/>
          <w:sz w:val="28"/>
          <w:szCs w:val="28"/>
        </w:rPr>
        <w:t>让</w:t>
      </w:r>
      <w:r w:rsidR="00237CF9" w:rsidRPr="00363105">
        <w:rPr>
          <w:rFonts w:ascii="仿宋" w:eastAsia="仿宋" w:hAnsi="仿宋" w:cs="仿宋" w:hint="eastAsia"/>
          <w:sz w:val="28"/>
          <w:szCs w:val="28"/>
        </w:rPr>
        <w:t>秦国</w:t>
      </w:r>
      <w:r w:rsidR="00237CF9">
        <w:rPr>
          <w:rFonts w:ascii="仿宋" w:eastAsia="仿宋" w:hAnsi="仿宋" w:cs="仿宋" w:hint="eastAsia"/>
          <w:sz w:val="28"/>
          <w:szCs w:val="28"/>
        </w:rPr>
        <w:t>实现了</w:t>
      </w:r>
      <w:r w:rsidR="00237CF9" w:rsidRPr="00363105">
        <w:rPr>
          <w:rFonts w:ascii="仿宋" w:eastAsia="仿宋" w:hAnsi="仿宋" w:cs="仿宋" w:hint="eastAsia"/>
          <w:sz w:val="28"/>
          <w:szCs w:val="28"/>
        </w:rPr>
        <w:t>富国强兵，</w:t>
      </w:r>
      <w:r w:rsidR="00237CF9">
        <w:rPr>
          <w:rFonts w:ascii="仿宋" w:eastAsia="仿宋" w:hAnsi="仿宋" w:cs="仿宋" w:hint="eastAsia"/>
          <w:sz w:val="28"/>
          <w:szCs w:val="28"/>
        </w:rPr>
        <w:t>并</w:t>
      </w:r>
      <w:r w:rsidR="00237CF9" w:rsidRPr="00363105">
        <w:rPr>
          <w:rFonts w:ascii="仿宋" w:eastAsia="仿宋" w:hAnsi="仿宋" w:cs="仿宋" w:hint="eastAsia"/>
          <w:sz w:val="28"/>
          <w:szCs w:val="28"/>
        </w:rPr>
        <w:t>最终统一</w:t>
      </w:r>
      <w:r w:rsidR="00237CF9">
        <w:rPr>
          <w:rFonts w:ascii="仿宋" w:eastAsia="仿宋" w:hAnsi="仿宋" w:cs="仿宋" w:hint="eastAsia"/>
          <w:sz w:val="28"/>
          <w:szCs w:val="28"/>
        </w:rPr>
        <w:t>了</w:t>
      </w:r>
      <w:r w:rsidR="00237CF9" w:rsidRPr="00363105">
        <w:rPr>
          <w:rFonts w:ascii="仿宋" w:eastAsia="仿宋" w:hAnsi="仿宋" w:cs="仿宋" w:hint="eastAsia"/>
          <w:sz w:val="28"/>
          <w:szCs w:val="28"/>
        </w:rPr>
        <w:t>六国</w:t>
      </w:r>
      <w:r w:rsidR="002C1220">
        <w:rPr>
          <w:rFonts w:ascii="仿宋" w:eastAsia="仿宋" w:hAnsi="仿宋" w:cs="仿宋" w:hint="eastAsia"/>
          <w:sz w:val="28"/>
          <w:szCs w:val="28"/>
        </w:rPr>
        <w:t>，成为中国历史上第一个中央集权的国家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237CF9" w:rsidRPr="00237CF9">
        <w:rPr>
          <w:rFonts w:ascii="仿宋" w:eastAsia="仿宋" w:hAnsi="仿宋" w:cs="仿宋" w:hint="eastAsia"/>
          <w:sz w:val="28"/>
          <w:szCs w:val="28"/>
        </w:rPr>
        <w:t>商鞅</w:t>
      </w:r>
      <w:r w:rsidR="00237CF9">
        <w:rPr>
          <w:rFonts w:ascii="仿宋" w:eastAsia="仿宋" w:hAnsi="仿宋" w:cs="仿宋" w:hint="eastAsia"/>
          <w:sz w:val="28"/>
          <w:szCs w:val="28"/>
        </w:rPr>
        <w:t>反对人治，主张以法治国，</w:t>
      </w:r>
      <w:r w:rsidR="00237CF9" w:rsidRPr="00237CF9">
        <w:rPr>
          <w:rFonts w:ascii="仿宋" w:eastAsia="仿宋" w:hAnsi="仿宋" w:cs="仿宋" w:hint="eastAsia"/>
          <w:sz w:val="28"/>
          <w:szCs w:val="28"/>
        </w:rPr>
        <w:t>认为法律的作用在于“定分止争”“以刑去刑”</w:t>
      </w:r>
      <w:r w:rsidR="00237CF9">
        <w:rPr>
          <w:rFonts w:ascii="仿宋" w:eastAsia="仿宋" w:hAnsi="仿宋" w:cs="仿宋" w:hint="eastAsia"/>
          <w:sz w:val="28"/>
          <w:szCs w:val="28"/>
        </w:rPr>
        <w:t>，推行严刑峻法，并提出立法应</w:t>
      </w:r>
      <w:r w:rsidR="00237CF9" w:rsidRPr="00237CF9">
        <w:rPr>
          <w:rFonts w:ascii="仿宋" w:eastAsia="仿宋" w:hAnsi="仿宋" w:cs="仿宋" w:hint="eastAsia"/>
          <w:sz w:val="28"/>
          <w:szCs w:val="28"/>
        </w:rPr>
        <w:t>“不法古，不循今”</w:t>
      </w:r>
      <w:r w:rsidR="00237CF9">
        <w:rPr>
          <w:rFonts w:ascii="仿宋" w:eastAsia="仿宋" w:hAnsi="仿宋" w:cs="仿宋" w:hint="eastAsia"/>
          <w:sz w:val="28"/>
          <w:szCs w:val="28"/>
        </w:rPr>
        <w:t>，而是要</w:t>
      </w:r>
      <w:r w:rsidR="00237CF9" w:rsidRPr="00237CF9">
        <w:rPr>
          <w:rFonts w:ascii="仿宋" w:eastAsia="仿宋" w:hAnsi="仿宋" w:cs="仿宋" w:hint="eastAsia"/>
          <w:sz w:val="28"/>
          <w:szCs w:val="28"/>
        </w:rPr>
        <w:t>符合社会的基本情况</w:t>
      </w:r>
      <w:r w:rsidR="00237CF9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著有《商君书》。</w:t>
      </w:r>
    </w:p>
    <w:p w:rsidR="0037055F" w:rsidRDefault="0037055F" w:rsidP="0037055F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法者，国之权衡也。—— 《商君书?修权 》</w:t>
      </w:r>
    </w:p>
    <w:p w:rsidR="0037055F" w:rsidRDefault="0037055F" w:rsidP="0037055F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释义：法度，是一个国家衡量是非的标准。</w:t>
      </w:r>
    </w:p>
    <w:p w:rsidR="0037055F" w:rsidRDefault="0037055F" w:rsidP="0037055F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言不中法者，不听也；行不中法者，不高也；事不中法者，不为也。——《商君书 · 君臣》</w:t>
      </w:r>
    </w:p>
    <w:p w:rsidR="0037055F" w:rsidRDefault="0037055F" w:rsidP="0037055F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释义：言论不符合法律的，不听它；行动不符合法律的，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推崇它；事情不符合法律的，不去做它。</w:t>
      </w:r>
    </w:p>
    <w:p w:rsidR="0037055F" w:rsidRDefault="0037055F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</w:p>
    <w:p w:rsidR="00EE5750" w:rsidRPr="00EE5750" w:rsidRDefault="002C1220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3、</w:t>
      </w:r>
      <w:r w:rsidR="00EE5750" w:rsidRPr="00EE5750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韩非子</w:t>
      </w:r>
      <w:r w:rsidRPr="002C1220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法家思想集大成者</w:t>
      </w:r>
      <w:r w:rsidRPr="002C1220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363105" w:rsidRDefault="00EE5750" w:rsidP="00EE5750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韩非子，</w:t>
      </w:r>
      <w:r w:rsidRPr="00EE5750">
        <w:rPr>
          <w:rFonts w:ascii="仿宋" w:eastAsia="仿宋" w:hAnsi="仿宋" w:cs="仿宋"/>
          <w:sz w:val="28"/>
          <w:szCs w:val="28"/>
        </w:rPr>
        <w:t>约公元前280--前233</w:t>
      </w:r>
      <w:r>
        <w:rPr>
          <w:rFonts w:ascii="仿宋" w:eastAsia="仿宋" w:hAnsi="仿宋" w:cs="仿宋"/>
          <w:sz w:val="28"/>
          <w:szCs w:val="28"/>
        </w:rPr>
        <w:t>年</w:t>
      </w:r>
      <w:r w:rsidRPr="00EE5750">
        <w:rPr>
          <w:rFonts w:ascii="仿宋" w:eastAsia="仿宋" w:hAnsi="仿宋" w:cs="仿宋"/>
          <w:sz w:val="28"/>
          <w:szCs w:val="28"/>
        </w:rPr>
        <w:t>，</w:t>
      </w:r>
      <w:r w:rsidR="0037055F" w:rsidRPr="00EE5750">
        <w:rPr>
          <w:rFonts w:ascii="仿宋" w:eastAsia="仿宋" w:hAnsi="仿宋" w:cs="仿宋"/>
          <w:sz w:val="28"/>
          <w:szCs w:val="28"/>
        </w:rPr>
        <w:t>战国末期</w:t>
      </w:r>
      <w:r w:rsidR="0037055F">
        <w:rPr>
          <w:rFonts w:ascii="仿宋" w:eastAsia="仿宋" w:hAnsi="仿宋" w:cs="仿宋" w:hint="eastAsia"/>
          <w:sz w:val="28"/>
          <w:szCs w:val="28"/>
        </w:rPr>
        <w:t>韩国人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="0037055F">
        <w:rPr>
          <w:rFonts w:ascii="仿宋" w:eastAsia="仿宋" w:hAnsi="仿宋" w:cs="仿宋" w:hint="eastAsia"/>
          <w:sz w:val="28"/>
          <w:szCs w:val="28"/>
        </w:rPr>
        <w:t>是</w:t>
      </w:r>
      <w:r w:rsidRPr="00EE5750">
        <w:rPr>
          <w:rFonts w:ascii="仿宋" w:eastAsia="仿宋" w:hAnsi="仿宋" w:cs="仿宋"/>
          <w:sz w:val="28"/>
          <w:szCs w:val="28"/>
        </w:rPr>
        <w:t>战国末期杰出的</w:t>
      </w:r>
      <w:hyperlink r:id="rId4" w:tgtFrame="_blank" w:history="1">
        <w:r w:rsidRPr="00EE5750">
          <w:rPr>
            <w:rStyle w:val="a3"/>
            <w:rFonts w:ascii="仿宋" w:eastAsia="仿宋" w:hAnsi="仿宋" w:cs="仿宋"/>
            <w:sz w:val="28"/>
            <w:szCs w:val="28"/>
          </w:rPr>
          <w:t>思想家</w:t>
        </w:r>
      </w:hyperlink>
      <w:r w:rsidRPr="00EE5750">
        <w:rPr>
          <w:rFonts w:ascii="仿宋" w:eastAsia="仿宋" w:hAnsi="仿宋" w:cs="仿宋"/>
          <w:sz w:val="28"/>
          <w:szCs w:val="28"/>
        </w:rPr>
        <w:t>、</w:t>
      </w:r>
      <w:hyperlink r:id="rId5" w:tgtFrame="_blank" w:history="1">
        <w:r w:rsidRPr="00EE5750">
          <w:rPr>
            <w:rStyle w:val="a3"/>
            <w:rFonts w:ascii="仿宋" w:eastAsia="仿宋" w:hAnsi="仿宋" w:cs="仿宋"/>
            <w:sz w:val="28"/>
            <w:szCs w:val="28"/>
          </w:rPr>
          <w:t>哲学家</w:t>
        </w:r>
      </w:hyperlink>
      <w:r w:rsidRPr="00EE5750">
        <w:rPr>
          <w:rFonts w:ascii="仿宋" w:eastAsia="仿宋" w:hAnsi="仿宋" w:cs="仿宋"/>
          <w:sz w:val="28"/>
          <w:szCs w:val="28"/>
        </w:rPr>
        <w:t>和</w:t>
      </w:r>
      <w:hyperlink r:id="rId6" w:tgtFrame="_blank" w:history="1">
        <w:r>
          <w:rPr>
            <w:rStyle w:val="a3"/>
            <w:rFonts w:ascii="仿宋" w:eastAsia="仿宋" w:hAnsi="仿宋" w:cs="仿宋" w:hint="eastAsia"/>
            <w:sz w:val="28"/>
            <w:szCs w:val="28"/>
          </w:rPr>
          <w:t>法学</w:t>
        </w:r>
        <w:r w:rsidRPr="00EE5750">
          <w:rPr>
            <w:rStyle w:val="a3"/>
            <w:rFonts w:ascii="仿宋" w:eastAsia="仿宋" w:hAnsi="仿宋" w:cs="仿宋"/>
            <w:sz w:val="28"/>
            <w:szCs w:val="28"/>
          </w:rPr>
          <w:t>家</w:t>
        </w:r>
      </w:hyperlink>
      <w:r w:rsidRPr="00EE5750">
        <w:rPr>
          <w:rFonts w:ascii="仿宋" w:eastAsia="仿宋" w:hAnsi="仿宋" w:cs="仿宋"/>
          <w:sz w:val="28"/>
          <w:szCs w:val="28"/>
        </w:rPr>
        <w:t>。韩非子</w:t>
      </w:r>
      <w:r w:rsidR="00363105">
        <w:rPr>
          <w:rFonts w:ascii="仿宋" w:eastAsia="仿宋" w:hAnsi="仿宋" w:cs="仿宋" w:hint="eastAsia"/>
          <w:sz w:val="28"/>
          <w:szCs w:val="28"/>
        </w:rPr>
        <w:t>提出了君主专制中央集权的理论，主张变法，他</w:t>
      </w:r>
      <w:r w:rsidR="00363105" w:rsidRPr="00EE5750">
        <w:rPr>
          <w:rFonts w:ascii="仿宋" w:eastAsia="仿宋" w:hAnsi="仿宋" w:cs="仿宋"/>
          <w:sz w:val="28"/>
          <w:szCs w:val="28"/>
        </w:rPr>
        <w:t>将</w:t>
      </w:r>
      <w:hyperlink r:id="rId7" w:tgtFrame="_blank" w:history="1">
        <w:r w:rsidR="00363105" w:rsidRPr="00EE5750">
          <w:rPr>
            <w:rStyle w:val="a3"/>
            <w:rFonts w:ascii="仿宋" w:eastAsia="仿宋" w:hAnsi="仿宋" w:cs="仿宋"/>
            <w:sz w:val="28"/>
            <w:szCs w:val="28"/>
          </w:rPr>
          <w:t>商鞅</w:t>
        </w:r>
      </w:hyperlink>
      <w:r w:rsidR="00363105" w:rsidRPr="00EE5750">
        <w:rPr>
          <w:rFonts w:ascii="仿宋" w:eastAsia="仿宋" w:hAnsi="仿宋" w:cs="仿宋"/>
          <w:sz w:val="28"/>
          <w:szCs w:val="28"/>
        </w:rPr>
        <w:t>的“法”</w:t>
      </w:r>
      <w:r w:rsidR="00363105">
        <w:rPr>
          <w:rFonts w:ascii="仿宋" w:eastAsia="仿宋" w:hAnsi="仿宋" w:cs="仿宋" w:hint="eastAsia"/>
          <w:sz w:val="28"/>
          <w:szCs w:val="28"/>
        </w:rPr>
        <w:t>、</w:t>
      </w:r>
      <w:r w:rsidR="00363105" w:rsidRPr="00EE5750">
        <w:rPr>
          <w:rFonts w:ascii="仿宋" w:eastAsia="仿宋" w:hAnsi="仿宋" w:cs="仿宋"/>
          <w:sz w:val="28"/>
          <w:szCs w:val="28"/>
        </w:rPr>
        <w:fldChar w:fldCharType="begin"/>
      </w:r>
      <w:r w:rsidR="00363105" w:rsidRPr="00EE5750">
        <w:rPr>
          <w:rFonts w:ascii="仿宋" w:eastAsia="仿宋" w:hAnsi="仿宋" w:cs="仿宋"/>
          <w:sz w:val="28"/>
          <w:szCs w:val="28"/>
        </w:rPr>
        <w:instrText xml:space="preserve"> HYPERLINK "http://baike.baidu.com/view/77856.htm" \t "_blank" </w:instrText>
      </w:r>
      <w:r w:rsidR="00363105" w:rsidRPr="00EE5750">
        <w:rPr>
          <w:rFonts w:ascii="仿宋" w:eastAsia="仿宋" w:hAnsi="仿宋" w:cs="仿宋"/>
          <w:sz w:val="28"/>
          <w:szCs w:val="28"/>
        </w:rPr>
        <w:fldChar w:fldCharType="separate"/>
      </w:r>
      <w:proofErr w:type="gramStart"/>
      <w:r w:rsidR="00363105" w:rsidRPr="00EE5750">
        <w:rPr>
          <w:rStyle w:val="a3"/>
          <w:rFonts w:ascii="仿宋" w:eastAsia="仿宋" w:hAnsi="仿宋" w:cs="仿宋"/>
          <w:sz w:val="28"/>
          <w:szCs w:val="28"/>
        </w:rPr>
        <w:t>申不害</w:t>
      </w:r>
      <w:proofErr w:type="gramEnd"/>
      <w:r w:rsidR="00363105" w:rsidRPr="00EE5750">
        <w:rPr>
          <w:rFonts w:ascii="仿宋" w:eastAsia="仿宋" w:hAnsi="仿宋" w:cs="仿宋"/>
          <w:sz w:val="28"/>
          <w:szCs w:val="28"/>
        </w:rPr>
        <w:fldChar w:fldCharType="end"/>
      </w:r>
      <w:r w:rsidR="00363105" w:rsidRPr="00EE5750">
        <w:rPr>
          <w:rFonts w:ascii="仿宋" w:eastAsia="仿宋" w:hAnsi="仿宋" w:cs="仿宋"/>
          <w:sz w:val="28"/>
          <w:szCs w:val="28"/>
        </w:rPr>
        <w:t>的</w:t>
      </w:r>
      <w:r w:rsidR="00363105">
        <w:rPr>
          <w:rFonts w:ascii="仿宋" w:eastAsia="仿宋" w:hAnsi="仿宋" w:cs="仿宋" w:hint="eastAsia"/>
          <w:sz w:val="28"/>
          <w:szCs w:val="28"/>
        </w:rPr>
        <w:t>“术”</w:t>
      </w:r>
      <w:r w:rsidR="00363105" w:rsidRPr="00EE5750">
        <w:rPr>
          <w:rFonts w:ascii="仿宋" w:eastAsia="仿宋" w:hAnsi="仿宋" w:cs="仿宋"/>
          <w:sz w:val="28"/>
          <w:szCs w:val="28"/>
        </w:rPr>
        <w:t>和</w:t>
      </w:r>
      <w:hyperlink r:id="rId8" w:tgtFrame="_blank" w:history="1">
        <w:r w:rsidR="00363105" w:rsidRPr="00EE5750">
          <w:rPr>
            <w:rStyle w:val="a3"/>
            <w:rFonts w:ascii="仿宋" w:eastAsia="仿宋" w:hAnsi="仿宋" w:cs="仿宋"/>
            <w:sz w:val="28"/>
            <w:szCs w:val="28"/>
          </w:rPr>
          <w:t>慎到</w:t>
        </w:r>
      </w:hyperlink>
      <w:r w:rsidR="00363105" w:rsidRPr="00EE5750">
        <w:rPr>
          <w:rFonts w:ascii="仿宋" w:eastAsia="仿宋" w:hAnsi="仿宋" w:cs="仿宋"/>
          <w:sz w:val="28"/>
          <w:szCs w:val="28"/>
        </w:rPr>
        <w:t>的</w:t>
      </w:r>
      <w:r w:rsidR="00363105">
        <w:rPr>
          <w:rFonts w:ascii="仿宋" w:eastAsia="仿宋" w:hAnsi="仿宋" w:cs="仿宋" w:hint="eastAsia"/>
          <w:sz w:val="28"/>
          <w:szCs w:val="28"/>
        </w:rPr>
        <w:t>“势”</w:t>
      </w:r>
      <w:r w:rsidR="00363105" w:rsidRPr="00EE5750">
        <w:rPr>
          <w:rFonts w:ascii="仿宋" w:eastAsia="仿宋" w:hAnsi="仿宋" w:cs="仿宋"/>
          <w:sz w:val="28"/>
          <w:szCs w:val="28"/>
        </w:rPr>
        <w:t>集于一身，是</w:t>
      </w:r>
      <w:hyperlink r:id="rId9" w:tgtFrame="_blank" w:history="1">
        <w:r w:rsidR="00363105" w:rsidRPr="00EE5750">
          <w:rPr>
            <w:rStyle w:val="a3"/>
            <w:rFonts w:ascii="仿宋" w:eastAsia="仿宋" w:hAnsi="仿宋" w:cs="仿宋"/>
            <w:sz w:val="28"/>
            <w:szCs w:val="28"/>
          </w:rPr>
          <w:t>法家思想</w:t>
        </w:r>
      </w:hyperlink>
      <w:r w:rsidR="00363105" w:rsidRPr="00EE5750">
        <w:rPr>
          <w:rFonts w:ascii="仿宋" w:eastAsia="仿宋" w:hAnsi="仿宋" w:cs="仿宋"/>
          <w:sz w:val="28"/>
          <w:szCs w:val="28"/>
        </w:rPr>
        <w:t>的集大成者</w:t>
      </w:r>
      <w:r w:rsidR="00363105">
        <w:rPr>
          <w:rFonts w:ascii="仿宋" w:eastAsia="仿宋" w:hAnsi="仿宋" w:cs="仿宋" w:hint="eastAsia"/>
          <w:sz w:val="28"/>
          <w:szCs w:val="28"/>
        </w:rPr>
        <w:t>。</w:t>
      </w:r>
      <w:r w:rsidRPr="00EE5750">
        <w:rPr>
          <w:rFonts w:ascii="仿宋" w:eastAsia="仿宋" w:hAnsi="仿宋" w:cs="仿宋"/>
          <w:sz w:val="28"/>
          <w:szCs w:val="28"/>
        </w:rPr>
        <w:t>著有《</w:t>
      </w:r>
      <w:hyperlink r:id="rId10" w:tgtFrame="_blank" w:history="1">
        <w:r w:rsidRPr="00EE5750">
          <w:rPr>
            <w:rStyle w:val="a3"/>
            <w:rFonts w:ascii="仿宋" w:eastAsia="仿宋" w:hAnsi="仿宋" w:cs="仿宋"/>
            <w:sz w:val="28"/>
            <w:szCs w:val="28"/>
          </w:rPr>
          <w:t>韩非子</w:t>
        </w:r>
      </w:hyperlink>
      <w:r w:rsidRPr="00EE5750">
        <w:rPr>
          <w:rFonts w:ascii="仿宋" w:eastAsia="仿宋" w:hAnsi="仿宋" w:cs="仿宋"/>
          <w:sz w:val="28"/>
          <w:szCs w:val="28"/>
        </w:rPr>
        <w:t>》一书，共五十五篇，十万余字</w:t>
      </w:r>
      <w:r w:rsidR="00363105">
        <w:rPr>
          <w:rFonts w:ascii="仿宋" w:eastAsia="仿宋" w:hAnsi="仿宋" w:cs="仿宋" w:hint="eastAsia"/>
          <w:sz w:val="28"/>
          <w:szCs w:val="28"/>
        </w:rPr>
        <w:t>，倡导改革、法治、中央集权</w:t>
      </w:r>
      <w:r w:rsidRPr="00EE5750">
        <w:rPr>
          <w:rFonts w:ascii="仿宋" w:eastAsia="仿宋" w:hAnsi="仿宋" w:cs="仿宋"/>
          <w:sz w:val="28"/>
          <w:szCs w:val="28"/>
        </w:rPr>
        <w:t>。</w:t>
      </w:r>
    </w:p>
    <w:p w:rsidR="00EE5750" w:rsidRDefault="00EE5750" w:rsidP="00EE5750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不赦死，不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刑，赦死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刑，是谓威淫。——《韩非子 · 王蠹》</w:t>
      </w:r>
    </w:p>
    <w:p w:rsidR="00EE5750" w:rsidRDefault="00EE5750" w:rsidP="00EE5750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释义：不赦免死刑犯，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宽宥应受刑罚之人，赦免和宽宥都是权力的滥用。</w:t>
      </w:r>
    </w:p>
    <w:p w:rsidR="00EE5750" w:rsidRDefault="00EE5750" w:rsidP="00EE5750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罚薄不为慈，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严不为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，称俗而行也。 ——《韩非子 · 王蠹》</w:t>
      </w:r>
    </w:p>
    <w:p w:rsidR="00EE5750" w:rsidRDefault="00EE5750" w:rsidP="00EE5750">
      <w:pPr>
        <w:ind w:firstLineChars="15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释义：刑罚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轻并非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是仁慈，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罚重也并非暴戾，只是适合现实情况而已。</w:t>
      </w:r>
    </w:p>
    <w:p w:rsidR="00EE5750" w:rsidRDefault="00EE5750" w:rsidP="00EE5750">
      <w:pPr>
        <w:rPr>
          <w:rFonts w:ascii="仿宋" w:eastAsia="仿宋" w:hAnsi="仿宋" w:cs="仿宋" w:hint="eastAsia"/>
          <w:sz w:val="28"/>
          <w:szCs w:val="28"/>
        </w:rPr>
      </w:pPr>
    </w:p>
    <w:p w:rsidR="0037055F" w:rsidRPr="001F7C8B" w:rsidRDefault="00237CF9" w:rsidP="00EE5750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 w:rsidRPr="001F7C8B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4</w:t>
      </w:r>
      <w:r w:rsidR="0037055F" w:rsidRPr="001F7C8B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、</w:t>
      </w:r>
      <w:r w:rsidR="00DA45DC" w:rsidRPr="001F7C8B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董仲舒</w:t>
      </w:r>
    </w:p>
    <w:p w:rsidR="001F7C8B" w:rsidRDefault="001F7C8B" w:rsidP="001F7C8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DA45DC">
        <w:rPr>
          <w:rFonts w:ascii="仿宋" w:eastAsia="仿宋" w:hAnsi="仿宋" w:cs="仿宋" w:hint="eastAsia"/>
          <w:sz w:val="28"/>
          <w:szCs w:val="28"/>
        </w:rPr>
        <w:t>董仲舒</w:t>
      </w:r>
      <w:r>
        <w:rPr>
          <w:rFonts w:ascii="仿宋" w:eastAsia="仿宋" w:hAnsi="仿宋" w:cs="仿宋" w:hint="eastAsia"/>
          <w:sz w:val="28"/>
          <w:szCs w:val="28"/>
        </w:rPr>
        <w:t>，公元</w:t>
      </w:r>
      <w:r w:rsidRPr="001F7C8B">
        <w:rPr>
          <w:rFonts w:ascii="仿宋" w:eastAsia="仿宋" w:hAnsi="仿宋" w:cs="仿宋"/>
          <w:sz w:val="28"/>
          <w:szCs w:val="28"/>
        </w:rPr>
        <w:t>前179年―前104年，汉族，</w:t>
      </w:r>
      <w:hyperlink r:id="rId11" w:tgtFrame="_blank" w:history="1">
        <w:r w:rsidRPr="001F7C8B">
          <w:rPr>
            <w:rStyle w:val="a3"/>
            <w:rFonts w:ascii="仿宋" w:eastAsia="仿宋" w:hAnsi="仿宋" w:cs="仿宋"/>
            <w:sz w:val="28"/>
            <w:szCs w:val="28"/>
          </w:rPr>
          <w:t>广川郡</w:t>
        </w:r>
      </w:hyperlink>
      <w:r w:rsidRPr="001F7C8B">
        <w:rPr>
          <w:rFonts w:ascii="仿宋" w:eastAsia="仿宋" w:hAnsi="仿宋" w:cs="仿宋"/>
          <w:sz w:val="28"/>
          <w:szCs w:val="28"/>
        </w:rPr>
        <w:t>人，汉代思想家、哲学家、政治家。</w:t>
      </w:r>
      <w:r>
        <w:rPr>
          <w:rFonts w:ascii="仿宋" w:eastAsia="仿宋" w:hAnsi="仿宋" w:cs="仿宋" w:hint="eastAsia"/>
          <w:sz w:val="28"/>
          <w:szCs w:val="28"/>
        </w:rPr>
        <w:t>董仲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舒</w:t>
      </w:r>
      <w:r w:rsidRPr="001F7C8B">
        <w:rPr>
          <w:rFonts w:ascii="仿宋" w:eastAsia="仿宋" w:hAnsi="仿宋" w:cs="仿宋" w:hint="eastAsia"/>
          <w:sz w:val="28"/>
          <w:szCs w:val="28"/>
        </w:rPr>
        <w:t>建议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汉武帝“</w:t>
      </w:r>
      <w:r w:rsidRPr="001F7C8B">
        <w:rPr>
          <w:rFonts w:ascii="仿宋" w:eastAsia="仿宋" w:hAnsi="仿宋" w:cs="仿宋" w:hint="eastAsia"/>
          <w:sz w:val="28"/>
          <w:szCs w:val="28"/>
        </w:rPr>
        <w:t>罢黜百家，独尊儒术</w:t>
      </w:r>
      <w:r>
        <w:rPr>
          <w:rFonts w:ascii="仿宋" w:eastAsia="仿宋" w:hAnsi="仿宋" w:cs="仿宋" w:hint="eastAsia"/>
          <w:sz w:val="28"/>
          <w:szCs w:val="28"/>
        </w:rPr>
        <w:t>”</w:t>
      </w:r>
      <w:r w:rsidRPr="001F7C8B">
        <w:rPr>
          <w:rFonts w:ascii="仿宋" w:eastAsia="仿宋" w:hAnsi="仿宋" w:cs="仿宋" w:hint="eastAsia"/>
          <w:sz w:val="28"/>
          <w:szCs w:val="28"/>
        </w:rPr>
        <w:t>，</w:t>
      </w:r>
      <w:r w:rsidRPr="001F7C8B">
        <w:rPr>
          <w:rFonts w:ascii="仿宋" w:eastAsia="仿宋" w:hAnsi="仿宋" w:cs="仿宋" w:hint="eastAsia"/>
          <w:sz w:val="28"/>
          <w:szCs w:val="28"/>
        </w:rPr>
        <w:lastRenderedPageBreak/>
        <w:t>以加</w:t>
      </w:r>
      <w:r>
        <w:rPr>
          <w:rFonts w:ascii="仿宋" w:eastAsia="仿宋" w:hAnsi="仿宋" w:cs="仿宋" w:hint="eastAsia"/>
          <w:sz w:val="28"/>
          <w:szCs w:val="28"/>
        </w:rPr>
        <w:t>强专制主义中央集权制度，自此中国法律制度开始了儒家化进程。</w:t>
      </w:r>
      <w:r w:rsidRPr="00DA45DC">
        <w:rPr>
          <w:rFonts w:ascii="仿宋" w:eastAsia="仿宋" w:hAnsi="仿宋" w:cs="仿宋" w:hint="eastAsia"/>
          <w:sz w:val="28"/>
          <w:szCs w:val="28"/>
        </w:rPr>
        <w:t>董仲舒</w:t>
      </w:r>
      <w:r>
        <w:rPr>
          <w:rFonts w:ascii="仿宋" w:eastAsia="仿宋" w:hAnsi="仿宋" w:cs="仿宋" w:hint="eastAsia"/>
          <w:sz w:val="28"/>
          <w:szCs w:val="28"/>
        </w:rPr>
        <w:t>以“仁政、德治”为出发点，倡导 “德主刑辅”、“天人合一”、“三纲五常”、春秋决狱等思想，影响中国封建社会长达2000年之久。</w:t>
      </w:r>
    </w:p>
    <w:p w:rsidR="00007F5E" w:rsidRDefault="00007F5E" w:rsidP="00007F5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07F5E">
        <w:rPr>
          <w:rFonts w:ascii="仿宋" w:eastAsia="仿宋" w:hAnsi="仿宋" w:cs="仿宋" w:hint="eastAsia"/>
          <w:sz w:val="28"/>
          <w:szCs w:val="28"/>
        </w:rPr>
        <w:t>承天意以从事，任德教而不任刑。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 w:rsidRPr="00007F5E">
        <w:rPr>
          <w:rFonts w:ascii="仿宋" w:eastAsia="仿宋" w:hAnsi="仿宋" w:cs="仿宋"/>
          <w:sz w:val="28"/>
          <w:szCs w:val="28"/>
        </w:rPr>
        <w:t>《汉书·董仲舒传》</w:t>
      </w:r>
    </w:p>
    <w:p w:rsidR="001F7C8B" w:rsidRPr="00007F5E" w:rsidRDefault="00007F5E" w:rsidP="00007F5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释义：君王</w:t>
      </w:r>
      <w:r w:rsidR="002D2D28">
        <w:rPr>
          <w:rFonts w:ascii="仿宋" w:eastAsia="仿宋" w:hAnsi="仿宋" w:cs="仿宋" w:hint="eastAsia"/>
          <w:sz w:val="28"/>
          <w:szCs w:val="28"/>
        </w:rPr>
        <w:t>须</w:t>
      </w:r>
      <w:r w:rsidRPr="00007F5E">
        <w:rPr>
          <w:rFonts w:ascii="仿宋" w:eastAsia="仿宋" w:hAnsi="仿宋" w:cs="仿宋" w:hint="eastAsia"/>
          <w:sz w:val="28"/>
          <w:szCs w:val="28"/>
        </w:rPr>
        <w:t>顺应天意，</w:t>
      </w:r>
      <w:r w:rsidR="002D2D28">
        <w:rPr>
          <w:rFonts w:ascii="仿宋" w:eastAsia="仿宋" w:hAnsi="仿宋" w:cs="仿宋" w:hint="eastAsia"/>
          <w:sz w:val="28"/>
          <w:szCs w:val="28"/>
        </w:rPr>
        <w:t>以道</w:t>
      </w:r>
      <w:r w:rsidRPr="00007F5E">
        <w:rPr>
          <w:rFonts w:ascii="仿宋" w:eastAsia="仿宋" w:hAnsi="仿宋" w:cs="仿宋" w:hint="eastAsia"/>
          <w:sz w:val="28"/>
          <w:szCs w:val="28"/>
        </w:rPr>
        <w:t>德教</w:t>
      </w:r>
      <w:r w:rsidR="002D2D28">
        <w:rPr>
          <w:rFonts w:ascii="仿宋" w:eastAsia="仿宋" w:hAnsi="仿宋" w:cs="仿宋" w:hint="eastAsia"/>
          <w:sz w:val="28"/>
          <w:szCs w:val="28"/>
        </w:rPr>
        <w:t>化作为统治的手段</w:t>
      </w:r>
      <w:r w:rsidRPr="00007F5E">
        <w:rPr>
          <w:rFonts w:ascii="仿宋" w:eastAsia="仿宋" w:hAnsi="仿宋" w:cs="仿宋" w:hint="eastAsia"/>
          <w:sz w:val="28"/>
          <w:szCs w:val="28"/>
        </w:rPr>
        <w:t>。</w:t>
      </w:r>
    </w:p>
    <w:p w:rsidR="001F7C8B" w:rsidRPr="002D2D28" w:rsidRDefault="001F7C8B" w:rsidP="00EE5750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</w:p>
    <w:p w:rsidR="00FD70EA" w:rsidRDefault="002C1220" w:rsidP="00EE5750">
      <w:pP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 w:rsidRPr="002C1220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5、习近平</w:t>
      </w:r>
    </w:p>
    <w:p w:rsidR="002C1220" w:rsidRDefault="002C1220" w:rsidP="00FD70EA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FD70EA">
        <w:rPr>
          <w:rFonts w:ascii="仿宋" w:eastAsia="仿宋" w:hAnsi="仿宋" w:cs="仿宋"/>
          <w:sz w:val="28"/>
          <w:szCs w:val="28"/>
        </w:rPr>
        <w:t>习近平，汉族，1953年6月生，陕西富平人</w:t>
      </w:r>
      <w:r w:rsidR="00FD70EA">
        <w:rPr>
          <w:rFonts w:ascii="仿宋" w:eastAsia="仿宋" w:hAnsi="仿宋" w:cs="仿宋" w:hint="eastAsia"/>
          <w:sz w:val="28"/>
          <w:szCs w:val="28"/>
        </w:rPr>
        <w:t>。</w:t>
      </w:r>
      <w:r w:rsidR="00FD70EA" w:rsidRPr="00FD70EA">
        <w:rPr>
          <w:rFonts w:ascii="仿宋" w:eastAsia="仿宋" w:hAnsi="仿宋" w:cs="仿宋" w:hint="eastAsia"/>
          <w:sz w:val="28"/>
          <w:szCs w:val="28"/>
        </w:rPr>
        <w:t>现任中国共产党中央委员会总书记，中共中央军事委员会主席，中华人民共和国主席，中华人民共和国中央军事委员会主席。</w:t>
      </w:r>
      <w:r w:rsidR="00FD70EA">
        <w:rPr>
          <w:rFonts w:ascii="仿宋" w:eastAsia="仿宋" w:hAnsi="仿宋" w:cs="仿宋" w:hint="eastAsia"/>
          <w:sz w:val="28"/>
          <w:szCs w:val="28"/>
        </w:rPr>
        <w:t>习近平执政以来，十分重视法治建设，提出了一系列关于</w:t>
      </w:r>
      <w:r w:rsidR="00FD70EA" w:rsidRPr="00FD70EA">
        <w:rPr>
          <w:rFonts w:ascii="仿宋" w:eastAsia="仿宋" w:hAnsi="仿宋" w:cs="仿宋" w:hint="eastAsia"/>
          <w:sz w:val="28"/>
          <w:szCs w:val="28"/>
        </w:rPr>
        <w:t>全面推进依法治国、努力建设法治中国</w:t>
      </w:r>
      <w:r w:rsidR="00FD70EA">
        <w:rPr>
          <w:rFonts w:ascii="仿宋" w:eastAsia="仿宋" w:hAnsi="仿宋" w:cs="仿宋" w:hint="eastAsia"/>
          <w:sz w:val="28"/>
          <w:szCs w:val="28"/>
        </w:rPr>
        <w:t>的</w:t>
      </w:r>
      <w:r w:rsidR="00FD70EA" w:rsidRPr="00FD70EA">
        <w:rPr>
          <w:rFonts w:ascii="仿宋" w:eastAsia="仿宋" w:hAnsi="仿宋" w:cs="仿宋" w:hint="eastAsia"/>
          <w:sz w:val="28"/>
          <w:szCs w:val="28"/>
        </w:rPr>
        <w:t>新思想新观点新论断新要求</w:t>
      </w:r>
      <w:r w:rsidR="00FD70EA">
        <w:rPr>
          <w:rFonts w:ascii="仿宋" w:eastAsia="仿宋" w:hAnsi="仿宋" w:cs="仿宋" w:hint="eastAsia"/>
          <w:sz w:val="28"/>
          <w:szCs w:val="28"/>
        </w:rPr>
        <w:t>，</w:t>
      </w:r>
      <w:r w:rsidR="00FD70EA" w:rsidRPr="00FD70EA">
        <w:rPr>
          <w:rFonts w:ascii="仿宋" w:eastAsia="仿宋" w:hAnsi="仿宋" w:cs="仿宋" w:hint="eastAsia"/>
          <w:sz w:val="28"/>
          <w:szCs w:val="28"/>
        </w:rPr>
        <w:t>完整系统</w:t>
      </w:r>
      <w:r w:rsidR="00FD70EA">
        <w:rPr>
          <w:rFonts w:ascii="仿宋" w:eastAsia="仿宋" w:hAnsi="仿宋" w:cs="仿宋" w:hint="eastAsia"/>
          <w:sz w:val="28"/>
          <w:szCs w:val="28"/>
        </w:rPr>
        <w:t>地</w:t>
      </w:r>
      <w:r w:rsidR="00FD70EA" w:rsidRPr="00FD70EA">
        <w:rPr>
          <w:rFonts w:ascii="仿宋" w:eastAsia="仿宋" w:hAnsi="仿宋" w:cs="仿宋" w:hint="eastAsia"/>
          <w:sz w:val="28"/>
          <w:szCs w:val="28"/>
        </w:rPr>
        <w:t>规划</w:t>
      </w:r>
      <w:r w:rsidR="00FD70EA">
        <w:rPr>
          <w:rFonts w:ascii="仿宋" w:eastAsia="仿宋" w:hAnsi="仿宋" w:cs="仿宋" w:hint="eastAsia"/>
          <w:sz w:val="28"/>
          <w:szCs w:val="28"/>
        </w:rPr>
        <w:t>了社会主义法治建设。</w:t>
      </w:r>
    </w:p>
    <w:p w:rsidR="00FD70EA" w:rsidRDefault="00FD70EA" w:rsidP="00FD70EA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 w:rsidRPr="00FD70EA">
        <w:rPr>
          <w:rFonts w:ascii="仿宋" w:eastAsia="仿宋" w:hAnsi="仿宋" w:cs="仿宋"/>
          <w:sz w:val="28"/>
          <w:szCs w:val="28"/>
        </w:rPr>
        <w:t>依法治国是党领导人民治理国家的基本方略，法治是治国理政的基本方式，要更加注重发挥法治在国家治理和社会管理中的重要作用，全面推进</w:t>
      </w:r>
      <w:hyperlink r:id="rId12" w:tgtFrame="_blank" w:history="1">
        <w:r w:rsidRPr="00CC1928">
          <w:rPr>
            <w:rFonts w:ascii="仿宋" w:eastAsia="仿宋" w:hAnsi="仿宋" w:cs="仿宋"/>
            <w:sz w:val="28"/>
            <w:szCs w:val="28"/>
          </w:rPr>
          <w:t>依法治国</w:t>
        </w:r>
      </w:hyperlink>
      <w:r w:rsidRPr="00FD70EA">
        <w:rPr>
          <w:rFonts w:ascii="仿宋" w:eastAsia="仿宋" w:hAnsi="仿宋" w:cs="仿宋"/>
          <w:sz w:val="28"/>
          <w:szCs w:val="28"/>
        </w:rPr>
        <w:t>，加快建设社会主义法治国家。</w:t>
      </w:r>
      <w:r>
        <w:rPr>
          <w:rFonts w:ascii="仿宋" w:eastAsia="仿宋" w:hAnsi="仿宋" w:cs="仿宋" w:hint="eastAsia"/>
          <w:sz w:val="28"/>
          <w:szCs w:val="28"/>
        </w:rPr>
        <w:t>”——</w:t>
      </w:r>
      <w:r w:rsidR="00CC1928">
        <w:rPr>
          <w:rFonts w:ascii="仿宋" w:eastAsia="仿宋" w:hAnsi="仿宋" w:cs="仿宋" w:hint="eastAsia"/>
          <w:sz w:val="28"/>
          <w:szCs w:val="28"/>
        </w:rPr>
        <w:t>摘自</w:t>
      </w:r>
      <w:r w:rsidRPr="00FD70EA">
        <w:rPr>
          <w:rFonts w:ascii="仿宋" w:eastAsia="仿宋" w:hAnsi="仿宋" w:cs="仿宋" w:hint="eastAsia"/>
          <w:sz w:val="28"/>
          <w:szCs w:val="28"/>
        </w:rPr>
        <w:t>2012年12月4日习近平在首都各界纪念现行宪法公布施行30</w:t>
      </w:r>
      <w:r>
        <w:rPr>
          <w:rFonts w:ascii="仿宋" w:eastAsia="仿宋" w:hAnsi="仿宋" w:cs="仿宋" w:hint="eastAsia"/>
          <w:sz w:val="28"/>
          <w:szCs w:val="28"/>
        </w:rPr>
        <w:t>周年大会上的讲话。</w:t>
      </w:r>
    </w:p>
    <w:p w:rsidR="00CC1928" w:rsidRPr="00CC1928" w:rsidRDefault="00CC1928" w:rsidP="00CC1928">
      <w:pPr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“</w:t>
      </w:r>
      <w:r w:rsidRPr="00CC1928">
        <w:rPr>
          <w:rFonts w:ascii="仿宋" w:eastAsia="仿宋" w:hAnsi="仿宋" w:cs="仿宋" w:hint="eastAsia"/>
          <w:bCs/>
          <w:sz w:val="28"/>
          <w:szCs w:val="28"/>
        </w:rPr>
        <w:t>我们必须坚持把依法治国作为党领导人民治理国家的基本方略、把法治作为治国理政的基本方式，不断把法治中国建设推向前进。</w:t>
      </w:r>
      <w:r>
        <w:rPr>
          <w:rFonts w:ascii="仿宋" w:eastAsia="仿宋" w:hAnsi="仿宋" w:cs="仿宋" w:hint="eastAsia"/>
          <w:bCs/>
          <w:sz w:val="28"/>
          <w:szCs w:val="28"/>
        </w:rPr>
        <w:t>”</w:t>
      </w:r>
    </w:p>
    <w:p w:rsidR="00CC1928" w:rsidRPr="00CC1928" w:rsidRDefault="00CC1928" w:rsidP="00CC1928">
      <w:pPr>
        <w:rPr>
          <w:rFonts w:ascii="仿宋" w:eastAsia="仿宋" w:hAnsi="仿宋" w:cs="仿宋" w:hint="eastAsia"/>
          <w:sz w:val="28"/>
          <w:szCs w:val="28"/>
        </w:rPr>
      </w:pPr>
      <w:r w:rsidRPr="00CC1928">
        <w:rPr>
          <w:rFonts w:ascii="仿宋" w:eastAsia="仿宋" w:hAnsi="仿宋" w:cs="仿宋" w:hint="eastAsia"/>
          <w:bCs/>
          <w:sz w:val="28"/>
          <w:szCs w:val="28"/>
        </w:rPr>
        <w:t>——摘自2014年9月5日习近平在庆祝全国人民代表大会成立60周年大会上的讲话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CC1928" w:rsidRDefault="00CC1928" w:rsidP="00FD70EA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Default="00C531B1" w:rsidP="00C531B1">
      <w:pPr>
        <w:rPr>
          <w:rFonts w:hint="eastAsia"/>
          <w:b/>
          <w:sz w:val="32"/>
          <w:szCs w:val="32"/>
        </w:rPr>
      </w:pPr>
      <w:r w:rsidRPr="00A86F84">
        <w:rPr>
          <w:rFonts w:hint="eastAsia"/>
          <w:b/>
          <w:sz w:val="32"/>
          <w:szCs w:val="32"/>
        </w:rPr>
        <w:lastRenderedPageBreak/>
        <w:t>中国法律</w:t>
      </w:r>
      <w:r>
        <w:rPr>
          <w:rFonts w:hint="eastAsia"/>
          <w:b/>
          <w:sz w:val="32"/>
          <w:szCs w:val="32"/>
        </w:rPr>
        <w:t>器</w:t>
      </w:r>
      <w:r w:rsidRPr="00A86F84">
        <w:rPr>
          <w:rFonts w:hint="eastAsia"/>
          <w:b/>
          <w:sz w:val="32"/>
          <w:szCs w:val="32"/>
        </w:rPr>
        <w:t>物</w:t>
      </w:r>
    </w:p>
    <w:p w:rsidR="00C531B1" w:rsidRPr="00C531B1" w:rsidRDefault="00C531B1" w:rsidP="00C531B1">
      <w:pPr>
        <w:rPr>
          <w:rFonts w:ascii="仿宋" w:eastAsia="仿宋" w:hAnsi="仿宋" w:cs="仿宋" w:hint="eastAsia"/>
          <w:color w:val="FF0000"/>
          <w:sz w:val="28"/>
          <w:szCs w:val="28"/>
        </w:rPr>
      </w:pPr>
      <w:r w:rsidRPr="00C531B1">
        <w:rPr>
          <w:rFonts w:ascii="仿宋" w:eastAsia="仿宋" w:hAnsi="仿宋" w:cs="仿宋" w:hint="eastAsia"/>
          <w:color w:val="FF0000"/>
          <w:sz w:val="28"/>
          <w:szCs w:val="28"/>
        </w:rPr>
        <w:t>1、</w:t>
      </w:r>
      <w:r w:rsidRPr="00C531B1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神兽</w:t>
      </w:r>
      <w:proofErr w:type="gramStart"/>
      <w:r w:rsidRPr="00C531B1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：象征司法的神圣和公正不阿</w:t>
      </w:r>
    </w:p>
    <w:p w:rsidR="006F0FE5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/>
          <w:sz w:val="28"/>
          <w:szCs w:val="28"/>
        </w:rPr>
        <w:t>解</w:t>
      </w:r>
      <w:proofErr w:type="gramStart"/>
      <w:r w:rsidRPr="00C531B1">
        <w:rPr>
          <w:rFonts w:ascii="仿宋" w:eastAsia="仿宋" w:hAnsi="仿宋" w:cs="仿宋"/>
          <w:sz w:val="28"/>
          <w:szCs w:val="28"/>
        </w:rPr>
        <w:t>豸</w:t>
      </w:r>
      <w:proofErr w:type="gramEnd"/>
      <w:r w:rsidRPr="00C531B1">
        <w:rPr>
          <w:rFonts w:ascii="仿宋" w:eastAsia="仿宋" w:hAnsi="仿宋" w:cs="仿宋"/>
          <w:sz w:val="28"/>
          <w:szCs w:val="28"/>
        </w:rPr>
        <w:t>(</w:t>
      </w:r>
      <w:proofErr w:type="spellStart"/>
      <w:r w:rsidRPr="00C531B1">
        <w:rPr>
          <w:rFonts w:ascii="仿宋" w:eastAsia="仿宋" w:hAnsi="仿宋" w:cs="仿宋"/>
          <w:sz w:val="28"/>
          <w:szCs w:val="28"/>
        </w:rPr>
        <w:t>xiè</w:t>
      </w:r>
      <w:proofErr w:type="spellEnd"/>
      <w:r w:rsidRPr="00C531B1">
        <w:rPr>
          <w:rFonts w:ascii="仿宋" w:eastAsia="仿宋" w:hAnsi="仿宋" w:cs="仿宋"/>
          <w:sz w:val="28"/>
          <w:szCs w:val="28"/>
        </w:rPr>
        <w:t xml:space="preserve"> </w:t>
      </w:r>
      <w:proofErr w:type="spellStart"/>
      <w:r w:rsidRPr="00C531B1">
        <w:rPr>
          <w:rFonts w:ascii="仿宋" w:eastAsia="仿宋" w:hAnsi="仿宋" w:cs="仿宋"/>
          <w:sz w:val="28"/>
          <w:szCs w:val="28"/>
        </w:rPr>
        <w:t>zhì</w:t>
      </w:r>
      <w:proofErr w:type="spellEnd"/>
      <w:r w:rsidRPr="00C531B1">
        <w:rPr>
          <w:rFonts w:ascii="仿宋" w:eastAsia="仿宋" w:hAnsi="仿宋" w:cs="仿宋"/>
          <w:sz w:val="28"/>
          <w:szCs w:val="28"/>
        </w:rPr>
        <w:t>)，是中国古代神话传说中的神兽，</w:t>
      </w:r>
      <w:proofErr w:type="gramStart"/>
      <w:r w:rsidRPr="00C531B1">
        <w:rPr>
          <w:rFonts w:ascii="仿宋" w:eastAsia="仿宋" w:hAnsi="仿宋" w:cs="仿宋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/>
          <w:sz w:val="28"/>
          <w:szCs w:val="28"/>
        </w:rPr>
        <w:t>拥有很高的智慧，懂人言知人性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/>
          <w:sz w:val="28"/>
          <w:szCs w:val="28"/>
        </w:rPr>
        <w:t>它怒目圆睁，能辨是非曲直，又有神羊之称，</w:t>
      </w:r>
      <w:r>
        <w:rPr>
          <w:rFonts w:ascii="仿宋" w:eastAsia="仿宋" w:hAnsi="仿宋" w:cs="仿宋" w:hint="eastAsia"/>
          <w:sz w:val="28"/>
          <w:szCs w:val="28"/>
        </w:rPr>
        <w:t>是</w:t>
      </w:r>
      <w:r w:rsidRPr="00C531B1">
        <w:rPr>
          <w:rFonts w:ascii="仿宋" w:eastAsia="仿宋" w:hAnsi="仿宋" w:cs="仿宋" w:hint="eastAsia"/>
          <w:sz w:val="28"/>
          <w:szCs w:val="28"/>
        </w:rPr>
        <w:t>中国传统司法神圣、公正的象征</w:t>
      </w:r>
      <w:r>
        <w:rPr>
          <w:rFonts w:ascii="仿宋" w:eastAsia="仿宋" w:hAnsi="仿宋" w:cs="仿宋" w:hint="eastAsia"/>
          <w:sz w:val="28"/>
          <w:szCs w:val="28"/>
        </w:rPr>
        <w:t>。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与法的不解之结</w:t>
      </w:r>
      <w:r>
        <w:rPr>
          <w:rFonts w:ascii="仿宋" w:eastAsia="仿宋" w:hAnsi="仿宋" w:cs="仿宋" w:hint="eastAsia"/>
          <w:sz w:val="28"/>
          <w:szCs w:val="28"/>
        </w:rPr>
        <w:t>从</w:t>
      </w:r>
      <w:r w:rsidRPr="00C531B1">
        <w:rPr>
          <w:rFonts w:ascii="仿宋" w:eastAsia="仿宋" w:hAnsi="仿宋" w:cs="仿宋" w:hint="eastAsia"/>
          <w:sz w:val="28"/>
          <w:szCs w:val="28"/>
        </w:rPr>
        <w:t>古体"法"字的结构得到解答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古体"法"字写作"灋"，左边是水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象征法律的公正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右边是“廌”和“去”，其中的"廌"即为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，"廌法"二字合为一体，取其公正不阿、法平如水之意。</w:t>
      </w:r>
    </w:p>
    <w:p w:rsidR="00C531B1" w:rsidRPr="00C531B1" w:rsidRDefault="00C531B1" w:rsidP="006F0FE5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="006F0FE5">
        <w:rPr>
          <w:rFonts w:ascii="仿宋" w:eastAsia="仿宋" w:hAnsi="仿宋" w:cs="仿宋" w:hint="eastAsia"/>
          <w:sz w:val="28"/>
          <w:szCs w:val="28"/>
        </w:rPr>
        <w:t>作为法的</w:t>
      </w:r>
      <w:r w:rsidRPr="00C531B1">
        <w:rPr>
          <w:rFonts w:ascii="仿宋" w:eastAsia="仿宋" w:hAnsi="仿宋" w:cs="仿宋" w:hint="eastAsia"/>
          <w:sz w:val="28"/>
          <w:szCs w:val="28"/>
        </w:rPr>
        <w:t>象征</w:t>
      </w:r>
      <w:r w:rsidR="006F0FE5">
        <w:rPr>
          <w:rFonts w:ascii="仿宋" w:eastAsia="仿宋" w:hAnsi="仿宋" w:cs="仿宋" w:hint="eastAsia"/>
          <w:sz w:val="28"/>
          <w:szCs w:val="28"/>
        </w:rPr>
        <w:t>历史悠久，</w:t>
      </w:r>
      <w:r w:rsidRPr="00C531B1">
        <w:rPr>
          <w:rFonts w:ascii="仿宋" w:eastAsia="仿宋" w:hAnsi="仿宋" w:cs="仿宋" w:hint="eastAsia"/>
          <w:sz w:val="28"/>
          <w:szCs w:val="28"/>
        </w:rPr>
        <w:t>自秦代开始，执法御史戴的冠便饰有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像</w:t>
      </w:r>
      <w:r w:rsidR="006F0FE5"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至东汉时期，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图成了衙门中不可缺少的饰品</w:t>
      </w:r>
      <w:r w:rsidR="006F0FE5"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清代御史和按察使等监察司法官员均一律戴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冠，穿绣有"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獬豸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"图案的补服。</w:t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drawing>
          <wp:inline distT="0" distB="0" distL="0" distR="0">
            <wp:extent cx="5267325" cy="3648075"/>
            <wp:effectExtent l="19050" t="0" r="9525" b="0"/>
            <wp:docPr id="57" name="Picture 1" descr="獬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獬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Pr="006F0FE5" w:rsidRDefault="006F0FE5" w:rsidP="006F0FE5">
      <w:pPr>
        <w:ind w:firstLineChars="196" w:firstLine="551"/>
        <w:rPr>
          <w:rFonts w:ascii="仿宋" w:eastAsia="仿宋" w:hAnsi="仿宋" w:cs="仿宋" w:hint="eastAsia"/>
          <w:color w:val="FF0000"/>
          <w:sz w:val="28"/>
          <w:szCs w:val="28"/>
        </w:rPr>
      </w:pPr>
      <w:r w:rsidRPr="006F0FE5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lastRenderedPageBreak/>
        <w:t>2、</w:t>
      </w:r>
      <w:r w:rsidR="00C531B1" w:rsidRPr="006F0FE5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登闻鼓</w:t>
      </w:r>
      <w:r w:rsidRPr="006F0FE5">
        <w:rPr>
          <w:rFonts w:ascii="仿宋" w:eastAsia="仿宋" w:hAnsi="仿宋" w:cs="仿宋" w:hint="eastAsia"/>
          <w:sz w:val="28"/>
          <w:szCs w:val="28"/>
        </w:rPr>
        <w:t>（执法者</w:t>
      </w:r>
      <w:r>
        <w:rPr>
          <w:rFonts w:ascii="仿宋" w:eastAsia="仿宋" w:hAnsi="仿宋" w:cs="仿宋" w:hint="eastAsia"/>
          <w:sz w:val="28"/>
          <w:szCs w:val="28"/>
        </w:rPr>
        <w:t>要</w:t>
      </w:r>
      <w:r w:rsidRPr="006F0FE5">
        <w:rPr>
          <w:rFonts w:ascii="仿宋" w:eastAsia="仿宋" w:hAnsi="仿宋" w:cs="仿宋" w:hint="eastAsia"/>
          <w:sz w:val="28"/>
          <w:szCs w:val="28"/>
        </w:rPr>
        <w:t>接受民众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6F0FE5">
        <w:rPr>
          <w:rFonts w:ascii="仿宋" w:eastAsia="仿宋" w:hAnsi="仿宋" w:cs="仿宋" w:hint="eastAsia"/>
          <w:sz w:val="28"/>
          <w:szCs w:val="28"/>
        </w:rPr>
        <w:t>监督）</w:t>
      </w:r>
    </w:p>
    <w:p w:rsidR="00C531B1" w:rsidRPr="00C531B1" w:rsidRDefault="006F0FE5" w:rsidP="005B2B87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6F0FE5">
        <w:rPr>
          <w:rFonts w:ascii="仿宋" w:eastAsia="仿宋" w:hAnsi="仿宋" w:cs="仿宋"/>
          <w:sz w:val="28"/>
          <w:szCs w:val="28"/>
        </w:rPr>
        <w:t>登闻鼓，</w:t>
      </w:r>
      <w:r>
        <w:rPr>
          <w:rFonts w:ascii="仿宋" w:eastAsia="仿宋" w:hAnsi="仿宋" w:cs="仿宋" w:hint="eastAsia"/>
          <w:sz w:val="28"/>
          <w:szCs w:val="28"/>
        </w:rPr>
        <w:t>即</w:t>
      </w:r>
      <w:r w:rsidRPr="006F0FE5">
        <w:rPr>
          <w:rFonts w:ascii="仿宋" w:eastAsia="仿宋" w:hAnsi="仿宋" w:cs="仿宋"/>
          <w:sz w:val="28"/>
          <w:szCs w:val="28"/>
        </w:rPr>
        <w:t>悬挂在朝堂外的一面大鼓</w:t>
      </w:r>
      <w:r>
        <w:rPr>
          <w:rFonts w:ascii="仿宋" w:eastAsia="仿宋" w:hAnsi="仿宋" w:cs="仿宋" w:hint="eastAsia"/>
          <w:sz w:val="28"/>
          <w:szCs w:val="28"/>
        </w:rPr>
        <w:t>，</w:t>
      </w:r>
      <w:hyperlink r:id="rId14" w:tgtFrame="_blank" w:history="1">
        <w:proofErr w:type="gramStart"/>
        <w:r w:rsidRPr="006F0FE5">
          <w:rPr>
            <w:rStyle w:val="a3"/>
            <w:rFonts w:ascii="仿宋" w:eastAsia="仿宋" w:hAnsi="仿宋" w:cs="仿宋"/>
            <w:sz w:val="28"/>
            <w:szCs w:val="28"/>
          </w:rPr>
          <w:t>挝</w:t>
        </w:r>
        <w:proofErr w:type="gramEnd"/>
        <w:r w:rsidRPr="006F0FE5">
          <w:rPr>
            <w:rStyle w:val="a3"/>
            <w:rFonts w:ascii="仿宋" w:eastAsia="仿宋" w:hAnsi="仿宋" w:cs="仿宋"/>
            <w:sz w:val="28"/>
            <w:szCs w:val="28"/>
          </w:rPr>
          <w:t>登闻鼓</w:t>
        </w:r>
      </w:hyperlink>
      <w:r w:rsidRPr="006F0FE5">
        <w:rPr>
          <w:rFonts w:ascii="仿宋" w:eastAsia="仿宋" w:hAnsi="仿宋" w:cs="仿宋"/>
          <w:sz w:val="28"/>
          <w:szCs w:val="28"/>
        </w:rPr>
        <w:t>，是中国古代重要的</w:t>
      </w:r>
      <w:hyperlink r:id="rId15" w:tgtFrame="_blank" w:history="1">
        <w:r w:rsidRPr="006F0FE5">
          <w:rPr>
            <w:rStyle w:val="a3"/>
            <w:rFonts w:ascii="仿宋" w:eastAsia="仿宋" w:hAnsi="仿宋" w:cs="仿宋"/>
            <w:sz w:val="28"/>
            <w:szCs w:val="28"/>
          </w:rPr>
          <w:t>直诉</w:t>
        </w:r>
      </w:hyperlink>
      <w:r w:rsidRPr="006F0FE5">
        <w:rPr>
          <w:rFonts w:ascii="仿宋" w:eastAsia="仿宋" w:hAnsi="仿宋" w:cs="仿宋"/>
          <w:sz w:val="28"/>
          <w:szCs w:val="28"/>
        </w:rPr>
        <w:t>方式之一</w:t>
      </w:r>
      <w:r w:rsidR="005B2B87">
        <w:rPr>
          <w:rFonts w:ascii="仿宋" w:eastAsia="仿宋" w:hAnsi="仿宋" w:cs="仿宋" w:hint="eastAsia"/>
          <w:sz w:val="28"/>
          <w:szCs w:val="28"/>
        </w:rPr>
        <w:t>。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晋武帝时起，朝堂外</w:t>
      </w:r>
      <w:r>
        <w:rPr>
          <w:rFonts w:ascii="仿宋" w:eastAsia="仿宋" w:hAnsi="仿宋" w:cs="仿宋" w:hint="eastAsia"/>
          <w:sz w:val="28"/>
          <w:szCs w:val="28"/>
        </w:rPr>
        <w:t>便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悬挂登闻鼓，允许百姓击鼓鸣冤，直接向中央申诉。北魏也在京城宫门</w:t>
      </w:r>
      <w:proofErr w:type="gramStart"/>
      <w:r w:rsidR="00C531B1" w:rsidRPr="00C531B1">
        <w:rPr>
          <w:rFonts w:ascii="仿宋" w:eastAsia="仿宋" w:hAnsi="仿宋" w:cs="仿宋" w:hint="eastAsia"/>
          <w:sz w:val="28"/>
          <w:szCs w:val="28"/>
        </w:rPr>
        <w:t>外悬设登闻</w:t>
      </w:r>
      <w:proofErr w:type="gramEnd"/>
      <w:r w:rsidR="00C531B1" w:rsidRPr="00C531B1">
        <w:rPr>
          <w:rFonts w:ascii="仿宋" w:eastAsia="仿宋" w:hAnsi="仿宋" w:cs="仿宋" w:hint="eastAsia"/>
          <w:sz w:val="28"/>
          <w:szCs w:val="28"/>
        </w:rPr>
        <w:t>鼓，允许击鼓鸣冤直诉于朝廷。</w:t>
      </w:r>
      <w:r w:rsidRPr="006F0FE5">
        <w:rPr>
          <w:rFonts w:ascii="仿宋" w:eastAsia="仿宋" w:hAnsi="仿宋" w:cs="仿宋"/>
          <w:sz w:val="28"/>
          <w:szCs w:val="28"/>
        </w:rPr>
        <w:t>唐代规定：“有人</w:t>
      </w:r>
      <w:proofErr w:type="gramStart"/>
      <w:r w:rsidRPr="006F0FE5">
        <w:rPr>
          <w:rFonts w:ascii="仿宋" w:eastAsia="仿宋" w:hAnsi="仿宋" w:cs="仿宋"/>
          <w:sz w:val="28"/>
          <w:szCs w:val="28"/>
        </w:rPr>
        <w:t>挝</w:t>
      </w:r>
      <w:proofErr w:type="gramEnd"/>
      <w:r w:rsidRPr="006F0FE5">
        <w:rPr>
          <w:rFonts w:ascii="仿宋" w:eastAsia="仿宋" w:hAnsi="仿宋" w:cs="仿宋"/>
          <w:sz w:val="28"/>
          <w:szCs w:val="28"/>
        </w:rPr>
        <w:t>登闻鼓，……</w:t>
      </w:r>
      <w:hyperlink r:id="rId16" w:tgtFrame="_blank" w:history="1">
        <w:r w:rsidRPr="006F0FE5">
          <w:rPr>
            <w:rStyle w:val="a3"/>
            <w:rFonts w:ascii="仿宋" w:eastAsia="仿宋" w:hAnsi="仿宋" w:cs="仿宋"/>
            <w:sz w:val="28"/>
            <w:szCs w:val="28"/>
          </w:rPr>
          <w:t>主司</w:t>
        </w:r>
      </w:hyperlink>
      <w:r w:rsidRPr="006F0FE5">
        <w:rPr>
          <w:rFonts w:ascii="仿宋" w:eastAsia="仿宋" w:hAnsi="仿宋" w:cs="仿宋"/>
          <w:sz w:val="28"/>
          <w:szCs w:val="28"/>
        </w:rPr>
        <w:t>即须为受，</w:t>
      </w:r>
      <w:proofErr w:type="gramStart"/>
      <w:r w:rsidRPr="006F0FE5">
        <w:rPr>
          <w:rFonts w:ascii="仿宋" w:eastAsia="仿宋" w:hAnsi="仿宋" w:cs="仿宋"/>
          <w:sz w:val="28"/>
          <w:szCs w:val="28"/>
        </w:rPr>
        <w:t>不</w:t>
      </w:r>
      <w:proofErr w:type="gramEnd"/>
      <w:r w:rsidRPr="006F0FE5">
        <w:rPr>
          <w:rFonts w:ascii="仿宋" w:eastAsia="仿宋" w:hAnsi="仿宋" w:cs="仿宋"/>
          <w:sz w:val="28"/>
          <w:szCs w:val="28"/>
        </w:rPr>
        <w:t>即受者，加罪一等。”</w:t>
      </w:r>
      <w:r w:rsidR="005B2B87">
        <w:rPr>
          <w:rFonts w:ascii="仿宋" w:eastAsia="仿宋" w:hAnsi="仿宋" w:cs="仿宋" w:hint="eastAsia"/>
          <w:sz w:val="28"/>
          <w:szCs w:val="28"/>
        </w:rPr>
        <w:t>可见</w:t>
      </w:r>
      <w:r w:rsidR="005B2B87" w:rsidRPr="006F0FE5">
        <w:rPr>
          <w:rFonts w:ascii="仿宋" w:eastAsia="仿宋" w:hAnsi="仿宋" w:cs="仿宋"/>
          <w:sz w:val="28"/>
          <w:szCs w:val="28"/>
        </w:rPr>
        <w:t>登闻鼓</w:t>
      </w:r>
      <w:r w:rsidR="005B2B87">
        <w:rPr>
          <w:rFonts w:ascii="仿宋" w:eastAsia="仿宋" w:hAnsi="仿宋" w:cs="仿宋" w:hint="eastAsia"/>
          <w:sz w:val="28"/>
          <w:szCs w:val="28"/>
        </w:rPr>
        <w:t>起到了</w:t>
      </w:r>
      <w:r w:rsidR="005B2B87" w:rsidRPr="00C531B1">
        <w:rPr>
          <w:rFonts w:ascii="仿宋" w:eastAsia="仿宋" w:hAnsi="仿宋" w:cs="仿宋" w:hint="eastAsia"/>
          <w:sz w:val="28"/>
          <w:szCs w:val="28"/>
        </w:rPr>
        <w:t>上达民情、监督官僚的作用</w:t>
      </w:r>
      <w:r w:rsidR="005B2B87">
        <w:rPr>
          <w:rFonts w:ascii="仿宋" w:eastAsia="仿宋" w:hAnsi="仿宋" w:cs="仿宋" w:hint="eastAsia"/>
          <w:sz w:val="28"/>
          <w:szCs w:val="28"/>
        </w:rPr>
        <w:t>，使民间与最高权利有一定连接，为社会正义的伸张带来了</w:t>
      </w:r>
      <w:r w:rsidR="005B2B87" w:rsidRPr="006F0FE5">
        <w:rPr>
          <w:rFonts w:ascii="仿宋" w:eastAsia="仿宋" w:hAnsi="仿宋" w:cs="仿宋" w:hint="eastAsia"/>
          <w:sz w:val="28"/>
          <w:szCs w:val="28"/>
        </w:rPr>
        <w:t>希望。</w:t>
      </w:r>
      <w:r>
        <w:rPr>
          <w:rFonts w:ascii="仿宋" w:eastAsia="仿宋" w:hAnsi="仿宋" w:cs="仿宋" w:hint="eastAsia"/>
          <w:sz w:val="28"/>
          <w:szCs w:val="28"/>
        </w:rPr>
        <w:t>但</w:t>
      </w:r>
      <w:r w:rsidRPr="00C531B1">
        <w:rPr>
          <w:rFonts w:ascii="仿宋" w:eastAsia="仿宋" w:hAnsi="仿宋" w:cs="仿宋" w:hint="eastAsia"/>
          <w:sz w:val="28"/>
          <w:szCs w:val="28"/>
        </w:rPr>
        <w:t>登闻鼓</w:t>
      </w:r>
      <w:r>
        <w:rPr>
          <w:rFonts w:ascii="仿宋" w:eastAsia="仿宋" w:hAnsi="仿宋" w:cs="仿宋" w:hint="eastAsia"/>
          <w:sz w:val="28"/>
          <w:szCs w:val="28"/>
        </w:rPr>
        <w:t>的作用取决于执政的君主是否贤明，若君主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昏庸，登闻鼓也</w:t>
      </w:r>
      <w:r>
        <w:rPr>
          <w:rFonts w:ascii="仿宋" w:eastAsia="仿宋" w:hAnsi="仿宋" w:cs="仿宋" w:hint="eastAsia"/>
          <w:sz w:val="28"/>
          <w:szCs w:val="28"/>
        </w:rPr>
        <w:t>不过是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摆设</w:t>
      </w:r>
      <w:r>
        <w:rPr>
          <w:rFonts w:ascii="仿宋" w:eastAsia="仿宋" w:hAnsi="仿宋" w:cs="仿宋" w:hint="eastAsia"/>
          <w:sz w:val="28"/>
          <w:szCs w:val="28"/>
        </w:rPr>
        <w:t>而已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。</w:t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drawing>
          <wp:inline distT="0" distB="0" distL="0" distR="0">
            <wp:extent cx="5276850" cy="4657725"/>
            <wp:effectExtent l="19050" t="0" r="0" b="0"/>
            <wp:docPr id="58" name="Picture 2" descr="登闻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登闻鼓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Pr="0046334F" w:rsidRDefault="0046334F" w:rsidP="00C531B1">
      <w:pPr>
        <w:ind w:firstLineChars="196" w:firstLine="551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lastRenderedPageBreak/>
        <w:t>3</w:t>
      </w:r>
      <w:r w:rsidRPr="0046334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、</w:t>
      </w:r>
      <w:r w:rsidR="00C531B1" w:rsidRPr="0046334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惊堂木</w:t>
      </w:r>
      <w:r w:rsidRPr="0046334F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46334F">
        <w:rPr>
          <w:rFonts w:ascii="仿宋" w:eastAsia="仿宋" w:hAnsi="仿宋" w:cs="仿宋" w:hint="eastAsia"/>
          <w:sz w:val="28"/>
          <w:szCs w:val="28"/>
        </w:rPr>
        <w:t>代表审判官的威严</w:t>
      </w:r>
      <w:r w:rsidRPr="0046334F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5B2B87" w:rsidRDefault="005B2B87" w:rsidP="0046334F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5B2B87">
        <w:rPr>
          <w:rFonts w:ascii="仿宋" w:eastAsia="仿宋" w:hAnsi="仿宋" w:cs="仿宋" w:hint="eastAsia"/>
          <w:bCs/>
          <w:sz w:val="28"/>
          <w:szCs w:val="28"/>
        </w:rPr>
        <w:t>惊堂木</w:t>
      </w:r>
      <w:r>
        <w:rPr>
          <w:rFonts w:ascii="仿宋" w:eastAsia="仿宋" w:hAnsi="仿宋" w:cs="仿宋" w:hint="eastAsia"/>
          <w:sz w:val="28"/>
          <w:szCs w:val="28"/>
        </w:rPr>
        <w:t>，又称</w:t>
      </w:r>
      <w:r w:rsidRPr="00C531B1">
        <w:rPr>
          <w:rFonts w:ascii="仿宋" w:eastAsia="仿宋" w:hAnsi="仿宋" w:cs="仿宋" w:hint="eastAsia"/>
          <w:sz w:val="28"/>
          <w:szCs w:val="28"/>
        </w:rPr>
        <w:t>"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气拍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"或"醒木"</w:t>
      </w:r>
      <w:r>
        <w:rPr>
          <w:rFonts w:ascii="仿宋" w:eastAsia="仿宋" w:hAnsi="仿宋" w:cs="仿宋" w:hint="eastAsia"/>
          <w:sz w:val="28"/>
          <w:szCs w:val="28"/>
        </w:rPr>
        <w:t>，也</w:t>
      </w:r>
      <w:r w:rsidRPr="00C531B1">
        <w:rPr>
          <w:rFonts w:ascii="仿宋" w:eastAsia="仿宋" w:hAnsi="仿宋" w:cs="仿宋" w:hint="eastAsia"/>
          <w:sz w:val="28"/>
          <w:szCs w:val="28"/>
        </w:rPr>
        <w:t>有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叫界方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和</w:t>
      </w: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抚尺</w:t>
      </w:r>
      <w:proofErr w:type="gramEnd"/>
      <w:r w:rsidRPr="00C531B1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C531B1">
        <w:rPr>
          <w:rFonts w:ascii="仿宋" w:eastAsia="仿宋" w:hAnsi="仿宋" w:cs="仿宋" w:hint="eastAsia"/>
          <w:sz w:val="28"/>
          <w:szCs w:val="28"/>
        </w:rPr>
        <w:t>是一块长方形硬木</w:t>
      </w:r>
      <w:r>
        <w:rPr>
          <w:rFonts w:ascii="仿宋" w:eastAsia="仿宋" w:hAnsi="仿宋" w:cs="仿宋" w:hint="eastAsia"/>
          <w:sz w:val="28"/>
          <w:szCs w:val="28"/>
        </w:rPr>
        <w:t>，它有棱有角，</w:t>
      </w:r>
      <w:r w:rsidRPr="00C531B1">
        <w:rPr>
          <w:rFonts w:ascii="仿宋" w:eastAsia="仿宋" w:hAnsi="仿宋" w:cs="仿宋" w:hint="eastAsia"/>
          <w:sz w:val="28"/>
          <w:szCs w:val="28"/>
        </w:rPr>
        <w:t>取"规矩"之意</w:t>
      </w:r>
      <w:r w:rsidR="0046334F">
        <w:rPr>
          <w:rFonts w:ascii="仿宋" w:eastAsia="仿宋" w:hAnsi="仿宋" w:cs="仿宋" w:hint="eastAsia"/>
          <w:sz w:val="28"/>
          <w:szCs w:val="28"/>
        </w:rPr>
        <w:t>。由</w:t>
      </w:r>
      <w:r w:rsidR="0046334F" w:rsidRPr="0046334F">
        <w:rPr>
          <w:rFonts w:ascii="仿宋" w:eastAsia="仿宋" w:hAnsi="仿宋" w:cs="仿宋" w:hint="eastAsia"/>
          <w:sz w:val="28"/>
          <w:szCs w:val="28"/>
        </w:rPr>
        <w:t>各级衙门在开庭时使用</w:t>
      </w:r>
      <w:r w:rsidR="0046334F">
        <w:rPr>
          <w:rFonts w:ascii="仿宋" w:eastAsia="仿宋" w:hAnsi="仿宋" w:cs="仿宋" w:hint="eastAsia"/>
          <w:sz w:val="28"/>
          <w:szCs w:val="28"/>
        </w:rPr>
        <w:t>，起到</w:t>
      </w:r>
      <w:r w:rsidR="0046334F" w:rsidRPr="005B2B87">
        <w:rPr>
          <w:rFonts w:ascii="仿宋" w:eastAsia="仿宋" w:hAnsi="仿宋" w:cs="仿宋" w:hint="eastAsia"/>
          <w:sz w:val="28"/>
          <w:szCs w:val="28"/>
        </w:rPr>
        <w:t>严肃法堂、壮官威、震慑受审者的作用</w:t>
      </w:r>
      <w:r w:rsidR="0046334F">
        <w:rPr>
          <w:rFonts w:ascii="仿宋" w:eastAsia="仿宋" w:hAnsi="仿宋" w:cs="仿宋" w:hint="eastAsia"/>
          <w:sz w:val="28"/>
          <w:szCs w:val="28"/>
        </w:rPr>
        <w:t>，惊堂木的出现可追溯到春秋战国时期。</w:t>
      </w:r>
      <w:r w:rsidR="0046334F">
        <w:rPr>
          <w:rFonts w:ascii="仿宋" w:eastAsia="仿宋" w:hAnsi="仿宋" w:cs="仿宋" w:hint="eastAsia"/>
          <w:bCs/>
          <w:sz w:val="28"/>
          <w:szCs w:val="28"/>
        </w:rPr>
        <w:t>但</w:t>
      </w:r>
      <w:r w:rsidR="0046334F">
        <w:rPr>
          <w:rFonts w:ascii="仿宋" w:eastAsia="仿宋" w:hAnsi="仿宋" w:cs="仿宋" w:hint="eastAsia"/>
          <w:sz w:val="28"/>
          <w:szCs w:val="28"/>
        </w:rPr>
        <w:t>因使用人的级别有不同的名称，比如</w:t>
      </w:r>
      <w:r w:rsidRPr="005B2B87">
        <w:rPr>
          <w:rFonts w:ascii="仿宋" w:eastAsia="仿宋" w:hAnsi="仿宋" w:cs="仿宋" w:hint="eastAsia"/>
          <w:sz w:val="28"/>
          <w:szCs w:val="28"/>
        </w:rPr>
        <w:t>帝王使用的称为“镇山河”，皇后使用的称为“凤霞”，丞相使用的称为“佐朝纲”，元帅将军使用的称为“惊虎胆”；普通官员</w:t>
      </w:r>
      <w:r w:rsidR="0046334F">
        <w:rPr>
          <w:rFonts w:ascii="仿宋" w:eastAsia="仿宋" w:hAnsi="仿宋" w:cs="仿宋" w:hint="eastAsia"/>
          <w:sz w:val="28"/>
          <w:szCs w:val="28"/>
        </w:rPr>
        <w:t>使用的</w:t>
      </w:r>
      <w:r w:rsidRPr="005B2B87">
        <w:rPr>
          <w:rFonts w:ascii="仿宋" w:eastAsia="仿宋" w:hAnsi="仿宋" w:cs="仿宋" w:hint="eastAsia"/>
          <w:sz w:val="28"/>
          <w:szCs w:val="28"/>
        </w:rPr>
        <w:t>才叫“惊堂木”。</w:t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drawing>
          <wp:inline distT="0" distB="0" distL="0" distR="0">
            <wp:extent cx="4200525" cy="2744343"/>
            <wp:effectExtent l="19050" t="0" r="9525" b="0"/>
            <wp:docPr id="59" name="Picture 3" descr="惊堂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惊堂木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Pr="0046334F" w:rsidRDefault="0046334F" w:rsidP="0046334F">
      <w:pPr>
        <w:ind w:firstLineChars="196" w:firstLine="55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4、</w:t>
      </w:r>
      <w:r w:rsidR="00C531B1" w:rsidRPr="0046334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法鼎</w:t>
      </w:r>
      <w:r w:rsidRPr="0046334F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46334F">
        <w:rPr>
          <w:rFonts w:ascii="仿宋" w:eastAsia="仿宋" w:hAnsi="仿宋" w:cs="仿宋" w:hint="eastAsia"/>
          <w:sz w:val="28"/>
          <w:szCs w:val="28"/>
        </w:rPr>
        <w:t>象征正义、公平和执法严厉</w:t>
      </w:r>
      <w:r w:rsidRPr="0046334F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C531B1" w:rsidRPr="00C531B1" w:rsidRDefault="0046334F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t>法鼎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诞生于春秋时期，又名刑鼎，是中国法制文明的最初载体。</w:t>
      </w:r>
      <w:proofErr w:type="gramStart"/>
      <w:r w:rsidR="00C531B1" w:rsidRPr="00C531B1">
        <w:rPr>
          <w:rFonts w:ascii="仿宋" w:eastAsia="仿宋" w:hAnsi="仿宋" w:cs="仿宋" w:hint="eastAsia"/>
          <w:sz w:val="28"/>
          <w:szCs w:val="28"/>
        </w:rPr>
        <w:t>郑简公</w:t>
      </w:r>
      <w:proofErr w:type="gramEnd"/>
      <w:r w:rsidR="00C531B1" w:rsidRPr="00C531B1">
        <w:rPr>
          <w:rFonts w:ascii="仿宋" w:eastAsia="仿宋" w:hAnsi="仿宋" w:cs="仿宋" w:hint="eastAsia"/>
          <w:sz w:val="28"/>
          <w:szCs w:val="28"/>
        </w:rPr>
        <w:t>23年(公元前543年)"子产铸鼎，</w:t>
      </w:r>
      <w:proofErr w:type="gramStart"/>
      <w:r w:rsidR="00C531B1" w:rsidRPr="00C531B1">
        <w:rPr>
          <w:rFonts w:ascii="仿宋" w:eastAsia="仿宋" w:hAnsi="仿宋" w:cs="仿宋" w:hint="eastAsia"/>
          <w:sz w:val="28"/>
          <w:szCs w:val="28"/>
        </w:rPr>
        <w:t>昭法天下</w:t>
      </w:r>
      <w:proofErr w:type="gramEnd"/>
      <w:r w:rsidR="00C531B1" w:rsidRPr="00C531B1">
        <w:rPr>
          <w:rFonts w:ascii="仿宋" w:eastAsia="仿宋" w:hAnsi="仿宋" w:cs="仿宋" w:hint="eastAsia"/>
          <w:sz w:val="28"/>
          <w:szCs w:val="28"/>
        </w:rPr>
        <w:t>"，他将法律条文铭刻于青铜器皿鼎上，并置鼎于闹市街头，使</w:t>
      </w:r>
      <w:proofErr w:type="gramStart"/>
      <w:r w:rsidR="00C531B1" w:rsidRPr="00C531B1">
        <w:rPr>
          <w:rFonts w:ascii="仿宋" w:eastAsia="仿宋" w:hAnsi="仿宋" w:cs="仿宋" w:hint="eastAsia"/>
          <w:sz w:val="28"/>
          <w:szCs w:val="28"/>
        </w:rPr>
        <w:t>鼎成为</w:t>
      </w:r>
      <w:proofErr w:type="gramEnd"/>
      <w:r w:rsidR="00C531B1" w:rsidRPr="00C531B1">
        <w:rPr>
          <w:rFonts w:ascii="仿宋" w:eastAsia="仿宋" w:hAnsi="仿宋" w:cs="仿宋" w:hint="eastAsia"/>
          <w:sz w:val="28"/>
          <w:szCs w:val="28"/>
        </w:rPr>
        <w:t>国家法制的象征，完成古代中国从"礼治"到"法治"文明的演进。</w:t>
      </w: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953510"/>
            <wp:effectExtent l="19050" t="0" r="2540" b="0"/>
            <wp:docPr id="5" name="图片 4" descr="法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鼎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</w:p>
    <w:p w:rsidR="00C531B1" w:rsidRPr="00C531B1" w:rsidRDefault="0046334F" w:rsidP="00C531B1">
      <w:pPr>
        <w:ind w:firstLineChars="196" w:firstLine="551"/>
        <w:rPr>
          <w:rFonts w:ascii="仿宋" w:eastAsia="仿宋" w:hAnsi="仿宋" w:cs="仿宋" w:hint="eastAsia"/>
          <w:sz w:val="28"/>
          <w:szCs w:val="28"/>
        </w:rPr>
      </w:pPr>
      <w:r w:rsidRPr="0046334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5、</w:t>
      </w:r>
      <w:r w:rsidR="00C531B1" w:rsidRPr="0046334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明镜高悬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C531B1">
        <w:rPr>
          <w:rFonts w:ascii="仿宋" w:eastAsia="仿宋" w:hAnsi="仿宋" w:cs="仿宋" w:hint="eastAsia"/>
          <w:sz w:val="28"/>
          <w:szCs w:val="28"/>
        </w:rPr>
        <w:t>象征审判者明察秋毫、严明公开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</w:t>
      </w:r>
    </w:p>
    <w:p w:rsidR="00C531B1" w:rsidRPr="00C531B1" w:rsidRDefault="0046334F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明镜高悬，即一块匾额，衙门公堂内的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常见器物。据东晋葛洪《西京杂记》记载，公元前206 年，刘邦率先进入秦都咸阳，在皇宫内看到无数奇珍异宝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C531B1" w:rsidRPr="00C531B1">
        <w:rPr>
          <w:rFonts w:ascii="仿宋" w:eastAsia="仿宋" w:hAnsi="仿宋" w:cs="仿宋" w:hint="eastAsia"/>
          <w:sz w:val="28"/>
          <w:szCs w:val="28"/>
        </w:rPr>
        <w:t>其中有一块长四尺、高六尺的方镜，人站在镜子前会出现倒影，用手按着心就能看见五脏六腑和生病的部位。于是后世官吏不论是清官、贪官，均借用这一典故在公堂之上挂起“明镜高悬”的匾额，标榜自己清正廉洁、执法严明。</w:t>
      </w:r>
    </w:p>
    <w:p w:rsidR="00C531B1" w:rsidRPr="00C531B1" w:rsidRDefault="00C531B1" w:rsidP="00C531B1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/>
          <w:sz w:val="28"/>
          <w:szCs w:val="28"/>
        </w:rPr>
        <w:lastRenderedPageBreak/>
        <w:drawing>
          <wp:inline distT="0" distB="0" distL="0" distR="0">
            <wp:extent cx="4562475" cy="2809875"/>
            <wp:effectExtent l="19050" t="0" r="9525" b="0"/>
            <wp:docPr id="60" name="Picture 4" descr="3473_f1787b96_aa7f_a647_1148_024c3c610fd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73_f1787b96_aa7f_a647_1148_024c3c610fd2_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4F" w:rsidRDefault="0046334F" w:rsidP="00C531B1">
      <w:pPr>
        <w:ind w:firstLineChars="196" w:firstLine="551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C531B1" w:rsidRPr="0059207E" w:rsidRDefault="0046334F" w:rsidP="00C531B1">
      <w:pPr>
        <w:ind w:firstLineChars="196" w:firstLine="551"/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</w:pPr>
      <w:r w:rsidRPr="0059207E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6、</w:t>
      </w:r>
      <w:r w:rsidR="00C531B1" w:rsidRPr="0059207E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法槌</w:t>
      </w:r>
    </w:p>
    <w:p w:rsidR="0059207E" w:rsidRDefault="0059207E" w:rsidP="0046334F">
      <w:pPr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 w:rsidRPr="00C531B1">
        <w:rPr>
          <w:rFonts w:ascii="仿宋" w:eastAsia="仿宋" w:hAnsi="仿宋" w:cs="仿宋" w:hint="eastAsia"/>
          <w:sz w:val="28"/>
          <w:szCs w:val="28"/>
        </w:rPr>
        <w:t>法槌</w:t>
      </w:r>
      <w:r>
        <w:rPr>
          <w:rFonts w:ascii="仿宋" w:eastAsia="仿宋" w:hAnsi="仿宋" w:cs="仿宋" w:hint="eastAsia"/>
          <w:sz w:val="28"/>
          <w:szCs w:val="28"/>
        </w:rPr>
        <w:t>，是</w:t>
      </w:r>
      <w:r w:rsidRPr="0059207E">
        <w:rPr>
          <w:rFonts w:ascii="仿宋" w:eastAsia="仿宋" w:hAnsi="仿宋" w:cs="仿宋" w:hint="eastAsia"/>
          <w:sz w:val="28"/>
          <w:szCs w:val="28"/>
        </w:rPr>
        <w:t>现代法院</w:t>
      </w:r>
      <w:r>
        <w:rPr>
          <w:rFonts w:ascii="仿宋" w:eastAsia="仿宋" w:hAnsi="仿宋" w:cs="仿宋" w:hint="eastAsia"/>
          <w:sz w:val="28"/>
          <w:szCs w:val="28"/>
        </w:rPr>
        <w:t>审判时所用的物</w:t>
      </w:r>
      <w:r w:rsidRPr="0059207E">
        <w:rPr>
          <w:rFonts w:ascii="仿宋" w:eastAsia="仿宋" w:hAnsi="仿宋" w:cs="仿宋" w:hint="eastAsia"/>
          <w:sz w:val="28"/>
          <w:szCs w:val="28"/>
        </w:rPr>
        <w:t>品</w:t>
      </w:r>
      <w:r>
        <w:rPr>
          <w:rFonts w:ascii="仿宋" w:eastAsia="仿宋" w:hAnsi="仿宋" w:cs="仿宋" w:hint="eastAsia"/>
          <w:sz w:val="28"/>
          <w:szCs w:val="28"/>
        </w:rPr>
        <w:t>，由</w:t>
      </w:r>
      <w:r w:rsidRPr="0059207E">
        <w:rPr>
          <w:rFonts w:ascii="仿宋" w:eastAsia="仿宋" w:hAnsi="仿宋" w:cs="仿宋" w:hint="eastAsia"/>
          <w:sz w:val="28"/>
          <w:szCs w:val="28"/>
        </w:rPr>
        <w:t>福建省厦门市思明区人民法院</w:t>
      </w:r>
      <w:r>
        <w:rPr>
          <w:rFonts w:ascii="仿宋" w:eastAsia="仿宋" w:hAnsi="仿宋" w:cs="仿宋" w:hint="eastAsia"/>
          <w:sz w:val="28"/>
          <w:szCs w:val="28"/>
        </w:rPr>
        <w:t>于</w:t>
      </w:r>
      <w:r w:rsidRPr="0059207E">
        <w:rPr>
          <w:rFonts w:ascii="仿宋" w:eastAsia="仿宋" w:hAnsi="仿宋" w:cs="仿宋" w:hint="eastAsia"/>
          <w:sz w:val="28"/>
          <w:szCs w:val="28"/>
        </w:rPr>
        <w:t>2001年9月14日</w:t>
      </w:r>
      <w:r>
        <w:rPr>
          <w:rFonts w:ascii="仿宋" w:eastAsia="仿宋" w:hAnsi="仿宋" w:cs="仿宋" w:hint="eastAsia"/>
          <w:sz w:val="28"/>
          <w:szCs w:val="28"/>
        </w:rPr>
        <w:t>最早开始使用，</w:t>
      </w:r>
      <w:r w:rsidRPr="0059207E">
        <w:rPr>
          <w:rFonts w:ascii="仿宋" w:eastAsia="仿宋" w:hAnsi="仿宋" w:cs="仿宋"/>
          <w:sz w:val="28"/>
          <w:szCs w:val="28"/>
        </w:rPr>
        <w:t>2002年6月1日《人民法院法槌使用规定》施行</w:t>
      </w:r>
      <w:r>
        <w:rPr>
          <w:rFonts w:ascii="仿宋" w:eastAsia="仿宋" w:hAnsi="仿宋" w:cs="仿宋" w:hint="eastAsia"/>
          <w:sz w:val="28"/>
          <w:szCs w:val="28"/>
        </w:rPr>
        <w:t>后，</w:t>
      </w:r>
      <w:proofErr w:type="gramStart"/>
      <w:r w:rsidRPr="0059207E">
        <w:rPr>
          <w:rFonts w:ascii="仿宋" w:eastAsia="仿宋" w:hAnsi="仿宋" w:cs="仿宋"/>
          <w:sz w:val="28"/>
          <w:szCs w:val="28"/>
        </w:rPr>
        <w:t>法槌成为</w:t>
      </w:r>
      <w:proofErr w:type="gramEnd"/>
      <w:r w:rsidRPr="0059207E">
        <w:rPr>
          <w:rFonts w:ascii="仿宋" w:eastAsia="仿宋" w:hAnsi="仿宋" w:cs="仿宋"/>
          <w:sz w:val="28"/>
          <w:szCs w:val="28"/>
        </w:rPr>
        <w:t>法庭审判不可或缺的道具之一。</w:t>
      </w:r>
    </w:p>
    <w:p w:rsidR="0046334F" w:rsidRPr="00C531B1" w:rsidRDefault="0059207E" w:rsidP="0059207E">
      <w:pPr>
        <w:rPr>
          <w:rFonts w:ascii="仿宋" w:eastAsia="仿宋" w:hAnsi="仿宋" w:cs="仿宋" w:hint="eastAsia"/>
          <w:sz w:val="28"/>
          <w:szCs w:val="28"/>
        </w:rPr>
      </w:pPr>
      <w:proofErr w:type="gramStart"/>
      <w:r w:rsidRPr="00C531B1">
        <w:rPr>
          <w:rFonts w:ascii="仿宋" w:eastAsia="仿宋" w:hAnsi="仿宋" w:cs="仿宋" w:hint="eastAsia"/>
          <w:sz w:val="28"/>
          <w:szCs w:val="28"/>
        </w:rPr>
        <w:t>法槌</w:t>
      </w:r>
      <w:r w:rsidR="0046334F" w:rsidRPr="00C531B1">
        <w:rPr>
          <w:rFonts w:ascii="仿宋" w:eastAsia="仿宋" w:hAnsi="仿宋" w:cs="仿宋" w:hint="eastAsia"/>
          <w:sz w:val="28"/>
          <w:szCs w:val="28"/>
        </w:rPr>
        <w:t>与</w:t>
      </w:r>
      <w:proofErr w:type="gramEnd"/>
      <w:r w:rsidR="0046334F" w:rsidRPr="00C531B1">
        <w:rPr>
          <w:rFonts w:ascii="仿宋" w:eastAsia="仿宋" w:hAnsi="仿宋" w:cs="仿宋" w:hint="eastAsia"/>
          <w:sz w:val="28"/>
          <w:szCs w:val="28"/>
        </w:rPr>
        <w:t>惊堂木发挥的作用基本一致</w:t>
      </w:r>
      <w:r>
        <w:rPr>
          <w:rFonts w:ascii="仿宋" w:eastAsia="仿宋" w:hAnsi="仿宋" w:cs="仿宋" w:hint="eastAsia"/>
          <w:sz w:val="28"/>
          <w:szCs w:val="28"/>
        </w:rPr>
        <w:t>，但</w:t>
      </w:r>
      <w:r w:rsidR="0046334F" w:rsidRPr="00C531B1">
        <w:rPr>
          <w:rFonts w:ascii="仿宋" w:eastAsia="仿宋" w:hAnsi="仿宋" w:cs="仿宋" w:hint="eastAsia"/>
          <w:sz w:val="28"/>
          <w:szCs w:val="28"/>
        </w:rPr>
        <w:t>与"惊堂木"不同的是，</w:t>
      </w:r>
      <w:proofErr w:type="gramStart"/>
      <w:r w:rsidR="0046334F" w:rsidRPr="00C531B1">
        <w:rPr>
          <w:rFonts w:ascii="仿宋" w:eastAsia="仿宋" w:hAnsi="仿宋" w:cs="仿宋" w:hint="eastAsia"/>
          <w:sz w:val="28"/>
          <w:szCs w:val="28"/>
        </w:rPr>
        <w:t>法槌的</w:t>
      </w:r>
      <w:proofErr w:type="gramEnd"/>
      <w:r w:rsidR="0046334F" w:rsidRPr="00C531B1">
        <w:rPr>
          <w:rFonts w:ascii="仿宋" w:eastAsia="仿宋" w:hAnsi="仿宋" w:cs="仿宋" w:hint="eastAsia"/>
          <w:sz w:val="28"/>
          <w:szCs w:val="28"/>
        </w:rPr>
        <w:t>使用更多注入了现代司法理念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46334F" w:rsidRPr="00C531B1">
        <w:rPr>
          <w:rFonts w:ascii="仿宋" w:eastAsia="仿宋" w:hAnsi="仿宋" w:cs="仿宋" w:hint="eastAsia"/>
          <w:sz w:val="28"/>
          <w:szCs w:val="28"/>
        </w:rPr>
        <w:t>"惊堂木"时代，判官是主体，当事人是审讯对象；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而</w:t>
      </w:r>
      <w:r w:rsidR="0046334F" w:rsidRPr="00C531B1">
        <w:rPr>
          <w:rFonts w:ascii="仿宋" w:eastAsia="仿宋" w:hAnsi="仿宋" w:cs="仿宋" w:hint="eastAsia"/>
          <w:sz w:val="28"/>
          <w:szCs w:val="28"/>
        </w:rPr>
        <w:t>法槌时代</w:t>
      </w:r>
      <w:proofErr w:type="gramEnd"/>
      <w:r w:rsidR="0046334F" w:rsidRPr="00C531B1">
        <w:rPr>
          <w:rFonts w:ascii="仿宋" w:eastAsia="仿宋" w:hAnsi="仿宋" w:cs="仿宋" w:hint="eastAsia"/>
          <w:sz w:val="28"/>
          <w:szCs w:val="28"/>
        </w:rPr>
        <w:t>，当事人是平等主体，法官</w:t>
      </w:r>
      <w:r>
        <w:rPr>
          <w:rFonts w:ascii="仿宋" w:eastAsia="仿宋" w:hAnsi="仿宋" w:cs="仿宋" w:hint="eastAsia"/>
          <w:sz w:val="28"/>
          <w:szCs w:val="28"/>
        </w:rPr>
        <w:t>只是</w:t>
      </w:r>
      <w:r w:rsidR="0046334F" w:rsidRPr="00C531B1">
        <w:rPr>
          <w:rFonts w:ascii="仿宋" w:eastAsia="仿宋" w:hAnsi="仿宋" w:cs="仿宋" w:hint="eastAsia"/>
          <w:sz w:val="28"/>
          <w:szCs w:val="28"/>
        </w:rPr>
        <w:t>居中裁判。</w:t>
      </w:r>
    </w:p>
    <w:p w:rsidR="00C531B1" w:rsidRPr="0046334F" w:rsidRDefault="0059207E" w:rsidP="00FD70EA">
      <w:pPr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4162425" cy="2362200"/>
            <wp:effectExtent l="19050" t="0" r="9525" b="0"/>
            <wp:docPr id="7" name="图片 6" descr="法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槌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5780" cy="236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1B1" w:rsidRPr="0046334F" w:rsidSect="004B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F84"/>
    <w:rsid w:val="00007F5E"/>
    <w:rsid w:val="000576B3"/>
    <w:rsid w:val="00170155"/>
    <w:rsid w:val="001F7C8B"/>
    <w:rsid w:val="00237CF9"/>
    <w:rsid w:val="002C1220"/>
    <w:rsid w:val="002D2D28"/>
    <w:rsid w:val="00322224"/>
    <w:rsid w:val="00363105"/>
    <w:rsid w:val="0037055F"/>
    <w:rsid w:val="0046334F"/>
    <w:rsid w:val="004B0C97"/>
    <w:rsid w:val="0059207E"/>
    <w:rsid w:val="005B2B87"/>
    <w:rsid w:val="006F0FE5"/>
    <w:rsid w:val="00A86F84"/>
    <w:rsid w:val="00C531B1"/>
    <w:rsid w:val="00CC1928"/>
    <w:rsid w:val="00DA45DC"/>
    <w:rsid w:val="00EE5750"/>
    <w:rsid w:val="00FD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9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F84"/>
    <w:rPr>
      <w:color w:val="333333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C531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31B1"/>
    <w:rPr>
      <w:sz w:val="18"/>
      <w:szCs w:val="18"/>
    </w:rPr>
  </w:style>
  <w:style w:type="paragraph" w:styleId="a5">
    <w:name w:val="List Paragraph"/>
    <w:basedOn w:val="a"/>
    <w:uiPriority w:val="34"/>
    <w:qFormat/>
    <w:rsid w:val="00C53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4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29337.htm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baike.baidu.com/subview/2999/8938006.htm" TargetMode="External"/><Relationship Id="rId12" Type="http://schemas.openxmlformats.org/officeDocument/2006/relationships/hyperlink" Target="http://baike.baidu.com/subview/50940/50940.htm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baike.baidu.com/subview/11754012/12121955.htm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baike.baidu.com/view/68693.htm" TargetMode="External"/><Relationship Id="rId11" Type="http://schemas.openxmlformats.org/officeDocument/2006/relationships/hyperlink" Target="http://baike.baidu.com/view/3332787.htm" TargetMode="External"/><Relationship Id="rId5" Type="http://schemas.openxmlformats.org/officeDocument/2006/relationships/hyperlink" Target="http://baike.baidu.com/subview/26607/5122142.htm" TargetMode="External"/><Relationship Id="rId15" Type="http://schemas.openxmlformats.org/officeDocument/2006/relationships/hyperlink" Target="http://baike.baidu.com/view/164194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ike.baidu.com/subview/2770/15554885.htm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baike.baidu.com/view/67073.htm" TargetMode="External"/><Relationship Id="rId9" Type="http://schemas.openxmlformats.org/officeDocument/2006/relationships/hyperlink" Target="http://baike.baidu.com/view/941413.htm" TargetMode="External"/><Relationship Id="rId14" Type="http://schemas.openxmlformats.org/officeDocument/2006/relationships/hyperlink" Target="http://baike.baidu.com/view/63513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2015-09-14T00:38:00Z</dcterms:created>
  <dcterms:modified xsi:type="dcterms:W3CDTF">2015-09-14T03:53:00Z</dcterms:modified>
</cp:coreProperties>
</file>