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白沙洲街堤东社区红树林法治文化长廊工作方案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为全面贯彻落实“七五”普法规划，</w:t>
      </w:r>
      <w:r>
        <w:rPr>
          <w:rFonts w:hint="eastAsia" w:ascii="仿宋" w:hAnsi="仿宋" w:eastAsia="仿宋"/>
          <w:sz w:val="28"/>
          <w:szCs w:val="28"/>
          <w:lang w:eastAsia="zh-CN"/>
        </w:rPr>
        <w:t>推进“红色引擎”工程，加强法治文化建设，弘扬法治精神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，增强新形势下法治文化教育的渗透力、感染力和影响力，白沙洲司法所拟在堤东社区红树林建设法治文化长廊，现制定如下工作方案：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党的十八大以来，依法治国被作为新时代国家治理的基本方略，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要实现全面依法治国，建设法治国家，必须坚持法治文化建设。以党的十八大、十九大重要精神为指导，以弘扬法治精神、推进“红色引擎”为主旨，科学规划，有序推进，注重特色，推动辖区法治文化建设迈入新的台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主要目标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通过建设红树林法治文化长廊，打造辖区普法宣传阵地，传播社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会主义法治理念，提高居民群众法律信仰，营造良好的法治氛围，推进法治文化建设。同时，通过法治文化长廊传播社会正能量，深入群众，服务群众，推进“红色引擎”工程。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实施步骤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法治文化长廊建设时间为2018年1月至12月底，分为安排部署、组织实施、总结验收三个阶段。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安排部署阶段：（2018年1月）。结合本部门实际，制定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方案，分解工作任务，沟通协调，安排部署工作。与街道办事处、社区居民委员会等相关部门沟通协调，最终将选址确定在白沙洲街堤东社区红树林，一是红树林受众面广，是周边堤东社区、八铺街社区、梅花苑社区等社区居民的主要休闲娱乐场所，在此地建设法治文化长廊，能惠及到的群众较为广泛。二是白沙洲街属于老旧城区，近年来征地拆迁项目较多，而红树林作为武金堤防护林，后续不会涉及到征地拆迁，在此地建设法治文化长廊能长期发挥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组织实施阶段：（2018年2月-2018年5月）。一是设计文化长廊建设方案，联系广告公司，设计要符合以下三点要求：1、艺术性，突出艺术欣赏性和视觉感染力，与自然生态完美融合，以不同的艺术表现形式，与周边环境融合，达到知识性、教育性、文化性、娱乐性于一体；2、实用性，选用材质要绿色环保，简约大气，部分内容能够方便更换；3、宣传性：通过文字、图片展示学法、尊法、守法、用法以及法治法典、法治名人、法治格言等相关内容。二是施工建设，按照设计方案进行施工建设，施工过程中要注重质量和安全要求。该阶段需要局普法宣传科、办公室的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总结验收阶段：（2018年6月-2018年12月）。对文化长廊建设情况进行检查验收，做好日常维护工作，根据实际需要不定期更换宣传内容，同时，要做好总结工作，通过问卷调查、个别访谈、实地调研、定期回访等方式，坚持阶段性评估和动态性评估，科学评估法治文化长廊的宣传效果和社会效果，并根据评估的结果改进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白沙洲司法所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2018年1月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2453"/>
    <w:multiLevelType w:val="singleLevel"/>
    <w:tmpl w:val="5A96245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9668D2"/>
    <w:multiLevelType w:val="singleLevel"/>
    <w:tmpl w:val="5A9668D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55B17"/>
    <w:rsid w:val="50EB321C"/>
    <w:rsid w:val="57255B17"/>
    <w:rsid w:val="69801AE7"/>
    <w:rsid w:val="75CA5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2018-02-28T03:22:00Z</dcterms:created>
  <dc:creator>lenovo</dc:creator>
  <cp:lastModifiedBy>lenovo</cp:lastModifiedBy>
  <dcterms:modified xsi:type="dcterms:W3CDTF">2018-03-01T01:54:13Z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