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theme/themeOverride4.xml" ContentType="application/vnd.openxmlformats-officedocument.themeOverride+xml"/>
  <Override PartName="/word/diagrams/data1.xml" ContentType="application/vnd.openxmlformats-officedocument.drawingml.diagramData+xml"/>
  <Override PartName="/word/theme/themeOverride2.xml" ContentType="application/vnd.openxmlformats-officedocument.themeOverride+xml"/>
  <Override PartName="/word/theme/themeOverride3.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88" w:rsidRPr="005E26CC" w:rsidRDefault="00D20588" w:rsidP="00B028D8">
      <w:pPr>
        <w:spacing w:beforeLines="50" w:line="600" w:lineRule="exact"/>
        <w:ind w:firstLine="560"/>
        <w:rPr>
          <w:rFonts w:ascii="Arial Narrow" w:hAnsi="Arial Narrow"/>
          <w:sz w:val="28"/>
          <w:szCs w:val="28"/>
        </w:rPr>
      </w:pPr>
    </w:p>
    <w:p w:rsidR="00D20588" w:rsidRPr="005E26CC" w:rsidRDefault="00D20588" w:rsidP="00B028D8">
      <w:pPr>
        <w:spacing w:beforeLines="50" w:line="600" w:lineRule="exact"/>
        <w:ind w:firstLine="560"/>
        <w:rPr>
          <w:rFonts w:ascii="Arial Narrow" w:hAnsi="Arial Narrow"/>
          <w:sz w:val="28"/>
          <w:szCs w:val="28"/>
        </w:rPr>
      </w:pPr>
    </w:p>
    <w:p w:rsidR="00D20588" w:rsidRPr="005E26CC" w:rsidRDefault="00D20588" w:rsidP="00D20588">
      <w:pPr>
        <w:ind w:firstLineChars="0" w:firstLine="0"/>
        <w:jc w:val="center"/>
        <w:rPr>
          <w:rFonts w:ascii="Arial Narrow" w:hAnsi="Arial Narrow"/>
          <w:b/>
          <w:sz w:val="44"/>
          <w:szCs w:val="44"/>
        </w:rPr>
      </w:pPr>
      <w:r>
        <w:rPr>
          <w:rFonts w:ascii="Arial Narrow" w:hAnsi="Arial Narrow" w:hint="eastAsia"/>
          <w:b/>
          <w:sz w:val="44"/>
          <w:szCs w:val="44"/>
        </w:rPr>
        <w:t>中共</w:t>
      </w:r>
      <w:r w:rsidRPr="005E26CC">
        <w:rPr>
          <w:rFonts w:ascii="Arial Narrow" w:hAnsi="Arial Narrow" w:hint="eastAsia"/>
          <w:b/>
          <w:sz w:val="44"/>
          <w:szCs w:val="44"/>
        </w:rPr>
        <w:t>武昌区</w:t>
      </w:r>
      <w:r>
        <w:rPr>
          <w:rFonts w:ascii="Arial Narrow" w:hAnsi="Arial Narrow" w:hint="eastAsia"/>
          <w:b/>
          <w:sz w:val="44"/>
          <w:szCs w:val="44"/>
        </w:rPr>
        <w:t>委员会办公室</w:t>
      </w:r>
    </w:p>
    <w:p w:rsidR="00D20588" w:rsidRPr="005E26CC" w:rsidRDefault="00D20588" w:rsidP="00D20588">
      <w:pPr>
        <w:ind w:firstLineChars="0" w:firstLine="0"/>
        <w:jc w:val="center"/>
        <w:rPr>
          <w:rFonts w:ascii="Arial Narrow" w:hAnsi="Arial Narrow"/>
          <w:b/>
          <w:sz w:val="44"/>
          <w:szCs w:val="44"/>
        </w:rPr>
      </w:pPr>
      <w:r w:rsidRPr="005E26CC">
        <w:rPr>
          <w:rFonts w:ascii="Arial Narrow" w:hAnsi="Arial Narrow"/>
          <w:b/>
          <w:sz w:val="44"/>
          <w:szCs w:val="44"/>
        </w:rPr>
        <w:t>201</w:t>
      </w:r>
      <w:r w:rsidR="00FC0B45">
        <w:rPr>
          <w:rFonts w:ascii="Arial Narrow" w:hAnsi="Arial Narrow" w:hint="eastAsia"/>
          <w:b/>
          <w:sz w:val="44"/>
          <w:szCs w:val="44"/>
        </w:rPr>
        <w:t>8</w:t>
      </w:r>
      <w:r w:rsidRPr="005E26CC">
        <w:rPr>
          <w:rFonts w:ascii="Arial Narrow" w:hAnsi="Arial Narrow"/>
          <w:b/>
          <w:sz w:val="44"/>
          <w:szCs w:val="44"/>
        </w:rPr>
        <w:t>年度</w:t>
      </w:r>
      <w:r w:rsidRPr="005E26CC">
        <w:rPr>
          <w:rFonts w:ascii="Arial Narrow" w:hAnsi="Arial Narrow" w:hint="eastAsia"/>
          <w:b/>
          <w:sz w:val="44"/>
          <w:szCs w:val="44"/>
        </w:rPr>
        <w:t>工作经费项目绩效评价报告</w:t>
      </w: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Chars="0" w:firstLine="0"/>
        <w:rPr>
          <w:rFonts w:ascii="Arial Narrow" w:hAnsi="Arial Narrow" w:cs="仿宋_GB2312"/>
          <w:b/>
          <w:sz w:val="32"/>
          <w:szCs w:val="32"/>
        </w:rPr>
      </w:pPr>
      <w:r w:rsidRPr="005E26CC">
        <w:rPr>
          <w:rFonts w:ascii="Arial Narrow" w:hAnsi="Arial Narrow" w:hint="eastAsia"/>
          <w:b/>
          <w:bCs/>
          <w:kern w:val="32"/>
          <w:sz w:val="32"/>
          <w:lang w:bidi="he-IL"/>
        </w:rPr>
        <w:t xml:space="preserve">   </w:t>
      </w:r>
      <w:r w:rsidRPr="005E26CC">
        <w:rPr>
          <w:rFonts w:ascii="Arial Narrow" w:hAnsi="Arial Narrow"/>
          <w:b/>
          <w:bCs/>
          <w:kern w:val="32"/>
          <w:sz w:val="32"/>
          <w:lang w:bidi="he-IL"/>
        </w:rPr>
        <w:t>项目名称</w:t>
      </w:r>
      <w:r w:rsidRPr="005E26CC">
        <w:rPr>
          <w:rFonts w:ascii="Arial Narrow" w:hAnsi="Arial Narrow" w:hint="eastAsia"/>
          <w:b/>
          <w:bCs/>
          <w:kern w:val="32"/>
          <w:sz w:val="32"/>
          <w:lang w:bidi="he-IL"/>
        </w:rPr>
        <w:t>：</w:t>
      </w:r>
      <w:r w:rsidRPr="005E26CC">
        <w:rPr>
          <w:rFonts w:ascii="Arial Narrow" w:hAnsi="Arial Narrow" w:cs="仿宋_GB2312" w:hint="eastAsia"/>
          <w:b/>
          <w:sz w:val="32"/>
          <w:szCs w:val="32"/>
        </w:rPr>
        <w:t>201</w:t>
      </w:r>
      <w:r w:rsidR="00FC0B45">
        <w:rPr>
          <w:rFonts w:ascii="Arial Narrow" w:hAnsi="Arial Narrow" w:cs="仿宋_GB2312" w:hint="eastAsia"/>
          <w:b/>
          <w:sz w:val="32"/>
          <w:szCs w:val="32"/>
        </w:rPr>
        <w:t>8</w:t>
      </w:r>
      <w:r w:rsidRPr="005E26CC">
        <w:rPr>
          <w:rFonts w:ascii="Arial Narrow" w:hAnsi="Arial Narrow" w:cs="仿宋_GB2312" w:hint="eastAsia"/>
          <w:b/>
          <w:sz w:val="32"/>
          <w:szCs w:val="32"/>
        </w:rPr>
        <w:t>年度工作经费项目</w:t>
      </w:r>
    </w:p>
    <w:p w:rsidR="00D20588" w:rsidRPr="005E26CC" w:rsidRDefault="00D20588" w:rsidP="00D20588">
      <w:pPr>
        <w:widowControl/>
        <w:spacing w:line="800" w:lineRule="exact"/>
        <w:ind w:rightChars="-80" w:right="-192" w:firstLineChars="132" w:firstLine="424"/>
        <w:jc w:val="left"/>
        <w:rPr>
          <w:rFonts w:ascii="Arial Narrow" w:hAnsi="Arial Narrow"/>
          <w:b/>
          <w:bCs/>
          <w:kern w:val="32"/>
          <w:sz w:val="32"/>
          <w:lang w:bidi="he-IL"/>
        </w:rPr>
      </w:pPr>
      <w:r w:rsidRPr="005E26CC">
        <w:rPr>
          <w:rFonts w:ascii="Arial Narrow" w:hAnsi="Arial Narrow"/>
          <w:b/>
          <w:bCs/>
          <w:kern w:val="32"/>
          <w:sz w:val="32"/>
          <w:lang w:bidi="he-IL"/>
        </w:rPr>
        <w:t>项目单位：</w:t>
      </w:r>
      <w:r w:rsidRPr="00B4544E">
        <w:rPr>
          <w:rFonts w:ascii="Arial Narrow" w:hAnsi="Arial Narrow" w:hint="eastAsia"/>
          <w:b/>
          <w:bCs/>
          <w:kern w:val="32"/>
          <w:sz w:val="32"/>
          <w:lang w:bidi="he-IL"/>
        </w:rPr>
        <w:t>中共武昌区委员会办公室</w:t>
      </w:r>
      <w:r w:rsidRPr="005E26CC">
        <w:rPr>
          <w:rFonts w:ascii="Arial Narrow" w:hAnsi="Arial Narrow"/>
          <w:b/>
          <w:bCs/>
          <w:kern w:val="32"/>
          <w:sz w:val="32"/>
          <w:lang w:bidi="he-IL"/>
        </w:rPr>
        <w:tab/>
      </w:r>
    </w:p>
    <w:p w:rsidR="00D20588" w:rsidRPr="005E26CC" w:rsidRDefault="00D20588" w:rsidP="00D20588">
      <w:pPr>
        <w:widowControl/>
        <w:spacing w:line="800" w:lineRule="exact"/>
        <w:ind w:rightChars="-80" w:right="-192" w:firstLineChars="132" w:firstLine="424"/>
        <w:jc w:val="left"/>
        <w:rPr>
          <w:rFonts w:ascii="Arial Narrow" w:hAnsi="Arial Narrow"/>
          <w:b/>
          <w:bCs/>
          <w:kern w:val="32"/>
          <w:sz w:val="32"/>
          <w:lang w:bidi="he-IL"/>
        </w:rPr>
      </w:pPr>
      <w:r w:rsidRPr="005E26CC">
        <w:rPr>
          <w:rFonts w:ascii="Arial Narrow" w:hAnsi="Arial Narrow"/>
          <w:b/>
          <w:bCs/>
          <w:kern w:val="32"/>
          <w:sz w:val="32"/>
          <w:lang w:bidi="he-IL"/>
        </w:rPr>
        <w:t>主管部门：</w:t>
      </w:r>
      <w:r w:rsidRPr="00B4544E">
        <w:rPr>
          <w:rFonts w:ascii="Arial Narrow" w:hAnsi="Arial Narrow" w:hint="eastAsia"/>
          <w:b/>
          <w:bCs/>
          <w:kern w:val="32"/>
          <w:sz w:val="32"/>
          <w:lang w:bidi="he-IL"/>
        </w:rPr>
        <w:t>中共武昌区委员会办公室</w:t>
      </w:r>
      <w:r w:rsidRPr="005E26CC">
        <w:rPr>
          <w:rFonts w:ascii="Arial Narrow" w:hAnsi="Arial Narrow"/>
          <w:b/>
          <w:bCs/>
          <w:kern w:val="32"/>
          <w:sz w:val="32"/>
          <w:lang w:bidi="he-IL"/>
        </w:rPr>
        <w:tab/>
      </w:r>
    </w:p>
    <w:p w:rsidR="00D20588" w:rsidRPr="005E26CC" w:rsidRDefault="00D20588" w:rsidP="00B028D8">
      <w:pPr>
        <w:spacing w:line="240" w:lineRule="auto"/>
        <w:ind w:firstLineChars="0" w:firstLine="0"/>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3608D5" w:rsidRDefault="00D20588" w:rsidP="00D20588">
      <w:pPr>
        <w:spacing w:line="240" w:lineRule="auto"/>
        <w:ind w:firstLineChars="950" w:firstLine="3052"/>
        <w:rPr>
          <w:rFonts w:ascii="Arial Narrow" w:hAnsi="Arial Narrow"/>
          <w:b/>
          <w:bCs/>
          <w:kern w:val="32"/>
          <w:sz w:val="32"/>
          <w:lang w:bidi="he-IL"/>
        </w:rPr>
      </w:pPr>
      <w:r w:rsidRPr="003608D5">
        <w:rPr>
          <w:rFonts w:ascii="Arial Narrow" w:hAnsi="Arial Narrow"/>
          <w:b/>
          <w:bCs/>
          <w:kern w:val="32"/>
          <w:sz w:val="32"/>
          <w:lang w:bidi="he-IL"/>
        </w:rPr>
        <w:t>二</w:t>
      </w:r>
      <w:r w:rsidRPr="004A19C0">
        <w:rPr>
          <w:rFonts w:ascii="宋体" w:eastAsia="宋体" w:hAnsi="宋体" w:cs="宋体" w:hint="eastAsia"/>
          <w:b/>
          <w:bCs/>
          <w:kern w:val="32"/>
          <w:sz w:val="32"/>
          <w:lang w:bidi="he-IL"/>
        </w:rPr>
        <w:t>〇</w:t>
      </w:r>
      <w:r w:rsidRPr="003608D5">
        <w:rPr>
          <w:rFonts w:ascii="仿宋_GB2312" w:hAnsi="仿宋_GB2312" w:cs="仿宋_GB2312" w:hint="eastAsia"/>
          <w:b/>
          <w:bCs/>
          <w:kern w:val="32"/>
          <w:sz w:val="32"/>
          <w:lang w:bidi="he-IL"/>
        </w:rPr>
        <w:t>一</w:t>
      </w:r>
      <w:r w:rsidR="00FC0B45">
        <w:rPr>
          <w:rFonts w:ascii="仿宋_GB2312" w:hAnsi="仿宋_GB2312" w:cs="仿宋_GB2312" w:hint="eastAsia"/>
          <w:b/>
          <w:bCs/>
          <w:kern w:val="32"/>
          <w:sz w:val="32"/>
          <w:lang w:bidi="he-IL"/>
        </w:rPr>
        <w:t>九</w:t>
      </w:r>
      <w:r w:rsidRPr="003608D5">
        <w:rPr>
          <w:rFonts w:ascii="仿宋_GB2312" w:hAnsi="仿宋_GB2312" w:cs="仿宋_GB2312" w:hint="eastAsia"/>
          <w:b/>
          <w:bCs/>
          <w:kern w:val="32"/>
          <w:sz w:val="32"/>
          <w:lang w:bidi="he-IL"/>
        </w:rPr>
        <w:t>年</w:t>
      </w:r>
      <w:r w:rsidRPr="003608D5">
        <w:rPr>
          <w:rFonts w:ascii="Arial Narrow" w:hAnsi="Arial Narrow" w:hint="eastAsia"/>
          <w:b/>
          <w:bCs/>
          <w:kern w:val="32"/>
          <w:sz w:val="32"/>
          <w:lang w:bidi="he-IL"/>
        </w:rPr>
        <w:t>十一</w:t>
      </w:r>
      <w:r w:rsidRPr="003608D5">
        <w:rPr>
          <w:rFonts w:ascii="Arial Narrow" w:hAnsi="Arial Narrow"/>
          <w:b/>
          <w:bCs/>
          <w:kern w:val="32"/>
          <w:sz w:val="32"/>
          <w:lang w:bidi="he-IL"/>
        </w:rPr>
        <w:t>月</w:t>
      </w:r>
    </w:p>
    <w:p w:rsidR="00D20588" w:rsidRPr="005E26CC" w:rsidRDefault="00D20588" w:rsidP="00D20588">
      <w:pPr>
        <w:pStyle w:val="1"/>
        <w:jc w:val="center"/>
        <w:rPr>
          <w:rFonts w:ascii="Arial Narrow" w:hAnsi="Arial Narrow" w:cs="华文宋体"/>
          <w:sz w:val="44"/>
        </w:rPr>
      </w:pPr>
      <w:bookmarkStart w:id="0" w:name="_Toc514245491"/>
      <w:r w:rsidRPr="005E26CC">
        <w:rPr>
          <w:rFonts w:ascii="Arial Narrow" w:hAnsi="Arial Narrow" w:cs="华文宋体" w:hint="eastAsia"/>
          <w:sz w:val="44"/>
        </w:rPr>
        <w:lastRenderedPageBreak/>
        <w:t>摘</w:t>
      </w:r>
      <w:r w:rsidRPr="005E26CC">
        <w:rPr>
          <w:rFonts w:ascii="Arial Narrow" w:hAnsi="Arial Narrow" w:cs="华文宋体" w:hint="eastAsia"/>
          <w:sz w:val="44"/>
        </w:rPr>
        <w:t xml:space="preserve">   </w:t>
      </w:r>
      <w:r w:rsidRPr="005E26CC">
        <w:rPr>
          <w:rFonts w:ascii="Arial Narrow" w:hAnsi="Arial Narrow" w:cs="华文宋体" w:hint="eastAsia"/>
          <w:sz w:val="44"/>
        </w:rPr>
        <w:t>要</w:t>
      </w:r>
      <w:bookmarkEnd w:id="0"/>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ind w:firstLineChars="0" w:firstLine="0"/>
        <w:rPr>
          <w:rFonts w:ascii="Arial Narrow" w:hAnsi="Arial Narrow" w:cs="仿宋_GB2312"/>
          <w:b/>
        </w:rPr>
      </w:pPr>
      <w:bookmarkStart w:id="1" w:name="_Toc430020501"/>
      <w:bookmarkStart w:id="2" w:name="_Toc430020777"/>
      <w:bookmarkStart w:id="3" w:name="_Toc430020653"/>
      <w:bookmarkStart w:id="4" w:name="_Toc430076886"/>
      <w:bookmarkStart w:id="5" w:name="_Toc28304"/>
      <w:r w:rsidRPr="005E26CC">
        <w:rPr>
          <w:rFonts w:ascii="Arial Narrow" w:hAnsi="Arial Narrow" w:cs="Arial Narrow" w:hint="eastAsia"/>
          <w:b/>
        </w:rPr>
        <w:t>一、项目名称：</w:t>
      </w:r>
      <w:r w:rsidRPr="005E26CC">
        <w:rPr>
          <w:rFonts w:ascii="Arial Narrow" w:hAnsi="Arial Narrow" w:cs="仿宋_GB2312" w:hint="eastAsia"/>
          <w:b/>
        </w:rPr>
        <w:t>201</w:t>
      </w:r>
      <w:r w:rsidR="00FC0B45">
        <w:rPr>
          <w:rFonts w:ascii="Arial Narrow" w:hAnsi="Arial Narrow" w:cs="仿宋_GB2312" w:hint="eastAsia"/>
          <w:b/>
        </w:rPr>
        <w:t>8</w:t>
      </w:r>
      <w:r w:rsidRPr="005E26CC">
        <w:rPr>
          <w:rFonts w:ascii="Arial Narrow" w:hAnsi="Arial Narrow" w:cs="仿宋_GB2312" w:hint="eastAsia"/>
          <w:b/>
        </w:rPr>
        <w:t>年度工作经费项目</w:t>
      </w:r>
    </w:p>
    <w:p w:rsidR="00D20588" w:rsidRPr="005E26CC" w:rsidRDefault="00D20588" w:rsidP="00D20588">
      <w:pPr>
        <w:ind w:firstLineChars="0" w:firstLine="0"/>
        <w:rPr>
          <w:rFonts w:ascii="Arial Narrow" w:hAnsi="Arial Narrow" w:cs="Arial Narrow"/>
          <w:b/>
        </w:rPr>
      </w:pPr>
      <w:r w:rsidRPr="005E26CC">
        <w:rPr>
          <w:rFonts w:ascii="Arial Narrow" w:hAnsi="Arial Narrow" w:cs="Arial Narrow" w:hint="eastAsia"/>
          <w:b/>
        </w:rPr>
        <w:t>二、项目金额：</w:t>
      </w:r>
      <w:r>
        <w:rPr>
          <w:rFonts w:ascii="Arial Narrow" w:hAnsi="Arial Narrow" w:cs="Arial Narrow" w:hint="eastAsia"/>
          <w:b/>
        </w:rPr>
        <w:t>138</w:t>
      </w:r>
      <w:r w:rsidRPr="005E26CC">
        <w:rPr>
          <w:rFonts w:ascii="Arial Narrow" w:hAnsi="Arial Narrow" w:cs="Arial Narrow" w:hint="eastAsia"/>
          <w:b/>
        </w:rPr>
        <w:t>.00</w:t>
      </w:r>
      <w:r w:rsidRPr="005E26CC">
        <w:rPr>
          <w:rFonts w:ascii="Arial Narrow" w:hAnsi="Arial Narrow" w:cs="Arial Narrow" w:hint="eastAsia"/>
          <w:b/>
        </w:rPr>
        <w:t>万</w:t>
      </w:r>
      <w:r w:rsidR="008C1F2B">
        <w:rPr>
          <w:rFonts w:ascii="Arial Narrow" w:hAnsi="Arial Narrow" w:cs="Arial Narrow" w:hint="eastAsia"/>
          <w:b/>
        </w:rPr>
        <w:t>元</w:t>
      </w:r>
    </w:p>
    <w:p w:rsidR="00D20588" w:rsidRPr="005E26CC" w:rsidRDefault="00D20588" w:rsidP="00D20588">
      <w:pPr>
        <w:ind w:firstLineChars="0" w:firstLine="0"/>
        <w:jc w:val="left"/>
        <w:rPr>
          <w:rFonts w:ascii="Arial Narrow" w:hAnsi="Arial Narrow" w:cs="Arial Narrow"/>
          <w:b/>
        </w:rPr>
      </w:pPr>
      <w:r w:rsidRPr="005E26CC">
        <w:rPr>
          <w:rFonts w:ascii="Arial Narrow" w:hAnsi="Arial Narrow" w:cs="Arial Narrow" w:hint="eastAsia"/>
          <w:b/>
        </w:rPr>
        <w:t>三、</w:t>
      </w:r>
      <w:r w:rsidRPr="005E26CC">
        <w:rPr>
          <w:rFonts w:ascii="Arial Narrow" w:hAnsi="Arial Narrow" w:cs="Arial Narrow"/>
          <w:b/>
        </w:rPr>
        <w:t>绩效评价结果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126"/>
        <w:gridCol w:w="2268"/>
        <w:gridCol w:w="2126"/>
      </w:tblGrid>
      <w:tr w:rsidR="00D20588" w:rsidRPr="005E26CC" w:rsidTr="006424F9">
        <w:trPr>
          <w:trHeight w:val="614"/>
        </w:trPr>
        <w:tc>
          <w:tcPr>
            <w:tcW w:w="2235" w:type="dxa"/>
            <w:tcBorders>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评价准则</w:t>
            </w:r>
          </w:p>
        </w:tc>
        <w:tc>
          <w:tcPr>
            <w:tcW w:w="2126" w:type="dxa"/>
            <w:tcBorders>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准则分值</w:t>
            </w:r>
          </w:p>
        </w:tc>
        <w:tc>
          <w:tcPr>
            <w:tcW w:w="2268" w:type="dxa"/>
            <w:tcBorders>
              <w:bottom w:val="single" w:sz="6" w:space="0" w:color="008000"/>
            </w:tcBorders>
            <w:vAlign w:val="center"/>
          </w:tcPr>
          <w:p w:rsidR="00D20588" w:rsidRPr="005E26CC" w:rsidRDefault="00D20588" w:rsidP="006424F9">
            <w:pPr>
              <w:ind w:firstLineChars="0" w:firstLine="0"/>
              <w:jc w:val="center"/>
              <w:rPr>
                <w:rFonts w:ascii="Arial Narrow" w:hAnsi="Arial Narrow" w:cs="Arial Narrow"/>
              </w:rPr>
            </w:pPr>
            <w:r w:rsidRPr="005E26CC">
              <w:rPr>
                <w:rFonts w:ascii="Arial Narrow" w:hAnsi="Arial Narrow" w:cs="Arial Narrow" w:hint="eastAsia"/>
              </w:rPr>
              <w:t>评价得分</w:t>
            </w:r>
          </w:p>
        </w:tc>
        <w:tc>
          <w:tcPr>
            <w:tcW w:w="2126" w:type="dxa"/>
            <w:tcBorders>
              <w:bottom w:val="single" w:sz="6" w:space="0" w:color="008000"/>
            </w:tcBorders>
            <w:vAlign w:val="center"/>
          </w:tcPr>
          <w:p w:rsidR="00D20588" w:rsidRPr="005E26CC" w:rsidRDefault="00D20588" w:rsidP="006424F9">
            <w:pPr>
              <w:ind w:firstLineChars="0" w:firstLine="0"/>
              <w:jc w:val="center"/>
              <w:rPr>
                <w:rFonts w:ascii="Arial Narrow" w:hAnsi="Arial Narrow" w:cs="Arial Narrow"/>
              </w:rPr>
            </w:pPr>
            <w:r w:rsidRPr="005E26CC">
              <w:rPr>
                <w:rFonts w:ascii="Arial Narrow" w:hAnsi="Arial Narrow" w:cs="Arial Narrow" w:hint="eastAsia"/>
              </w:rPr>
              <w:t>评价等级</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投入</w:t>
            </w:r>
          </w:p>
        </w:tc>
        <w:tc>
          <w:tcPr>
            <w:tcW w:w="2126" w:type="dxa"/>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15</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12.5</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良</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过程</w:t>
            </w:r>
          </w:p>
        </w:tc>
        <w:tc>
          <w:tcPr>
            <w:tcW w:w="2126" w:type="dxa"/>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25</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25</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产出</w:t>
            </w:r>
          </w:p>
        </w:tc>
        <w:tc>
          <w:tcPr>
            <w:tcW w:w="2126" w:type="dxa"/>
            <w:vAlign w:val="center"/>
          </w:tcPr>
          <w:p w:rsidR="00D20588" w:rsidRPr="000F4520" w:rsidRDefault="00D20588" w:rsidP="006424F9">
            <w:pPr>
              <w:ind w:firstLineChars="0" w:firstLine="0"/>
              <w:jc w:val="center"/>
              <w:textAlignment w:val="top"/>
              <w:rPr>
                <w:rFonts w:ascii="Arial Narrow" w:hAnsi="Arial Narrow" w:cs="Arial Narrow"/>
              </w:rPr>
            </w:pPr>
            <w:r w:rsidRPr="000F4520">
              <w:rPr>
                <w:rFonts w:ascii="Arial Narrow" w:hAnsi="Arial Narrow" w:cs="Arial Narrow" w:hint="eastAsia"/>
              </w:rPr>
              <w:t>29</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24</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良</w:t>
            </w:r>
          </w:p>
        </w:tc>
      </w:tr>
      <w:tr w:rsidR="00D20588" w:rsidRPr="005E26CC" w:rsidTr="006424F9">
        <w:trPr>
          <w:trHeight w:val="614"/>
        </w:trPr>
        <w:tc>
          <w:tcPr>
            <w:tcW w:w="2235" w:type="dxa"/>
            <w:tcBorders>
              <w:top w:val="single" w:sz="6" w:space="0" w:color="008000"/>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hint="eastAsia"/>
              </w:rPr>
              <w:t>项目效果</w:t>
            </w:r>
          </w:p>
        </w:tc>
        <w:tc>
          <w:tcPr>
            <w:tcW w:w="2126" w:type="dxa"/>
            <w:tcBorders>
              <w:top w:val="single" w:sz="6" w:space="0" w:color="008000"/>
              <w:bottom w:val="single" w:sz="6" w:space="0" w:color="008000"/>
            </w:tcBorders>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31</w:t>
            </w:r>
            <w:r w:rsidRPr="000F4520">
              <w:rPr>
                <w:rFonts w:ascii="Arial Narrow" w:hAnsi="Arial Narrow" w:cs="Arial Narrow" w:hint="eastAsia"/>
              </w:rPr>
              <w:t>分</w:t>
            </w:r>
          </w:p>
        </w:tc>
        <w:tc>
          <w:tcPr>
            <w:tcW w:w="2268" w:type="dxa"/>
            <w:tcBorders>
              <w:top w:val="single" w:sz="6" w:space="0" w:color="008000"/>
              <w:bottom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30</w:t>
            </w:r>
            <w:r w:rsidRPr="00B070CF">
              <w:rPr>
                <w:rFonts w:ascii="Arial Narrow" w:hAnsi="Arial Narrow" w:cs="Arial Narrow" w:hint="eastAsia"/>
              </w:rPr>
              <w:t>分</w:t>
            </w:r>
          </w:p>
        </w:tc>
        <w:tc>
          <w:tcPr>
            <w:tcW w:w="2126" w:type="dxa"/>
            <w:tcBorders>
              <w:top w:val="single" w:sz="6" w:space="0" w:color="008000"/>
              <w:bottom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r w:rsidR="00D20588" w:rsidRPr="005E26CC" w:rsidTr="006424F9">
        <w:trPr>
          <w:trHeight w:val="614"/>
        </w:trPr>
        <w:tc>
          <w:tcPr>
            <w:tcW w:w="2235" w:type="dxa"/>
            <w:tcBorders>
              <w:top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综合绩效</w:t>
            </w:r>
          </w:p>
        </w:tc>
        <w:tc>
          <w:tcPr>
            <w:tcW w:w="2126" w:type="dxa"/>
            <w:tcBorders>
              <w:top w:val="single" w:sz="6" w:space="0" w:color="008000"/>
            </w:tcBorders>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100</w:t>
            </w:r>
            <w:r w:rsidRPr="000F4520">
              <w:rPr>
                <w:rFonts w:ascii="Arial Narrow" w:hAnsi="Arial Narrow" w:cs="Arial Narrow" w:hint="eastAsia"/>
              </w:rPr>
              <w:t>分</w:t>
            </w:r>
          </w:p>
        </w:tc>
        <w:tc>
          <w:tcPr>
            <w:tcW w:w="2268" w:type="dxa"/>
            <w:tcBorders>
              <w:top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91.5</w:t>
            </w:r>
            <w:r w:rsidRPr="00B070CF">
              <w:rPr>
                <w:rFonts w:ascii="Arial Narrow" w:hAnsi="Arial Narrow" w:cs="Arial Narrow" w:hint="eastAsia"/>
              </w:rPr>
              <w:t>分</w:t>
            </w:r>
          </w:p>
        </w:tc>
        <w:tc>
          <w:tcPr>
            <w:tcW w:w="2126" w:type="dxa"/>
            <w:tcBorders>
              <w:top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bl>
    <w:p w:rsidR="00D20588" w:rsidRPr="005E26CC" w:rsidRDefault="00D20588" w:rsidP="00D20588">
      <w:pPr>
        <w:ind w:firstLineChars="0" w:firstLine="0"/>
        <w:rPr>
          <w:rFonts w:ascii="Arial Narrow" w:hAnsi="Arial Narrow" w:cs="Arial Narrow"/>
          <w:b/>
        </w:rPr>
      </w:pPr>
      <w:r w:rsidRPr="005E26CC">
        <w:rPr>
          <w:rFonts w:ascii="Arial Narrow" w:hAnsi="Arial Narrow" w:cs="Arial Narrow" w:hint="eastAsia"/>
          <w:b/>
        </w:rPr>
        <w:t>四、</w:t>
      </w:r>
      <w:r w:rsidRPr="005E26CC">
        <w:rPr>
          <w:rFonts w:ascii="Arial Narrow" w:hAnsi="Arial Narrow" w:cs="Arial Narrow"/>
          <w:b/>
        </w:rPr>
        <w:t>评价工作组</w:t>
      </w:r>
      <w:r w:rsidRPr="005E26CC">
        <w:rPr>
          <w:rFonts w:ascii="Arial Narrow" w:hAnsi="Arial Narrow" w:cs="Arial Narrow" w:hint="eastAsia"/>
          <w:b/>
        </w:rPr>
        <w:t>组成名单</w:t>
      </w:r>
    </w:p>
    <w:p w:rsidR="00D20588" w:rsidRPr="008C1F2B" w:rsidRDefault="00D20588" w:rsidP="00D20588">
      <w:pPr>
        <w:snapToGrid w:val="0"/>
        <w:ind w:firstLineChars="0" w:firstLine="0"/>
        <w:jc w:val="left"/>
        <w:rPr>
          <w:rFonts w:ascii="Arial Narrow" w:hAnsi="Arial Narrow" w:cs="Arial Narrow"/>
          <w:highlight w:val="yellow"/>
        </w:rPr>
      </w:pPr>
      <w:r w:rsidRPr="008C1F2B">
        <w:rPr>
          <w:rFonts w:ascii="Arial Narrow" w:hAnsi="Arial Narrow" w:cs="Arial Narrow"/>
          <w:highlight w:val="yellow"/>
        </w:rPr>
        <w:t>项目负责组长：</w:t>
      </w:r>
    </w:p>
    <w:p w:rsidR="00D20588" w:rsidRDefault="00D20588" w:rsidP="00D20588">
      <w:pPr>
        <w:snapToGrid w:val="0"/>
        <w:ind w:firstLineChars="0" w:firstLine="0"/>
        <w:jc w:val="left"/>
        <w:rPr>
          <w:rFonts w:ascii="Arial Narrow" w:hAnsi="Arial Narrow" w:cs="Arial Narrow"/>
        </w:rPr>
      </w:pPr>
      <w:r w:rsidRPr="008C1F2B">
        <w:rPr>
          <w:rFonts w:ascii="Arial Narrow" w:hAnsi="Arial Narrow" w:cs="Arial Narrow"/>
          <w:highlight w:val="yellow"/>
        </w:rPr>
        <w:t>评价小组成员：</w:t>
      </w:r>
    </w:p>
    <w:p w:rsidR="00D20588" w:rsidRPr="005E26CC" w:rsidRDefault="00D20588" w:rsidP="00D20588">
      <w:pPr>
        <w:snapToGrid w:val="0"/>
        <w:ind w:firstLineChars="0" w:firstLine="0"/>
        <w:jc w:val="left"/>
        <w:rPr>
          <w:rFonts w:ascii="Arial Narrow" w:hAnsi="Arial Narrow" w:cs="Arial Narrow"/>
          <w:b/>
        </w:rPr>
      </w:pPr>
      <w:r>
        <w:rPr>
          <w:rFonts w:ascii="Arial Narrow" w:hAnsi="Arial Narrow" w:cs="Arial Narrow" w:hint="eastAsia"/>
          <w:b/>
        </w:rPr>
        <w:t>五、</w:t>
      </w:r>
      <w:r w:rsidRPr="005E26CC">
        <w:rPr>
          <w:rFonts w:ascii="Arial Narrow" w:hAnsi="Arial Narrow" w:cs="Arial Narrow" w:hint="eastAsia"/>
          <w:b/>
        </w:rPr>
        <w:t>主要评价方法概述</w:t>
      </w:r>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rPr>
        <w:t>中共武昌区委员会办公室</w:t>
      </w:r>
      <w:r w:rsidR="00FC0B45">
        <w:rPr>
          <w:rFonts w:ascii="Arial Narrow" w:hAnsi="Arial Narrow" w:cs="Arial Narrow" w:hint="eastAsia"/>
        </w:rPr>
        <w:t>2018</w:t>
      </w:r>
      <w:r w:rsidRPr="005E26CC">
        <w:rPr>
          <w:rFonts w:ascii="Arial Narrow" w:hAnsi="Arial Narrow" w:cs="Arial Narrow" w:hint="eastAsia"/>
        </w:rPr>
        <w:t>年度“工作经费项目”</w:t>
      </w:r>
      <w:r w:rsidRPr="005E26CC">
        <w:rPr>
          <w:rFonts w:ascii="Arial Narrow" w:hAnsi="Arial Narrow" w:cs="Arial Narrow"/>
        </w:rPr>
        <w:t>绩效评价根据项目特点和评价工作的要求，选择比较法、公众评判法、统计计算法、实地考察等方法进行绩效评价分析，与此同时，我们收集了大量项目实施单位的各种统计资料进行分析研究。</w:t>
      </w:r>
    </w:p>
    <w:p w:rsidR="00D20588" w:rsidRPr="005E26CC" w:rsidRDefault="00D20588" w:rsidP="00D20588">
      <w:pPr>
        <w:numPr>
          <w:ilvl w:val="0"/>
          <w:numId w:val="2"/>
        </w:numPr>
        <w:snapToGrid w:val="0"/>
        <w:ind w:firstLineChars="0" w:firstLine="480"/>
        <w:rPr>
          <w:rFonts w:ascii="Arial Narrow" w:hAnsi="Arial Narrow" w:cs="Arial Narrow"/>
        </w:rPr>
      </w:pPr>
      <w:r w:rsidRPr="005E26CC">
        <w:rPr>
          <w:rFonts w:ascii="Arial Narrow" w:hAnsi="Arial Narrow" w:cs="Arial Narrow" w:hint="eastAsia"/>
        </w:rPr>
        <w:t>比较法。是指通过对</w:t>
      </w:r>
      <w:r>
        <w:rPr>
          <w:rFonts w:ascii="Arial Narrow" w:hAnsi="Arial Narrow" w:cs="Arial Narrow" w:hint="eastAsia"/>
        </w:rPr>
        <w:t>中共武昌区委员会办公室</w:t>
      </w:r>
      <w:r w:rsidR="00FC0B45">
        <w:rPr>
          <w:rFonts w:ascii="Arial Narrow" w:hAnsi="Arial Narrow" w:cs="Arial Narrow" w:hint="eastAsia"/>
        </w:rPr>
        <w:t>2018</w:t>
      </w:r>
      <w:r w:rsidRPr="005E26CC">
        <w:rPr>
          <w:rFonts w:ascii="Arial Narrow" w:hAnsi="Arial Narrow" w:cs="Arial Narrow" w:hint="eastAsia"/>
        </w:rPr>
        <w:t>年度“工作经费项目”绩效目标与实际实施效果的对比，综合分析其绩效目标实现程度。项目小组根据收集的“工作经费项目”资料和前往实地观察，了解项目实际实施情况，与项目申报时确定的绩效目标进行对比，评价绩效目标的实现程度。</w:t>
      </w:r>
    </w:p>
    <w:p w:rsidR="00D20588" w:rsidRPr="005E26CC" w:rsidRDefault="00D20588" w:rsidP="00D20588">
      <w:pPr>
        <w:numPr>
          <w:ilvl w:val="0"/>
          <w:numId w:val="2"/>
        </w:numPr>
        <w:snapToGrid w:val="0"/>
        <w:ind w:firstLineChars="0" w:firstLine="480"/>
        <w:rPr>
          <w:rFonts w:ascii="Arial Narrow" w:hAnsi="Arial Narrow" w:cs="Arial Narrow"/>
        </w:rPr>
      </w:pPr>
      <w:r w:rsidRPr="005E26CC">
        <w:rPr>
          <w:rFonts w:ascii="Arial Narrow" w:hAnsi="Arial Narrow" w:cs="Arial Narrow" w:hint="eastAsia"/>
        </w:rPr>
        <w:t>公众评判法。是指通过专家评估、公众问卷及抽样调查等对财政支出效果进行评判，评价绩效目标实现程度。项目小组对项目单位相关负责人进行访</w:t>
      </w:r>
      <w:r w:rsidRPr="005E26CC">
        <w:rPr>
          <w:rFonts w:ascii="Arial Narrow" w:hAnsi="Arial Narrow" w:cs="Arial Narrow" w:hint="eastAsia"/>
        </w:rPr>
        <w:lastRenderedPageBreak/>
        <w:t>谈，同时对项目单位工作人员进行问卷调查，收集“工作经费项目”具体实施情况和效果的相关证据，为绩效分析结论提供有力支撑。</w:t>
      </w:r>
    </w:p>
    <w:p w:rsidR="00D20588" w:rsidRPr="005E26CC" w:rsidRDefault="00D20588" w:rsidP="00D20588">
      <w:pPr>
        <w:numPr>
          <w:ilvl w:val="0"/>
          <w:numId w:val="2"/>
        </w:numPr>
        <w:snapToGrid w:val="0"/>
        <w:ind w:firstLine="480"/>
        <w:rPr>
          <w:rFonts w:ascii="Arial Narrow" w:hAnsi="Arial Narrow" w:cs="Arial Narrow"/>
        </w:rPr>
      </w:pPr>
      <w:r w:rsidRPr="005E26CC">
        <w:rPr>
          <w:rFonts w:ascii="Arial Narrow" w:hAnsi="Arial Narrow" w:cs="Arial Narrow" w:hint="eastAsia"/>
        </w:rPr>
        <w:t>统计计算法。是指采用各种专业（或专门）指标的计算方法，通过收集项目实施的相关数据，采用统计或核算等方式进行计算实际完成或达到的结果，评价绩效目标实现程度。项目小组根据相关文件依据，设计符合“工作经费项目”特点的评价指标体系，然后采集数据依据计算公式进行计算分析，并根据计算结果分析项目的绩效目标实现程度。</w:t>
      </w:r>
    </w:p>
    <w:p w:rsidR="00D20588" w:rsidRPr="005E26CC" w:rsidRDefault="00D20588" w:rsidP="00D20588">
      <w:pPr>
        <w:numPr>
          <w:ilvl w:val="0"/>
          <w:numId w:val="2"/>
        </w:numPr>
        <w:snapToGrid w:val="0"/>
        <w:ind w:firstLine="480"/>
        <w:rPr>
          <w:rFonts w:ascii="Arial Narrow" w:hAnsi="Arial Narrow" w:cs="Arial Narrow"/>
        </w:rPr>
      </w:pPr>
      <w:r w:rsidRPr="005E26CC">
        <w:rPr>
          <w:rFonts w:ascii="Arial Narrow" w:hAnsi="Arial Narrow" w:cs="Arial Narrow" w:hint="eastAsia"/>
        </w:rPr>
        <w:t>实地考察。是指前往项目实施地点进行考察，了解项目的实施情况，评价项目绩效目标实现程度。项目小组将前往项目实施单位进行资料的收集，并向相关人员核实项目实际情况，与收集的资料进行验证核对，并拍照留痕。</w:t>
      </w:r>
    </w:p>
    <w:p w:rsidR="00D20588" w:rsidRPr="005E26CC" w:rsidRDefault="00D20588" w:rsidP="00D20588">
      <w:pPr>
        <w:numPr>
          <w:ilvl w:val="0"/>
          <w:numId w:val="3"/>
        </w:numPr>
        <w:ind w:firstLineChars="0" w:firstLine="0"/>
        <w:rPr>
          <w:rFonts w:ascii="Arial Narrow" w:hAnsi="Arial Narrow" w:cs="Arial Narrow"/>
          <w:b/>
        </w:rPr>
      </w:pPr>
      <w:r w:rsidRPr="005E26CC">
        <w:rPr>
          <w:rFonts w:ascii="Arial Narrow" w:hAnsi="Arial Narrow" w:cs="Arial Narrow" w:hint="eastAsia"/>
          <w:b/>
        </w:rPr>
        <w:t>存在的主要问题概述</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项目单位未设定长期目标、年度目标。项目实施单位申报工作经费项目时进行了工作经费预算分解，对项目的具体执行进行了细化，但未设定长期目标、年度目标。项目单位虽制定了绩效指标，但指标数较少，设计不够全面，且指标设计不够细化，完成情况无法衡量，可考核性较差。</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预算编制准确性不高，预算执行率较低。项目预算资金为</w:t>
      </w:r>
      <w:r w:rsidRPr="00A92B1E">
        <w:rPr>
          <w:rFonts w:ascii="Arial Narrow" w:hAnsi="Arial Narrow" w:cs="Arial Narrow" w:hint="eastAsia"/>
          <w:bCs/>
        </w:rPr>
        <w:t>138.00</w:t>
      </w:r>
      <w:r w:rsidRPr="00A92B1E">
        <w:rPr>
          <w:rFonts w:ascii="Arial Narrow" w:hAnsi="Arial Narrow" w:cs="Arial Narrow" w:hint="eastAsia"/>
          <w:bCs/>
        </w:rPr>
        <w:t>万元，项目实际支出为</w:t>
      </w:r>
      <w:r w:rsidR="00FC0B45">
        <w:rPr>
          <w:rFonts w:ascii="Arial Narrow" w:hAnsi="Arial Narrow" w:cs="Arial Narrow" w:hint="eastAsia"/>
          <w:bCs/>
        </w:rPr>
        <w:t>137.69</w:t>
      </w:r>
      <w:r w:rsidRPr="00A92B1E">
        <w:rPr>
          <w:rFonts w:ascii="Arial Narrow" w:hAnsi="Arial Narrow" w:cs="Arial Narrow" w:hint="eastAsia"/>
          <w:bCs/>
        </w:rPr>
        <w:t>万元，资金使用率为</w:t>
      </w:r>
      <w:r w:rsidR="00FC0B45">
        <w:rPr>
          <w:rFonts w:ascii="Arial Narrow" w:hAnsi="Arial Narrow" w:cs="Arial Narrow" w:hint="eastAsia"/>
          <w:bCs/>
        </w:rPr>
        <w:t>99.78</w:t>
      </w:r>
      <w:r w:rsidRPr="00A92B1E">
        <w:rPr>
          <w:rFonts w:ascii="Arial Narrow" w:hAnsi="Arial Narrow" w:cs="Arial Narrow" w:hint="eastAsia"/>
          <w:bCs/>
        </w:rPr>
        <w:t>%</w:t>
      </w:r>
      <w:r w:rsidRPr="00A92B1E">
        <w:rPr>
          <w:rFonts w:ascii="Arial Narrow" w:hAnsi="Arial Narrow" w:cs="Arial Narrow" w:hint="eastAsia"/>
          <w:bCs/>
        </w:rPr>
        <w:t>。</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政府采购执行不到位。政府采购预算编制时未经过科学评审，未结合本部门实际采购需求，如：项目单位</w:t>
      </w:r>
      <w:r w:rsidR="00FC0B45">
        <w:rPr>
          <w:rFonts w:ascii="Arial Narrow" w:hAnsi="Arial Narrow" w:cs="Arial Narrow" w:hint="eastAsia"/>
          <w:bCs/>
        </w:rPr>
        <w:t>2018</w:t>
      </w:r>
      <w:r w:rsidRPr="00A92B1E">
        <w:rPr>
          <w:rFonts w:ascii="Arial Narrow" w:hAnsi="Arial Narrow" w:cs="Arial Narrow" w:hint="eastAsia"/>
          <w:bCs/>
        </w:rPr>
        <w:t>年度实际进行档案密集架及净化器采购，无法与年初采购预算项目进行对应。</w:t>
      </w:r>
    </w:p>
    <w:p w:rsidR="00D20588" w:rsidRPr="00A92B1E" w:rsidRDefault="00D20588" w:rsidP="00D20588">
      <w:pPr>
        <w:numPr>
          <w:ilvl w:val="0"/>
          <w:numId w:val="3"/>
        </w:numPr>
        <w:ind w:firstLineChars="0" w:firstLine="0"/>
        <w:rPr>
          <w:rFonts w:ascii="Arial Narrow" w:hAnsi="Arial Narrow" w:cs="Arial Narrow"/>
          <w:b/>
        </w:rPr>
      </w:pPr>
      <w:r w:rsidRPr="00A92B1E">
        <w:rPr>
          <w:rFonts w:ascii="Arial Narrow" w:hAnsi="Arial Narrow" w:cs="Arial Narrow" w:hint="eastAsia"/>
          <w:b/>
        </w:rPr>
        <w:t>管理建议概述</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bCs/>
        </w:rPr>
        <w:t>制定合理的绩效目标和绩效指标。项目实施单位应根据项目性质及实际情况制定当年绩效目标，并将绩效目标分解为清晰、可衡量的指标，确定年初目标值，从定性和定量两个方面评价和分析项目实施情况和资金使用效益</w:t>
      </w:r>
      <w:r w:rsidR="008C1F2B">
        <w:rPr>
          <w:rFonts w:ascii="Arial Narrow" w:hAnsi="Arial Narrow" w:cs="Arial Narrow" w:hint="eastAsia"/>
          <w:bCs/>
        </w:rPr>
        <w:t>，如：设备购置完成率、报送信息采纳率、办公环境改善度</w:t>
      </w:r>
      <w:r w:rsidRPr="00A92B1E">
        <w:rPr>
          <w:rFonts w:ascii="Arial Narrow" w:hAnsi="Arial Narrow" w:cs="Arial Narrow" w:hint="eastAsia"/>
          <w:bCs/>
        </w:rPr>
        <w:t>。</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rPr>
        <w:t>预算编报时，预算单位应建立以单位主管负责人牵头、财务负责人及业务科室参与的预算编制专班，开展定期会议，对预算编制进行充分论证、集体</w:t>
      </w:r>
      <w:r w:rsidRPr="00A92B1E">
        <w:rPr>
          <w:rFonts w:ascii="Arial Narrow" w:hAnsi="Arial Narrow" w:cs="Arial Narrow" w:hint="eastAsia"/>
        </w:rPr>
        <w:lastRenderedPageBreak/>
        <w:t>决议，充分考虑年初预算结余资金及本年重大项目支出，提高预算编制的前瞻性和合理性。完善预算申报管理，以加强资金使用进度控制，推动项目按照计划稳步推进，保障预算完成率。</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rPr>
        <w:t>加强预算管理制度建设，提升单位预算编制准确性、科学性。预算单位需加强业务科室与财务科室沟通，提高预算编制的科学性和合</w:t>
      </w:r>
      <w:r w:rsidR="000A5CAD">
        <w:rPr>
          <w:rFonts w:ascii="Arial Narrow" w:hAnsi="Arial Narrow" w:cs="Arial Narrow" w:hint="eastAsia"/>
        </w:rPr>
        <w:t>理性。增加预算编报金额数字测算准确度，将预算编制得更加完善合理。</w:t>
      </w:r>
    </w:p>
    <w:p w:rsidR="00D20588" w:rsidRPr="005E26CC" w:rsidRDefault="00D20588" w:rsidP="00D20588">
      <w:pPr>
        <w:ind w:firstLineChars="0" w:firstLine="0"/>
        <w:rPr>
          <w:rFonts w:ascii="Arial Narrow" w:hAnsi="Arial Narrow" w:cs="Arial Narrow"/>
          <w:b/>
        </w:rPr>
      </w:pPr>
    </w:p>
    <w:p w:rsidR="00D20588" w:rsidRPr="005E26CC" w:rsidRDefault="00D20588" w:rsidP="00D20588">
      <w:pPr>
        <w:ind w:firstLineChars="0" w:firstLine="0"/>
        <w:jc w:val="center"/>
        <w:rPr>
          <w:rFonts w:ascii="Arial Narrow" w:hAnsi="Arial Narrow" w:cs="Arial Narrow"/>
          <w:sz w:val="32"/>
          <w:szCs w:val="32"/>
        </w:rPr>
      </w:pPr>
      <w:r w:rsidRPr="005E26CC">
        <w:rPr>
          <w:rFonts w:ascii="Arial Narrow" w:hAnsi="Arial Narrow" w:cs="Arial Narrow"/>
          <w:b/>
        </w:rPr>
        <w:br w:type="page"/>
      </w:r>
      <w:r w:rsidRPr="005E26CC">
        <w:rPr>
          <w:rFonts w:ascii="Arial Narrow" w:hAnsi="Arial Narrow" w:cs="Arial Narrow"/>
          <w:sz w:val="32"/>
          <w:szCs w:val="32"/>
        </w:rPr>
        <w:lastRenderedPageBreak/>
        <w:t>目</w:t>
      </w:r>
      <w:r w:rsidRPr="005E26CC">
        <w:rPr>
          <w:rFonts w:ascii="Arial Narrow" w:hAnsi="Arial Narrow" w:cs="Arial Narrow"/>
          <w:sz w:val="32"/>
          <w:szCs w:val="32"/>
        </w:rPr>
        <w:t xml:space="preserve"> </w:t>
      </w:r>
      <w:r w:rsidRPr="005E26CC">
        <w:rPr>
          <w:rFonts w:ascii="Arial Narrow" w:hAnsi="Arial Narrow" w:cs="Arial Narrow"/>
          <w:sz w:val="32"/>
          <w:szCs w:val="32"/>
        </w:rPr>
        <w:t>录</w:t>
      </w:r>
    </w:p>
    <w:p w:rsidR="00D20588" w:rsidRPr="00707142" w:rsidRDefault="00A86BFD" w:rsidP="00D20588">
      <w:pPr>
        <w:pStyle w:val="10"/>
        <w:tabs>
          <w:tab w:val="right" w:leader="dot" w:pos="8495"/>
        </w:tabs>
        <w:rPr>
          <w:rFonts w:ascii="Calibri" w:eastAsia="宋体" w:hAnsi="Calibri"/>
          <w:noProof/>
          <w:sz w:val="21"/>
          <w:szCs w:val="22"/>
        </w:rPr>
      </w:pPr>
      <w:r w:rsidRPr="005E26CC">
        <w:rPr>
          <w:rFonts w:ascii="Arial Narrow" w:hAnsi="Arial Narrow" w:cs="Arial Narrow"/>
        </w:rPr>
        <w:fldChar w:fldCharType="begin"/>
      </w:r>
      <w:r w:rsidR="00D20588" w:rsidRPr="005E26CC">
        <w:rPr>
          <w:rFonts w:ascii="Arial Narrow" w:hAnsi="Arial Narrow" w:cs="Arial Narrow"/>
        </w:rPr>
        <w:instrText xml:space="preserve">TOC \o "1-2" \h \u </w:instrText>
      </w:r>
      <w:r w:rsidRPr="005E26CC">
        <w:rPr>
          <w:rFonts w:ascii="Arial Narrow" w:hAnsi="Arial Narrow" w:cs="Arial Narrow"/>
        </w:rPr>
        <w:fldChar w:fldCharType="separate"/>
      </w:r>
      <w:hyperlink w:anchor="_Toc514245491" w:history="1">
        <w:r w:rsidR="00D20588" w:rsidRPr="00707142">
          <w:rPr>
            <w:rStyle w:val="a7"/>
            <w:rFonts w:ascii="Arial Narrow" w:hAnsi="Arial Narrow" w:cs="华文宋体" w:hint="eastAsia"/>
            <w:noProof/>
          </w:rPr>
          <w:t>摘</w:t>
        </w:r>
        <w:r w:rsidR="00D20588" w:rsidRPr="00707142">
          <w:rPr>
            <w:rStyle w:val="a7"/>
            <w:rFonts w:ascii="Arial Narrow" w:hAnsi="Arial Narrow" w:cs="华文宋体"/>
            <w:noProof/>
          </w:rPr>
          <w:t xml:space="preserve">   </w:t>
        </w:r>
        <w:r w:rsidR="00D20588" w:rsidRPr="00707142">
          <w:rPr>
            <w:rStyle w:val="a7"/>
            <w:rFonts w:ascii="Arial Narrow" w:hAnsi="Arial Narrow" w:cs="华文宋体" w:hint="eastAsia"/>
            <w:noProof/>
          </w:rPr>
          <w:t>要</w:t>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492" w:history="1">
        <w:r w:rsidR="00D20588" w:rsidRPr="00707142">
          <w:rPr>
            <w:rStyle w:val="a7"/>
            <w:rFonts w:ascii="Arial Narrow" w:hAnsi="Arial Narrow" w:hint="eastAsia"/>
            <w:noProof/>
          </w:rPr>
          <w:t>前</w:t>
        </w:r>
        <w:r w:rsidR="00D20588" w:rsidRPr="00707142">
          <w:rPr>
            <w:rStyle w:val="a7"/>
            <w:rFonts w:ascii="Arial Narrow" w:hAnsi="Arial Narrow"/>
            <w:noProof/>
          </w:rPr>
          <w:t xml:space="preserve">  </w:t>
        </w:r>
        <w:r w:rsidR="00D20588" w:rsidRPr="00707142">
          <w:rPr>
            <w:rStyle w:val="a7"/>
            <w:rFonts w:ascii="Arial Narrow" w:hAnsi="Arial Narrow" w:hint="eastAsia"/>
            <w:noProof/>
          </w:rPr>
          <w:t>言</w:t>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493" w:history="1">
        <w:r w:rsidR="00D20588" w:rsidRPr="00707142">
          <w:rPr>
            <w:rStyle w:val="a7"/>
            <w:rFonts w:ascii="Arial Narrow" w:hAnsi="Arial Narrow" w:cs="Arial Narrow" w:hint="eastAsia"/>
            <w:noProof/>
          </w:rPr>
          <w:t>一、项目基本情况</w:t>
        </w:r>
        <w:r w:rsidR="00D20588" w:rsidRPr="00707142">
          <w:rPr>
            <w:noProof/>
          </w:rPr>
          <w:tab/>
        </w:r>
        <w:r w:rsidRPr="00707142">
          <w:rPr>
            <w:noProof/>
          </w:rPr>
          <w:fldChar w:fldCharType="begin"/>
        </w:r>
        <w:r w:rsidR="00D20588" w:rsidRPr="00707142">
          <w:rPr>
            <w:noProof/>
          </w:rPr>
          <w:instrText xml:space="preserve"> PAGEREF _Toc514245493 \h </w:instrText>
        </w:r>
        <w:r w:rsidRPr="00707142">
          <w:rPr>
            <w:noProof/>
          </w:rPr>
        </w:r>
        <w:r w:rsidRPr="00707142">
          <w:rPr>
            <w:noProof/>
          </w:rPr>
          <w:fldChar w:fldCharType="separate"/>
        </w:r>
        <w:r w:rsidR="000A5CAD">
          <w:rPr>
            <w:noProof/>
          </w:rPr>
          <w:t>1</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494" w:history="1">
        <w:r w:rsidR="00D20588" w:rsidRPr="00707142">
          <w:rPr>
            <w:rStyle w:val="a7"/>
            <w:rFonts w:ascii="Arial Narrow" w:hAnsi="Arial Narrow" w:cs="Arial Narrow" w:hint="eastAsia"/>
            <w:bCs/>
            <w:noProof/>
          </w:rPr>
          <w:t>（一）项目概况</w:t>
        </w:r>
        <w:r w:rsidR="00D20588" w:rsidRPr="00707142">
          <w:rPr>
            <w:noProof/>
          </w:rPr>
          <w:tab/>
        </w:r>
        <w:r w:rsidRPr="00707142">
          <w:rPr>
            <w:noProof/>
          </w:rPr>
          <w:fldChar w:fldCharType="begin"/>
        </w:r>
        <w:r w:rsidR="00D20588" w:rsidRPr="00707142">
          <w:rPr>
            <w:noProof/>
          </w:rPr>
          <w:instrText xml:space="preserve"> PAGEREF _Toc514245494 \h </w:instrText>
        </w:r>
        <w:r w:rsidRPr="00707142">
          <w:rPr>
            <w:noProof/>
          </w:rPr>
        </w:r>
        <w:r w:rsidRPr="00707142">
          <w:rPr>
            <w:noProof/>
          </w:rPr>
          <w:fldChar w:fldCharType="separate"/>
        </w:r>
        <w:r w:rsidR="000A5CAD">
          <w:rPr>
            <w:noProof/>
          </w:rPr>
          <w:t>1</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495" w:history="1">
        <w:r w:rsidR="00D20588" w:rsidRPr="00707142">
          <w:rPr>
            <w:rStyle w:val="a7"/>
            <w:rFonts w:ascii="Arial Narrow" w:hAnsi="Arial Narrow" w:cs="Arial Narrow" w:hint="eastAsia"/>
            <w:bCs/>
            <w:noProof/>
          </w:rPr>
          <w:t>（二）项目绩效目标</w:t>
        </w:r>
        <w:r w:rsidR="00D20588" w:rsidRPr="00707142">
          <w:rPr>
            <w:noProof/>
          </w:rPr>
          <w:tab/>
        </w:r>
        <w:r w:rsidRPr="00707142">
          <w:rPr>
            <w:noProof/>
          </w:rPr>
          <w:fldChar w:fldCharType="begin"/>
        </w:r>
        <w:r w:rsidR="00D20588" w:rsidRPr="00707142">
          <w:rPr>
            <w:noProof/>
          </w:rPr>
          <w:instrText xml:space="preserve"> PAGEREF _Toc514245495 \h </w:instrText>
        </w:r>
        <w:r w:rsidRPr="00707142">
          <w:rPr>
            <w:noProof/>
          </w:rPr>
        </w:r>
        <w:r w:rsidRPr="00707142">
          <w:rPr>
            <w:noProof/>
          </w:rPr>
          <w:fldChar w:fldCharType="separate"/>
        </w:r>
        <w:r w:rsidR="000A5CAD">
          <w:rPr>
            <w:noProof/>
          </w:rPr>
          <w:t>3</w:t>
        </w:r>
        <w:r w:rsidRPr="00707142">
          <w:rPr>
            <w:noProof/>
          </w:rPr>
          <w:fldChar w:fldCharType="end"/>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496" w:history="1">
        <w:r w:rsidR="00D20588" w:rsidRPr="00707142">
          <w:rPr>
            <w:rStyle w:val="a7"/>
            <w:rFonts w:ascii="Arial Narrow" w:hAnsi="Arial Narrow" w:cs="Arial Narrow" w:hint="eastAsia"/>
            <w:noProof/>
          </w:rPr>
          <w:t>二、绩效评价工作情况</w:t>
        </w:r>
        <w:r w:rsidR="00D20588" w:rsidRPr="00707142">
          <w:rPr>
            <w:noProof/>
          </w:rPr>
          <w:tab/>
        </w:r>
        <w:r w:rsidRPr="00707142">
          <w:rPr>
            <w:noProof/>
          </w:rPr>
          <w:fldChar w:fldCharType="begin"/>
        </w:r>
        <w:r w:rsidR="00D20588" w:rsidRPr="00707142">
          <w:rPr>
            <w:noProof/>
          </w:rPr>
          <w:instrText xml:space="preserve"> PAGEREF _Toc514245496 \h </w:instrText>
        </w:r>
        <w:r w:rsidRPr="00707142">
          <w:rPr>
            <w:noProof/>
          </w:rPr>
        </w:r>
        <w:r w:rsidRPr="00707142">
          <w:rPr>
            <w:noProof/>
          </w:rPr>
          <w:fldChar w:fldCharType="separate"/>
        </w:r>
        <w:r w:rsidR="000A5CAD">
          <w:rPr>
            <w:noProof/>
          </w:rPr>
          <w:t>3</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497" w:history="1">
        <w:r w:rsidR="00D20588" w:rsidRPr="00707142">
          <w:rPr>
            <w:rStyle w:val="a7"/>
            <w:rFonts w:ascii="Arial Narrow" w:hAnsi="Arial Narrow" w:cs="Arial Narrow" w:hint="eastAsia"/>
            <w:bCs/>
            <w:noProof/>
          </w:rPr>
          <w:t>（一）绩效评价目的</w:t>
        </w:r>
        <w:r w:rsidR="00D20588" w:rsidRPr="00707142">
          <w:rPr>
            <w:noProof/>
          </w:rPr>
          <w:tab/>
        </w:r>
        <w:r w:rsidRPr="00707142">
          <w:rPr>
            <w:noProof/>
          </w:rPr>
          <w:fldChar w:fldCharType="begin"/>
        </w:r>
        <w:r w:rsidR="00D20588" w:rsidRPr="00707142">
          <w:rPr>
            <w:noProof/>
          </w:rPr>
          <w:instrText xml:space="preserve"> PAGEREF _Toc514245497 \h </w:instrText>
        </w:r>
        <w:r w:rsidRPr="00707142">
          <w:rPr>
            <w:noProof/>
          </w:rPr>
        </w:r>
        <w:r w:rsidRPr="00707142">
          <w:rPr>
            <w:noProof/>
          </w:rPr>
          <w:fldChar w:fldCharType="separate"/>
        </w:r>
        <w:r w:rsidR="000A5CAD">
          <w:rPr>
            <w:noProof/>
          </w:rPr>
          <w:t>3</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498" w:history="1">
        <w:r w:rsidR="00D20588" w:rsidRPr="00707142">
          <w:rPr>
            <w:rStyle w:val="a7"/>
            <w:rFonts w:ascii="Arial Narrow" w:hAnsi="Arial Narrow" w:cs="Arial Narrow" w:hint="eastAsia"/>
            <w:bCs/>
            <w:noProof/>
          </w:rPr>
          <w:t>（二）绩效评价工作过程</w:t>
        </w:r>
        <w:r w:rsidR="00D20588" w:rsidRPr="00707142">
          <w:rPr>
            <w:noProof/>
          </w:rPr>
          <w:tab/>
        </w:r>
        <w:r w:rsidRPr="00707142">
          <w:rPr>
            <w:noProof/>
          </w:rPr>
          <w:fldChar w:fldCharType="begin"/>
        </w:r>
        <w:r w:rsidR="00D20588" w:rsidRPr="00707142">
          <w:rPr>
            <w:noProof/>
          </w:rPr>
          <w:instrText xml:space="preserve"> PAGEREF _Toc514245498 \h </w:instrText>
        </w:r>
        <w:r w:rsidRPr="00707142">
          <w:rPr>
            <w:noProof/>
          </w:rPr>
        </w:r>
        <w:r w:rsidRPr="00707142">
          <w:rPr>
            <w:noProof/>
          </w:rPr>
          <w:fldChar w:fldCharType="separate"/>
        </w:r>
        <w:r w:rsidR="000A5CAD">
          <w:rPr>
            <w:noProof/>
          </w:rPr>
          <w:t>4</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499" w:history="1">
        <w:r w:rsidR="00D20588" w:rsidRPr="00707142">
          <w:rPr>
            <w:rStyle w:val="a7"/>
            <w:rFonts w:ascii="Arial Narrow" w:hAnsi="Arial Narrow" w:cs="Arial Narrow" w:hint="eastAsia"/>
            <w:bCs/>
            <w:noProof/>
          </w:rPr>
          <w:t>（三）绩效评价框架</w:t>
        </w:r>
        <w:r w:rsidR="00D20588" w:rsidRPr="00707142">
          <w:rPr>
            <w:noProof/>
          </w:rPr>
          <w:tab/>
        </w:r>
        <w:r w:rsidRPr="00707142">
          <w:rPr>
            <w:noProof/>
          </w:rPr>
          <w:fldChar w:fldCharType="begin"/>
        </w:r>
        <w:r w:rsidR="00D20588" w:rsidRPr="00707142">
          <w:rPr>
            <w:noProof/>
          </w:rPr>
          <w:instrText xml:space="preserve"> PAGEREF _Toc514245499 \h </w:instrText>
        </w:r>
        <w:r w:rsidRPr="00707142">
          <w:rPr>
            <w:noProof/>
          </w:rPr>
        </w:r>
        <w:r w:rsidRPr="00707142">
          <w:rPr>
            <w:noProof/>
          </w:rPr>
          <w:fldChar w:fldCharType="separate"/>
        </w:r>
        <w:r w:rsidR="000A5CAD">
          <w:rPr>
            <w:noProof/>
          </w:rPr>
          <w:t>5</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0" w:history="1">
        <w:r w:rsidR="00D20588" w:rsidRPr="00707142">
          <w:rPr>
            <w:rStyle w:val="a7"/>
            <w:rFonts w:ascii="Arial Narrow" w:hAnsi="Arial Narrow" w:cs="Arial Narrow" w:hint="eastAsia"/>
            <w:bCs/>
            <w:noProof/>
          </w:rPr>
          <w:t>（四）证据收集方式</w:t>
        </w:r>
        <w:r w:rsidR="00D20588" w:rsidRPr="00707142">
          <w:rPr>
            <w:noProof/>
          </w:rPr>
          <w:tab/>
        </w:r>
        <w:r w:rsidRPr="00707142">
          <w:rPr>
            <w:noProof/>
          </w:rPr>
          <w:fldChar w:fldCharType="begin"/>
        </w:r>
        <w:r w:rsidR="00D20588" w:rsidRPr="00707142">
          <w:rPr>
            <w:noProof/>
          </w:rPr>
          <w:instrText xml:space="preserve"> PAGEREF _Toc514245500 \h </w:instrText>
        </w:r>
        <w:r w:rsidRPr="00707142">
          <w:rPr>
            <w:noProof/>
          </w:rPr>
        </w:r>
        <w:r w:rsidRPr="00707142">
          <w:rPr>
            <w:noProof/>
          </w:rPr>
          <w:fldChar w:fldCharType="separate"/>
        </w:r>
        <w:r w:rsidR="000A5CAD">
          <w:rPr>
            <w:noProof/>
          </w:rPr>
          <w:t>13</w:t>
        </w:r>
        <w:r w:rsidRPr="00707142">
          <w:rPr>
            <w:noProof/>
          </w:rPr>
          <w:fldChar w:fldCharType="end"/>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501" w:history="1">
        <w:r w:rsidR="00D20588" w:rsidRPr="00707142">
          <w:rPr>
            <w:rStyle w:val="a7"/>
            <w:rFonts w:ascii="Arial Narrow" w:hAnsi="Arial Narrow" w:cs="Arial Narrow" w:hint="eastAsia"/>
            <w:noProof/>
          </w:rPr>
          <w:t>三、绩效分析</w:t>
        </w:r>
        <w:r w:rsidR="00D20588" w:rsidRPr="00707142">
          <w:rPr>
            <w:noProof/>
          </w:rPr>
          <w:tab/>
        </w:r>
        <w:r w:rsidRPr="00707142">
          <w:rPr>
            <w:noProof/>
          </w:rPr>
          <w:fldChar w:fldCharType="begin"/>
        </w:r>
        <w:r w:rsidR="00D20588" w:rsidRPr="00707142">
          <w:rPr>
            <w:noProof/>
          </w:rPr>
          <w:instrText xml:space="preserve"> PAGEREF _Toc514245501 \h </w:instrText>
        </w:r>
        <w:r w:rsidRPr="00707142">
          <w:rPr>
            <w:noProof/>
          </w:rPr>
        </w:r>
        <w:r w:rsidRPr="00707142">
          <w:rPr>
            <w:noProof/>
          </w:rPr>
          <w:fldChar w:fldCharType="separate"/>
        </w:r>
        <w:r w:rsidR="000A5CAD">
          <w:rPr>
            <w:noProof/>
          </w:rPr>
          <w:t>13</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2" w:history="1">
        <w:r w:rsidR="00D20588" w:rsidRPr="00707142">
          <w:rPr>
            <w:rStyle w:val="a7"/>
            <w:rFonts w:ascii="Arial Narrow" w:hAnsi="Arial Narrow" w:cs="Arial Narrow" w:hint="eastAsia"/>
            <w:bCs/>
            <w:noProof/>
          </w:rPr>
          <w:t>（一）项目投入</w:t>
        </w:r>
        <w:r w:rsidR="00D20588" w:rsidRPr="00707142">
          <w:rPr>
            <w:rStyle w:val="a7"/>
            <w:rFonts w:ascii="Arial Narrow" w:hAnsi="Arial Narrow" w:cs="Arial Narrow" w:hint="eastAsia"/>
            <w:noProof/>
          </w:rPr>
          <w:t>（</w:t>
        </w:r>
        <w:r w:rsidR="00D20588" w:rsidRPr="00707142">
          <w:rPr>
            <w:rStyle w:val="a7"/>
            <w:rFonts w:ascii="Arial Narrow" w:hAnsi="Arial Narrow" w:cs="Arial Narrow"/>
            <w:noProof/>
          </w:rPr>
          <w:t>15</w:t>
        </w:r>
        <w:r w:rsidR="00D20588" w:rsidRPr="00707142">
          <w:rPr>
            <w:rStyle w:val="a7"/>
            <w:rFonts w:ascii="Arial Narrow" w:hAnsi="Arial Narrow" w:cs="Arial Narrow" w:hint="eastAsia"/>
            <w:noProof/>
          </w:rPr>
          <w:t>分）</w:t>
        </w:r>
        <w:r w:rsidR="00D20588" w:rsidRPr="00707142">
          <w:rPr>
            <w:noProof/>
          </w:rPr>
          <w:tab/>
        </w:r>
        <w:r w:rsidRPr="00707142">
          <w:rPr>
            <w:noProof/>
          </w:rPr>
          <w:fldChar w:fldCharType="begin"/>
        </w:r>
        <w:r w:rsidR="00D20588" w:rsidRPr="00707142">
          <w:rPr>
            <w:noProof/>
          </w:rPr>
          <w:instrText xml:space="preserve"> PAGEREF _Toc514245502 \h </w:instrText>
        </w:r>
        <w:r w:rsidRPr="00707142">
          <w:rPr>
            <w:noProof/>
          </w:rPr>
        </w:r>
        <w:r w:rsidRPr="00707142">
          <w:rPr>
            <w:noProof/>
          </w:rPr>
          <w:fldChar w:fldCharType="separate"/>
        </w:r>
        <w:r w:rsidR="000A5CAD">
          <w:rPr>
            <w:noProof/>
          </w:rPr>
          <w:t>14</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3" w:history="1">
        <w:r w:rsidR="00D20588" w:rsidRPr="00707142">
          <w:rPr>
            <w:rStyle w:val="a7"/>
            <w:rFonts w:ascii="Arial Narrow" w:hAnsi="Arial Narrow" w:cs="Arial Narrow" w:hint="eastAsia"/>
            <w:bCs/>
            <w:noProof/>
          </w:rPr>
          <w:t>（二）项目过程（</w:t>
        </w:r>
        <w:r w:rsidR="00D20588" w:rsidRPr="00707142">
          <w:rPr>
            <w:rStyle w:val="a7"/>
            <w:rFonts w:ascii="Arial Narrow" w:hAnsi="Arial Narrow" w:cs="Arial Narrow"/>
            <w:bCs/>
            <w:noProof/>
          </w:rPr>
          <w:t>25</w:t>
        </w:r>
        <w:r w:rsidR="00D20588" w:rsidRPr="00707142">
          <w:rPr>
            <w:rStyle w:val="a7"/>
            <w:rFonts w:ascii="Arial Narrow" w:hAnsi="Arial Narrow" w:cs="Arial Narrow" w:hint="eastAsia"/>
            <w:bCs/>
            <w:noProof/>
          </w:rPr>
          <w:t>分）</w:t>
        </w:r>
        <w:r w:rsidR="00D20588" w:rsidRPr="00707142">
          <w:rPr>
            <w:noProof/>
          </w:rPr>
          <w:tab/>
        </w:r>
        <w:r w:rsidRPr="00707142">
          <w:rPr>
            <w:noProof/>
          </w:rPr>
          <w:fldChar w:fldCharType="begin"/>
        </w:r>
        <w:r w:rsidR="00D20588" w:rsidRPr="00707142">
          <w:rPr>
            <w:noProof/>
          </w:rPr>
          <w:instrText xml:space="preserve"> PAGEREF _Toc514245503 \h </w:instrText>
        </w:r>
        <w:r w:rsidRPr="00707142">
          <w:rPr>
            <w:noProof/>
          </w:rPr>
        </w:r>
        <w:r w:rsidRPr="00707142">
          <w:rPr>
            <w:noProof/>
          </w:rPr>
          <w:fldChar w:fldCharType="separate"/>
        </w:r>
        <w:r w:rsidR="000A5CAD">
          <w:rPr>
            <w:noProof/>
          </w:rPr>
          <w:t>15</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4" w:history="1">
        <w:r w:rsidR="00D20588" w:rsidRPr="00707142">
          <w:rPr>
            <w:rStyle w:val="a7"/>
            <w:rFonts w:ascii="Arial Narrow" w:hAnsi="Arial Narrow" w:cs="Arial Narrow" w:hint="eastAsia"/>
            <w:bCs/>
            <w:noProof/>
          </w:rPr>
          <w:t>（三）项目产出（</w:t>
        </w:r>
        <w:r w:rsidR="00D20588">
          <w:rPr>
            <w:rStyle w:val="a7"/>
            <w:rFonts w:ascii="Arial Narrow" w:hAnsi="Arial Narrow" w:cs="Arial Narrow" w:hint="eastAsia"/>
            <w:bCs/>
            <w:noProof/>
          </w:rPr>
          <w:t>29</w:t>
        </w:r>
        <w:r w:rsidR="00D20588" w:rsidRPr="00707142">
          <w:rPr>
            <w:rStyle w:val="a7"/>
            <w:rFonts w:ascii="Arial Narrow" w:hAnsi="Arial Narrow" w:cs="Arial Narrow" w:hint="eastAsia"/>
            <w:bCs/>
            <w:noProof/>
          </w:rPr>
          <w:t>分）</w:t>
        </w:r>
        <w:r w:rsidR="00D20588" w:rsidRPr="00707142">
          <w:rPr>
            <w:noProof/>
          </w:rPr>
          <w:tab/>
        </w:r>
        <w:r w:rsidRPr="00707142">
          <w:rPr>
            <w:noProof/>
          </w:rPr>
          <w:fldChar w:fldCharType="begin"/>
        </w:r>
        <w:r w:rsidR="00D20588" w:rsidRPr="00707142">
          <w:rPr>
            <w:noProof/>
          </w:rPr>
          <w:instrText xml:space="preserve"> PAGEREF _Toc514245504 \h </w:instrText>
        </w:r>
        <w:r w:rsidRPr="00707142">
          <w:rPr>
            <w:noProof/>
          </w:rPr>
        </w:r>
        <w:r w:rsidRPr="00707142">
          <w:rPr>
            <w:noProof/>
          </w:rPr>
          <w:fldChar w:fldCharType="separate"/>
        </w:r>
        <w:r w:rsidR="000A5CAD">
          <w:rPr>
            <w:noProof/>
          </w:rPr>
          <w:t>16</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5" w:history="1">
        <w:r w:rsidR="00D20588" w:rsidRPr="00707142">
          <w:rPr>
            <w:rStyle w:val="a7"/>
            <w:rFonts w:ascii="Arial Narrow" w:hAnsi="Arial Narrow" w:cs="Arial Narrow" w:hint="eastAsia"/>
            <w:bCs/>
            <w:noProof/>
          </w:rPr>
          <w:t>（四）项目效益（</w:t>
        </w:r>
        <w:r w:rsidR="00D20588">
          <w:rPr>
            <w:rStyle w:val="a7"/>
            <w:rFonts w:ascii="Arial Narrow" w:hAnsi="Arial Narrow" w:cs="Arial Narrow" w:hint="eastAsia"/>
            <w:bCs/>
            <w:noProof/>
          </w:rPr>
          <w:t>31</w:t>
        </w:r>
        <w:r w:rsidR="00D20588" w:rsidRPr="00707142">
          <w:rPr>
            <w:rStyle w:val="a7"/>
            <w:rFonts w:ascii="Arial Narrow" w:hAnsi="Arial Narrow" w:cs="Arial Narrow" w:hint="eastAsia"/>
            <w:bCs/>
            <w:noProof/>
          </w:rPr>
          <w:t>分）</w:t>
        </w:r>
        <w:r w:rsidR="00D20588" w:rsidRPr="00707142">
          <w:rPr>
            <w:noProof/>
          </w:rPr>
          <w:tab/>
        </w:r>
        <w:r w:rsidRPr="00707142">
          <w:rPr>
            <w:noProof/>
          </w:rPr>
          <w:fldChar w:fldCharType="begin"/>
        </w:r>
        <w:r w:rsidR="00D20588" w:rsidRPr="00707142">
          <w:rPr>
            <w:noProof/>
          </w:rPr>
          <w:instrText xml:space="preserve"> PAGEREF _Toc514245505 \h </w:instrText>
        </w:r>
        <w:r w:rsidRPr="00707142">
          <w:rPr>
            <w:noProof/>
          </w:rPr>
        </w:r>
        <w:r w:rsidRPr="00707142">
          <w:rPr>
            <w:noProof/>
          </w:rPr>
          <w:fldChar w:fldCharType="separate"/>
        </w:r>
        <w:r w:rsidR="000A5CAD">
          <w:rPr>
            <w:noProof/>
          </w:rPr>
          <w:t>18</w:t>
        </w:r>
        <w:r w:rsidRPr="00707142">
          <w:rPr>
            <w:noProof/>
          </w:rPr>
          <w:fldChar w:fldCharType="end"/>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506" w:history="1">
        <w:r w:rsidR="00D20588" w:rsidRPr="00707142">
          <w:rPr>
            <w:rStyle w:val="a7"/>
            <w:rFonts w:ascii="Arial Narrow" w:hAnsi="Arial Narrow" w:cs="Arial Narrow" w:hint="eastAsia"/>
            <w:noProof/>
          </w:rPr>
          <w:t>四、评价结论</w:t>
        </w:r>
        <w:r w:rsidR="00D20588" w:rsidRPr="00707142">
          <w:rPr>
            <w:noProof/>
          </w:rPr>
          <w:tab/>
        </w:r>
        <w:r w:rsidRPr="00707142">
          <w:rPr>
            <w:noProof/>
          </w:rPr>
          <w:fldChar w:fldCharType="begin"/>
        </w:r>
        <w:r w:rsidR="00D20588" w:rsidRPr="00707142">
          <w:rPr>
            <w:noProof/>
          </w:rPr>
          <w:instrText xml:space="preserve"> PAGEREF _Toc514245506 \h </w:instrText>
        </w:r>
        <w:r w:rsidRPr="00707142">
          <w:rPr>
            <w:noProof/>
          </w:rPr>
        </w:r>
        <w:r w:rsidRPr="00707142">
          <w:rPr>
            <w:noProof/>
          </w:rPr>
          <w:fldChar w:fldCharType="separate"/>
        </w:r>
        <w:r w:rsidR="000A5CAD">
          <w:rPr>
            <w:noProof/>
          </w:rPr>
          <w:t>19</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7" w:history="1">
        <w:r w:rsidR="00D20588" w:rsidRPr="00707142">
          <w:rPr>
            <w:rStyle w:val="a7"/>
            <w:rFonts w:ascii="Arial Narrow" w:hAnsi="Arial Narrow" w:cs="Arial Narrow" w:hint="eastAsia"/>
            <w:bCs/>
            <w:noProof/>
          </w:rPr>
          <w:t>（一）评分结果</w:t>
        </w:r>
        <w:r w:rsidR="00D20588" w:rsidRPr="00707142">
          <w:rPr>
            <w:noProof/>
          </w:rPr>
          <w:tab/>
        </w:r>
        <w:r w:rsidRPr="00707142">
          <w:rPr>
            <w:noProof/>
          </w:rPr>
          <w:fldChar w:fldCharType="begin"/>
        </w:r>
        <w:r w:rsidR="00D20588" w:rsidRPr="00707142">
          <w:rPr>
            <w:noProof/>
          </w:rPr>
          <w:instrText xml:space="preserve"> PAGEREF _Toc514245507 \h </w:instrText>
        </w:r>
        <w:r w:rsidRPr="00707142">
          <w:rPr>
            <w:noProof/>
          </w:rPr>
        </w:r>
        <w:r w:rsidRPr="00707142">
          <w:rPr>
            <w:noProof/>
          </w:rPr>
          <w:fldChar w:fldCharType="separate"/>
        </w:r>
        <w:r w:rsidR="000A5CAD">
          <w:rPr>
            <w:noProof/>
          </w:rPr>
          <w:t>19</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08" w:history="1">
        <w:r w:rsidR="00D20588" w:rsidRPr="00707142">
          <w:rPr>
            <w:rStyle w:val="a7"/>
            <w:rFonts w:ascii="Arial Narrow" w:hAnsi="Arial Narrow" w:cs="Arial Narrow" w:hint="eastAsia"/>
            <w:bCs/>
            <w:noProof/>
          </w:rPr>
          <w:t>（二）主要结论</w:t>
        </w:r>
        <w:r w:rsidR="00D20588" w:rsidRPr="00707142">
          <w:rPr>
            <w:noProof/>
          </w:rPr>
          <w:tab/>
        </w:r>
        <w:r w:rsidRPr="00707142">
          <w:rPr>
            <w:noProof/>
          </w:rPr>
          <w:fldChar w:fldCharType="begin"/>
        </w:r>
        <w:r w:rsidR="00D20588" w:rsidRPr="00707142">
          <w:rPr>
            <w:noProof/>
          </w:rPr>
          <w:instrText xml:space="preserve"> PAGEREF _Toc514245508 \h </w:instrText>
        </w:r>
        <w:r w:rsidRPr="00707142">
          <w:rPr>
            <w:noProof/>
          </w:rPr>
        </w:r>
        <w:r w:rsidRPr="00707142">
          <w:rPr>
            <w:noProof/>
          </w:rPr>
          <w:fldChar w:fldCharType="separate"/>
        </w:r>
        <w:r w:rsidR="000A5CAD">
          <w:rPr>
            <w:noProof/>
          </w:rPr>
          <w:t>20</w:t>
        </w:r>
        <w:r w:rsidRPr="00707142">
          <w:rPr>
            <w:noProof/>
          </w:rPr>
          <w:fldChar w:fldCharType="end"/>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509" w:history="1">
        <w:r w:rsidR="00D20588" w:rsidRPr="00707142">
          <w:rPr>
            <w:rStyle w:val="a7"/>
            <w:rFonts w:ascii="Arial Narrow" w:hAnsi="Arial Narrow" w:cs="Arial Narrow" w:hint="eastAsia"/>
            <w:noProof/>
          </w:rPr>
          <w:t>五、主要经验及做法、存在的问题和建议</w:t>
        </w:r>
        <w:r w:rsidR="00D20588" w:rsidRPr="00707142">
          <w:rPr>
            <w:noProof/>
          </w:rPr>
          <w:tab/>
        </w:r>
        <w:r w:rsidRPr="00707142">
          <w:rPr>
            <w:noProof/>
          </w:rPr>
          <w:fldChar w:fldCharType="begin"/>
        </w:r>
        <w:r w:rsidR="00D20588" w:rsidRPr="00707142">
          <w:rPr>
            <w:noProof/>
          </w:rPr>
          <w:instrText xml:space="preserve"> PAGEREF _Toc514245509 \h </w:instrText>
        </w:r>
        <w:r w:rsidRPr="00707142">
          <w:rPr>
            <w:noProof/>
          </w:rPr>
        </w:r>
        <w:r w:rsidRPr="00707142">
          <w:rPr>
            <w:noProof/>
          </w:rPr>
          <w:fldChar w:fldCharType="separate"/>
        </w:r>
        <w:r w:rsidR="000A5CAD">
          <w:rPr>
            <w:noProof/>
          </w:rPr>
          <w:t>21</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10" w:history="1">
        <w:r w:rsidR="00D20588" w:rsidRPr="00707142">
          <w:rPr>
            <w:rStyle w:val="a7"/>
            <w:rFonts w:ascii="Arial Narrow" w:hAnsi="Arial Narrow" w:cs="Arial Narrow" w:hint="eastAsia"/>
            <w:bCs/>
            <w:noProof/>
          </w:rPr>
          <w:t>（一）主要经验及做法</w:t>
        </w:r>
        <w:r w:rsidR="00D20588" w:rsidRPr="00707142">
          <w:rPr>
            <w:noProof/>
          </w:rPr>
          <w:tab/>
        </w:r>
        <w:r w:rsidRPr="00707142">
          <w:rPr>
            <w:noProof/>
          </w:rPr>
          <w:fldChar w:fldCharType="begin"/>
        </w:r>
        <w:r w:rsidR="00D20588" w:rsidRPr="00707142">
          <w:rPr>
            <w:noProof/>
          </w:rPr>
          <w:instrText xml:space="preserve"> PAGEREF _Toc514245510 \h </w:instrText>
        </w:r>
        <w:r w:rsidRPr="00707142">
          <w:rPr>
            <w:noProof/>
          </w:rPr>
        </w:r>
        <w:r w:rsidRPr="00707142">
          <w:rPr>
            <w:noProof/>
          </w:rPr>
          <w:fldChar w:fldCharType="separate"/>
        </w:r>
        <w:r w:rsidR="000A5CAD">
          <w:rPr>
            <w:noProof/>
          </w:rPr>
          <w:t>21</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11" w:history="1">
        <w:r w:rsidR="00D20588" w:rsidRPr="00707142">
          <w:rPr>
            <w:rStyle w:val="a7"/>
            <w:rFonts w:ascii="Arial Narrow" w:hAnsi="Arial Narrow" w:cs="仿宋_GB2312" w:hint="eastAsia"/>
            <w:noProof/>
          </w:rPr>
          <w:t>（二）</w:t>
        </w:r>
        <w:r w:rsidR="00D20588" w:rsidRPr="00707142">
          <w:rPr>
            <w:rStyle w:val="a7"/>
            <w:rFonts w:ascii="Arial Narrow" w:hAnsi="Arial Narrow" w:cs="Arial Narrow" w:hint="eastAsia"/>
            <w:bCs/>
            <w:noProof/>
          </w:rPr>
          <w:t>存在的问题</w:t>
        </w:r>
        <w:r w:rsidR="00D20588" w:rsidRPr="00707142">
          <w:rPr>
            <w:noProof/>
          </w:rPr>
          <w:tab/>
        </w:r>
        <w:r w:rsidRPr="00707142">
          <w:rPr>
            <w:noProof/>
          </w:rPr>
          <w:fldChar w:fldCharType="begin"/>
        </w:r>
        <w:r w:rsidR="00D20588" w:rsidRPr="00707142">
          <w:rPr>
            <w:noProof/>
          </w:rPr>
          <w:instrText xml:space="preserve"> PAGEREF _Toc514245511 \h </w:instrText>
        </w:r>
        <w:r w:rsidRPr="00707142">
          <w:rPr>
            <w:noProof/>
          </w:rPr>
        </w:r>
        <w:r w:rsidRPr="00707142">
          <w:rPr>
            <w:noProof/>
          </w:rPr>
          <w:fldChar w:fldCharType="separate"/>
        </w:r>
        <w:r w:rsidR="000A5CAD">
          <w:rPr>
            <w:noProof/>
          </w:rPr>
          <w:t>21</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12" w:history="1">
        <w:r w:rsidR="00D20588" w:rsidRPr="00707142">
          <w:rPr>
            <w:rStyle w:val="a7"/>
            <w:rFonts w:ascii="Arial Narrow" w:hAnsi="Arial Narrow" w:cs="Arial Narrow" w:hint="eastAsia"/>
            <w:bCs/>
            <w:noProof/>
          </w:rPr>
          <w:t>（三）建议</w:t>
        </w:r>
        <w:r w:rsidR="00D20588" w:rsidRPr="00707142">
          <w:rPr>
            <w:noProof/>
          </w:rPr>
          <w:tab/>
        </w:r>
        <w:r w:rsidRPr="00707142">
          <w:rPr>
            <w:noProof/>
          </w:rPr>
          <w:fldChar w:fldCharType="begin"/>
        </w:r>
        <w:r w:rsidR="00D20588" w:rsidRPr="00707142">
          <w:rPr>
            <w:noProof/>
          </w:rPr>
          <w:instrText xml:space="preserve"> PAGEREF _Toc514245512 \h </w:instrText>
        </w:r>
        <w:r w:rsidRPr="00707142">
          <w:rPr>
            <w:noProof/>
          </w:rPr>
        </w:r>
        <w:r w:rsidRPr="00707142">
          <w:rPr>
            <w:noProof/>
          </w:rPr>
          <w:fldChar w:fldCharType="separate"/>
        </w:r>
        <w:r w:rsidR="000A5CAD">
          <w:rPr>
            <w:noProof/>
          </w:rPr>
          <w:t>21</w:t>
        </w:r>
        <w:r w:rsidRPr="00707142">
          <w:rPr>
            <w:noProof/>
          </w:rPr>
          <w:fldChar w:fldCharType="end"/>
        </w:r>
      </w:hyperlink>
    </w:p>
    <w:p w:rsidR="00D20588" w:rsidRPr="00707142" w:rsidRDefault="00A86BFD" w:rsidP="00D20588">
      <w:pPr>
        <w:pStyle w:val="10"/>
        <w:tabs>
          <w:tab w:val="right" w:leader="dot" w:pos="8495"/>
        </w:tabs>
        <w:rPr>
          <w:rFonts w:ascii="Calibri" w:eastAsia="宋体" w:hAnsi="Calibri"/>
          <w:noProof/>
          <w:sz w:val="21"/>
          <w:szCs w:val="22"/>
        </w:rPr>
      </w:pPr>
      <w:hyperlink w:anchor="_Toc514245513" w:history="1">
        <w:r w:rsidR="00D20588" w:rsidRPr="00707142">
          <w:rPr>
            <w:rStyle w:val="a7"/>
            <w:rFonts w:ascii="Arial Narrow" w:hAnsi="Arial Narrow" w:cs="Arial Narrow" w:hint="eastAsia"/>
            <w:bCs/>
            <w:noProof/>
          </w:rPr>
          <w:t>六、其他需说明的问题</w:t>
        </w:r>
        <w:r w:rsidR="00D20588" w:rsidRPr="00707142">
          <w:rPr>
            <w:noProof/>
          </w:rPr>
          <w:tab/>
        </w:r>
        <w:r w:rsidRPr="00707142">
          <w:rPr>
            <w:noProof/>
          </w:rPr>
          <w:fldChar w:fldCharType="begin"/>
        </w:r>
        <w:r w:rsidR="00D20588" w:rsidRPr="00707142">
          <w:rPr>
            <w:noProof/>
          </w:rPr>
          <w:instrText xml:space="preserve"> PAGEREF _Toc514245513 \h </w:instrText>
        </w:r>
        <w:r w:rsidRPr="00707142">
          <w:rPr>
            <w:noProof/>
          </w:rPr>
        </w:r>
        <w:r w:rsidRPr="00707142">
          <w:rPr>
            <w:noProof/>
          </w:rPr>
          <w:fldChar w:fldCharType="separate"/>
        </w:r>
        <w:r w:rsidR="000A5CAD">
          <w:rPr>
            <w:noProof/>
          </w:rPr>
          <w:t>22</w:t>
        </w:r>
        <w:r w:rsidRPr="00707142">
          <w:rPr>
            <w:noProof/>
          </w:rPr>
          <w:fldChar w:fldCharType="end"/>
        </w:r>
      </w:hyperlink>
    </w:p>
    <w:p w:rsidR="00D20588" w:rsidRPr="00707142" w:rsidRDefault="00A86BFD" w:rsidP="00D20588">
      <w:pPr>
        <w:pStyle w:val="20"/>
        <w:tabs>
          <w:tab w:val="right" w:leader="dot" w:pos="8495"/>
        </w:tabs>
        <w:ind w:firstLine="240"/>
        <w:rPr>
          <w:rFonts w:ascii="Calibri" w:eastAsia="宋体" w:hAnsi="Calibri"/>
          <w:noProof/>
          <w:sz w:val="21"/>
          <w:szCs w:val="22"/>
        </w:rPr>
      </w:pPr>
      <w:hyperlink w:anchor="_Toc514245514" w:history="1">
        <w:r w:rsidR="00D20588" w:rsidRPr="00707142">
          <w:rPr>
            <w:rStyle w:val="a7"/>
            <w:rFonts w:ascii="Arial Narrow" w:hAnsi="Arial Narrow" w:cs="Arial Narrow" w:hint="eastAsia"/>
            <w:bCs/>
            <w:noProof/>
          </w:rPr>
          <w:t>（一）关于评价责任的说明</w:t>
        </w:r>
        <w:r w:rsidR="00D20588" w:rsidRPr="00707142">
          <w:rPr>
            <w:noProof/>
          </w:rPr>
          <w:tab/>
        </w:r>
        <w:r w:rsidRPr="00707142">
          <w:rPr>
            <w:noProof/>
          </w:rPr>
          <w:fldChar w:fldCharType="begin"/>
        </w:r>
        <w:r w:rsidR="00D20588" w:rsidRPr="00707142">
          <w:rPr>
            <w:noProof/>
          </w:rPr>
          <w:instrText xml:space="preserve"> PAGEREF _Toc514245514 \h </w:instrText>
        </w:r>
        <w:r w:rsidRPr="00707142">
          <w:rPr>
            <w:noProof/>
          </w:rPr>
        </w:r>
        <w:r w:rsidRPr="00707142">
          <w:rPr>
            <w:noProof/>
          </w:rPr>
          <w:fldChar w:fldCharType="separate"/>
        </w:r>
        <w:r w:rsidR="000A5CAD">
          <w:rPr>
            <w:noProof/>
          </w:rPr>
          <w:t>22</w:t>
        </w:r>
        <w:r w:rsidRPr="00707142">
          <w:rPr>
            <w:noProof/>
          </w:rPr>
          <w:fldChar w:fldCharType="end"/>
        </w:r>
      </w:hyperlink>
    </w:p>
    <w:p w:rsidR="00D20588" w:rsidRPr="005E26CC" w:rsidRDefault="00A86BFD" w:rsidP="00D20588">
      <w:pPr>
        <w:pStyle w:val="20"/>
        <w:tabs>
          <w:tab w:val="right" w:leader="dot" w:pos="8495"/>
        </w:tabs>
        <w:ind w:firstLine="240"/>
        <w:rPr>
          <w:rFonts w:ascii="Calibri" w:eastAsia="宋体" w:hAnsi="Calibri"/>
          <w:noProof/>
          <w:sz w:val="21"/>
          <w:szCs w:val="22"/>
        </w:rPr>
      </w:pPr>
      <w:hyperlink w:anchor="_Toc514245515" w:history="1">
        <w:r w:rsidR="00D20588" w:rsidRPr="00707142">
          <w:rPr>
            <w:rStyle w:val="a7"/>
            <w:rFonts w:ascii="Arial Narrow" w:hAnsi="Arial Narrow" w:cs="Arial Narrow" w:hint="eastAsia"/>
            <w:bCs/>
            <w:noProof/>
          </w:rPr>
          <w:t>（二）关于本项目评价中局限性的说明</w:t>
        </w:r>
        <w:r w:rsidR="00D20588" w:rsidRPr="00707142">
          <w:rPr>
            <w:noProof/>
          </w:rPr>
          <w:tab/>
        </w:r>
        <w:r w:rsidRPr="00707142">
          <w:rPr>
            <w:noProof/>
          </w:rPr>
          <w:fldChar w:fldCharType="begin"/>
        </w:r>
        <w:r w:rsidR="00D20588" w:rsidRPr="00707142">
          <w:rPr>
            <w:noProof/>
          </w:rPr>
          <w:instrText xml:space="preserve"> PAGEREF _Toc514245515 \h </w:instrText>
        </w:r>
        <w:r w:rsidRPr="00707142">
          <w:rPr>
            <w:noProof/>
          </w:rPr>
        </w:r>
        <w:r w:rsidRPr="00707142">
          <w:rPr>
            <w:noProof/>
          </w:rPr>
          <w:fldChar w:fldCharType="separate"/>
        </w:r>
        <w:r w:rsidR="000A5CAD">
          <w:rPr>
            <w:noProof/>
          </w:rPr>
          <w:t>22</w:t>
        </w:r>
        <w:r w:rsidRPr="00707142">
          <w:rPr>
            <w:noProof/>
          </w:rPr>
          <w:fldChar w:fldCharType="end"/>
        </w:r>
      </w:hyperlink>
    </w:p>
    <w:p w:rsidR="00D20588" w:rsidRPr="005E26CC" w:rsidRDefault="00A86BFD" w:rsidP="00D20588">
      <w:pPr>
        <w:pStyle w:val="10"/>
        <w:tabs>
          <w:tab w:val="right" w:leader="dot" w:pos="8495"/>
        </w:tabs>
        <w:rPr>
          <w:rFonts w:ascii="Calibri" w:eastAsia="宋体" w:hAnsi="Calibri"/>
          <w:noProof/>
          <w:sz w:val="21"/>
          <w:szCs w:val="22"/>
        </w:rPr>
      </w:pPr>
      <w:hyperlink w:anchor="_Toc514245516" w:history="1">
        <w:r w:rsidR="00D20588" w:rsidRPr="005E26CC">
          <w:rPr>
            <w:rStyle w:val="a7"/>
            <w:rFonts w:ascii="Arial Narrow" w:hAnsi="Arial Narrow" w:cs="Arial Narrow" w:hint="eastAsia"/>
            <w:bCs/>
            <w:noProof/>
          </w:rPr>
          <w:t>附件：</w:t>
        </w:r>
        <w:r w:rsidR="00D20588" w:rsidRPr="005E26CC">
          <w:rPr>
            <w:noProof/>
          </w:rPr>
          <w:tab/>
        </w:r>
        <w:r w:rsidRPr="005E26CC">
          <w:rPr>
            <w:noProof/>
          </w:rPr>
          <w:fldChar w:fldCharType="begin"/>
        </w:r>
        <w:r w:rsidR="00D20588" w:rsidRPr="005E26CC">
          <w:rPr>
            <w:noProof/>
          </w:rPr>
          <w:instrText xml:space="preserve"> PAGEREF _Toc514245516 \h </w:instrText>
        </w:r>
        <w:r w:rsidRPr="005E26CC">
          <w:rPr>
            <w:noProof/>
          </w:rPr>
        </w:r>
        <w:r w:rsidRPr="005E26CC">
          <w:rPr>
            <w:noProof/>
          </w:rPr>
          <w:fldChar w:fldCharType="separate"/>
        </w:r>
        <w:r w:rsidR="000A5CAD">
          <w:rPr>
            <w:noProof/>
          </w:rPr>
          <w:t>23</w:t>
        </w:r>
        <w:r w:rsidRPr="005E26CC">
          <w:rPr>
            <w:noProof/>
          </w:rPr>
          <w:fldChar w:fldCharType="end"/>
        </w:r>
      </w:hyperlink>
    </w:p>
    <w:p w:rsidR="00D20588" w:rsidRPr="005E26CC" w:rsidRDefault="00A86BFD" w:rsidP="00D20588">
      <w:pPr>
        <w:spacing w:line="360" w:lineRule="exact"/>
        <w:ind w:firstLineChars="0" w:firstLine="0"/>
        <w:rPr>
          <w:rFonts w:ascii="Arial Narrow" w:hAnsi="Arial Narrow" w:cs="Arial Narrow"/>
        </w:rPr>
        <w:sectPr w:rsidR="00D20588" w:rsidRPr="005E26CC" w:rsidSect="006424F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985" w:header="851" w:footer="992" w:gutter="0"/>
          <w:pgNumType w:start="1"/>
          <w:cols w:space="720"/>
          <w:docGrid w:type="lines" w:linePitch="331"/>
        </w:sectPr>
      </w:pPr>
      <w:r w:rsidRPr="005E26CC">
        <w:rPr>
          <w:rFonts w:ascii="Arial Narrow" w:hAnsi="Arial Narrow" w:cs="Arial Narrow"/>
        </w:rPr>
        <w:fldChar w:fldCharType="end"/>
      </w:r>
    </w:p>
    <w:p w:rsidR="00D20588" w:rsidRPr="005E26CC" w:rsidRDefault="00D20588" w:rsidP="00D20588">
      <w:pPr>
        <w:pStyle w:val="1"/>
        <w:rPr>
          <w:rFonts w:ascii="Arial Narrow" w:hAnsi="Arial Narrow"/>
          <w:sz w:val="24"/>
          <w:szCs w:val="40"/>
        </w:rPr>
      </w:pPr>
      <w:bookmarkStart w:id="6" w:name="_Toc406666351"/>
      <w:bookmarkStart w:id="7" w:name="_Toc6369"/>
      <w:bookmarkStart w:id="8" w:name="_Toc406668024"/>
      <w:bookmarkStart w:id="9" w:name="_Toc514245492"/>
      <w:r w:rsidRPr="005E26CC">
        <w:rPr>
          <w:rFonts w:ascii="Arial Narrow" w:hAnsi="Arial Narrow"/>
          <w:sz w:val="24"/>
          <w:szCs w:val="40"/>
        </w:rPr>
        <w:lastRenderedPageBreak/>
        <w:t>前</w:t>
      </w:r>
      <w:r w:rsidRPr="005E26CC">
        <w:rPr>
          <w:rFonts w:ascii="Arial Narrow" w:hAnsi="Arial Narrow" w:hint="eastAsia"/>
          <w:sz w:val="24"/>
          <w:szCs w:val="40"/>
        </w:rPr>
        <w:t xml:space="preserve">  </w:t>
      </w:r>
      <w:r w:rsidRPr="005E26CC">
        <w:rPr>
          <w:rFonts w:ascii="Arial Narrow" w:hAnsi="Arial Narrow"/>
          <w:sz w:val="24"/>
          <w:szCs w:val="40"/>
        </w:rPr>
        <w:t>言</w:t>
      </w:r>
      <w:bookmarkEnd w:id="6"/>
      <w:bookmarkEnd w:id="7"/>
      <w:bookmarkEnd w:id="8"/>
      <w:bookmarkEnd w:id="9"/>
    </w:p>
    <w:p w:rsidR="00D20588" w:rsidRPr="005E26CC" w:rsidRDefault="00D20588" w:rsidP="00D20588">
      <w:pPr>
        <w:snapToGrid w:val="0"/>
        <w:ind w:firstLine="482"/>
        <w:rPr>
          <w:rFonts w:ascii="Arial Narrow" w:hAnsi="Arial Narrow" w:cs="Arial Narrow"/>
          <w:b/>
          <w:bCs/>
        </w:rPr>
      </w:pPr>
      <w:r w:rsidRPr="005E26CC">
        <w:rPr>
          <w:rFonts w:ascii="Arial Narrow" w:hAnsi="Arial Narrow" w:cs="Arial Narrow"/>
          <w:b/>
          <w:bCs/>
        </w:rPr>
        <w:t>开展绩效评价的背景</w:t>
      </w:r>
    </w:p>
    <w:p w:rsidR="00D20588" w:rsidRPr="00362EEF" w:rsidRDefault="00D20588" w:rsidP="00D20588">
      <w:pPr>
        <w:snapToGrid w:val="0"/>
        <w:ind w:firstLine="480"/>
        <w:rPr>
          <w:rFonts w:ascii="Arial Narrow" w:hAnsi="Arial Narrow" w:cs="Arial Narrow"/>
          <w:highlight w:val="yellow"/>
        </w:rPr>
      </w:pPr>
      <w:r w:rsidRPr="00705A93">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rsidR="00D20588" w:rsidRPr="005E26CC" w:rsidRDefault="00D20588" w:rsidP="00D20588">
      <w:pPr>
        <w:snapToGrid w:val="0"/>
        <w:ind w:firstLine="480"/>
        <w:rPr>
          <w:rFonts w:ascii="Arial Narrow" w:hAnsi="Arial Narrow" w:cs="Arial Narrow"/>
        </w:rPr>
      </w:pPr>
      <w:r w:rsidRPr="000A52E4">
        <w:rPr>
          <w:rFonts w:ascii="Arial Narrow" w:hAnsi="Arial Narrow" w:cs="Arial Narrow"/>
        </w:rPr>
        <w:t>为贯彻落实我国财政部绩效管理工作的一系列规定，财政部出台了《财政支出绩效评价管理暂行办法》（财预〔</w:t>
      </w:r>
      <w:r w:rsidRPr="000A52E4">
        <w:rPr>
          <w:rFonts w:ascii="Arial Narrow" w:hAnsi="Arial Narrow" w:cs="Arial Narrow"/>
        </w:rPr>
        <w:t>2011</w:t>
      </w:r>
      <w:r w:rsidRPr="000A52E4">
        <w:rPr>
          <w:rFonts w:ascii="Arial Narrow" w:hAnsi="Arial Narrow" w:cs="Arial Narrow"/>
        </w:rPr>
        <w:t>〕</w:t>
      </w:r>
      <w:r w:rsidRPr="000A52E4">
        <w:rPr>
          <w:rFonts w:ascii="Arial Narrow" w:hAnsi="Arial Narrow" w:cs="Arial Narrow"/>
        </w:rPr>
        <w:t>285</w:t>
      </w:r>
      <w:r w:rsidRPr="000A52E4">
        <w:rPr>
          <w:rFonts w:ascii="Arial Narrow" w:hAnsi="Arial Narrow" w:cs="Arial Narrow"/>
        </w:rPr>
        <w:t>号）、湖北省财政厅印发《湖北省财政项目资金绩效评价操作指南》的通知（鄂财函〔</w:t>
      </w:r>
      <w:r w:rsidRPr="000A52E4">
        <w:rPr>
          <w:rFonts w:ascii="Arial Narrow" w:hAnsi="Arial Narrow" w:cs="Arial Narrow"/>
        </w:rPr>
        <w:t>2014</w:t>
      </w:r>
      <w:r w:rsidRPr="000A52E4">
        <w:rPr>
          <w:rFonts w:ascii="Arial Narrow" w:hAnsi="Arial Narrow" w:cs="Arial Narrow"/>
        </w:rPr>
        <w:t>〕</w:t>
      </w:r>
      <w:r w:rsidRPr="000A52E4">
        <w:rPr>
          <w:rFonts w:ascii="Arial Narrow" w:hAnsi="Arial Narrow" w:cs="Arial Narrow"/>
        </w:rPr>
        <w:t>376</w:t>
      </w:r>
      <w:r w:rsidRPr="000A52E4">
        <w:rPr>
          <w:rFonts w:ascii="Arial Narrow" w:hAnsi="Arial Narrow" w:cs="Arial Narrow"/>
        </w:rPr>
        <w:t>号）、市政府印发《关于推进预算绩效管理的意见》</w:t>
      </w:r>
      <w:r w:rsidRPr="000A52E4">
        <w:rPr>
          <w:rFonts w:ascii="Arial Narrow" w:hAnsi="Arial Narrow" w:cs="Arial Narrow" w:hint="eastAsia"/>
        </w:rPr>
        <w:t>（</w:t>
      </w:r>
      <w:r w:rsidRPr="000A52E4">
        <w:rPr>
          <w:rFonts w:ascii="Arial Narrow" w:hAnsi="Arial Narrow" w:cs="Arial Narrow"/>
        </w:rPr>
        <w:t>武政〔</w:t>
      </w:r>
      <w:r w:rsidRPr="000A52E4">
        <w:rPr>
          <w:rFonts w:ascii="Arial Narrow" w:hAnsi="Arial Narrow" w:cs="Arial Narrow"/>
        </w:rPr>
        <w:t>2013</w:t>
      </w:r>
      <w:r w:rsidRPr="000A52E4">
        <w:rPr>
          <w:rFonts w:ascii="Arial Narrow" w:hAnsi="Arial Narrow" w:cs="Arial Narrow"/>
        </w:rPr>
        <w:t>〕</w:t>
      </w:r>
      <w:r w:rsidRPr="000A52E4">
        <w:rPr>
          <w:rFonts w:ascii="Arial Narrow" w:hAnsi="Arial Narrow" w:cs="Arial Narrow"/>
        </w:rPr>
        <w:t>95</w:t>
      </w:r>
      <w:r w:rsidRPr="000A52E4">
        <w:rPr>
          <w:rFonts w:ascii="Arial Narrow" w:hAnsi="Arial Narrow" w:cs="Arial Narrow"/>
        </w:rPr>
        <w:t>号</w:t>
      </w:r>
      <w:r w:rsidRPr="000A52E4">
        <w:rPr>
          <w:rFonts w:ascii="Arial Narrow" w:hAnsi="Arial Narrow" w:cs="Arial Narrow" w:hint="eastAsia"/>
        </w:rPr>
        <w:t>）</w:t>
      </w:r>
      <w:r w:rsidRPr="000A52E4">
        <w:rPr>
          <w:rFonts w:ascii="Arial Narrow" w:hAnsi="Arial Narrow" w:cs="Arial Narrow"/>
        </w:rPr>
        <w:t>、市财政局印发《武汉市预算绩效管理工作方案</w:t>
      </w:r>
      <w:r w:rsidRPr="000A52E4">
        <w:rPr>
          <w:rFonts w:ascii="Arial Narrow" w:hAnsi="Arial Narrow" w:cs="Arial Narrow" w:hint="eastAsia"/>
        </w:rPr>
        <w:t>（</w:t>
      </w:r>
      <w:r w:rsidRPr="000A52E4">
        <w:rPr>
          <w:rFonts w:ascii="Arial Narrow" w:hAnsi="Arial Narrow" w:cs="Arial Narrow"/>
        </w:rPr>
        <w:t>2014-2015</w:t>
      </w:r>
      <w:r w:rsidRPr="000A52E4">
        <w:rPr>
          <w:rFonts w:ascii="Arial Narrow" w:hAnsi="Arial Narrow" w:cs="Arial Narrow"/>
        </w:rPr>
        <w:t>年</w:t>
      </w:r>
      <w:r w:rsidRPr="000A52E4">
        <w:rPr>
          <w:rFonts w:ascii="Arial Narrow" w:hAnsi="Arial Narrow" w:cs="Arial Narrow" w:hint="eastAsia"/>
        </w:rPr>
        <w:t>）</w:t>
      </w:r>
      <w:r w:rsidRPr="000A52E4">
        <w:rPr>
          <w:rFonts w:ascii="Arial Narrow" w:hAnsi="Arial Narrow" w:cs="Arial Narrow"/>
        </w:rPr>
        <w:t>》（武财绩〔</w:t>
      </w:r>
      <w:r w:rsidRPr="000A52E4">
        <w:rPr>
          <w:rFonts w:ascii="Arial Narrow" w:hAnsi="Arial Narrow" w:cs="Arial Narrow"/>
        </w:rPr>
        <w:t>2014</w:t>
      </w:r>
      <w:r w:rsidRPr="000A52E4">
        <w:rPr>
          <w:rFonts w:ascii="Arial Narrow" w:hAnsi="Arial Narrow" w:cs="Arial Narrow"/>
        </w:rPr>
        <w:t>〕</w:t>
      </w:r>
      <w:r w:rsidRPr="000A52E4">
        <w:rPr>
          <w:rFonts w:ascii="Arial Narrow" w:hAnsi="Arial Narrow" w:cs="Arial Narrow"/>
        </w:rPr>
        <w:t>218</w:t>
      </w:r>
      <w:r w:rsidRPr="000A52E4">
        <w:rPr>
          <w:rFonts w:ascii="Arial Narrow" w:hAnsi="Arial Narrow" w:cs="Arial Narrow"/>
        </w:rPr>
        <w:t>号）等，随着各项制度的逐步完善，我省绩效评价体系和制度已步入常态。武昌区颁布的《武昌区财政支出绩效评价暂行办法》为此次</w:t>
      </w:r>
      <w:r w:rsidRPr="000A52E4">
        <w:rPr>
          <w:rFonts w:ascii="Arial Narrow" w:hAnsi="Arial Narrow" w:cs="Arial Narrow" w:hint="eastAsia"/>
        </w:rPr>
        <w:t>“工作经费项目”</w:t>
      </w:r>
      <w:r w:rsidRPr="000A52E4">
        <w:rPr>
          <w:rFonts w:ascii="Arial Narrow" w:hAnsi="Arial Narrow" w:cs="Arial Narrow"/>
        </w:rPr>
        <w:t>绩效评价的具体实施提供了指导，确保了绩效评价工作的顺利开展。</w:t>
      </w:r>
      <w:r w:rsidRPr="005E26CC">
        <w:rPr>
          <w:rFonts w:ascii="Arial Narrow" w:hAnsi="Arial Narrow" w:cs="Arial Narrow"/>
        </w:rPr>
        <w:t> </w:t>
      </w: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Pr="005E26CC" w:rsidRDefault="00D20588" w:rsidP="008C1F2B">
      <w:pPr>
        <w:pStyle w:val="1"/>
      </w:pPr>
      <w:bookmarkStart w:id="10" w:name="_Toc514245493"/>
      <w:r w:rsidRPr="005E26CC">
        <w:rPr>
          <w:rFonts w:hint="eastAsia"/>
        </w:rPr>
        <w:t>一、项目基本情况</w:t>
      </w:r>
      <w:bookmarkStart w:id="11" w:name="_Toc20346"/>
      <w:bookmarkEnd w:id="10"/>
    </w:p>
    <w:p w:rsidR="00D20588" w:rsidRPr="005E26CC" w:rsidRDefault="00D20588" w:rsidP="00D20588">
      <w:pPr>
        <w:snapToGrid w:val="0"/>
        <w:ind w:firstLine="482"/>
        <w:outlineLvl w:val="1"/>
        <w:rPr>
          <w:rFonts w:ascii="Arial Narrow" w:hAnsi="Arial Narrow" w:cs="Arial Narrow"/>
          <w:b/>
          <w:bCs/>
        </w:rPr>
      </w:pPr>
      <w:bookmarkStart w:id="12" w:name="_Toc514245494"/>
      <w:r w:rsidRPr="005E26CC">
        <w:rPr>
          <w:rFonts w:ascii="Arial Narrow" w:hAnsi="Arial Narrow" w:cs="Arial Narrow" w:hint="eastAsia"/>
          <w:b/>
          <w:bCs/>
        </w:rPr>
        <w:t>（一）项目概况</w:t>
      </w:r>
      <w:bookmarkEnd w:id="11"/>
      <w:bookmarkEnd w:id="12"/>
    </w:p>
    <w:p w:rsidR="00D20588" w:rsidRPr="005E26CC" w:rsidRDefault="00D20588" w:rsidP="00D20588">
      <w:pPr>
        <w:snapToGrid w:val="0"/>
        <w:ind w:firstLine="482"/>
        <w:rPr>
          <w:rFonts w:ascii="Arial Narrow" w:hAnsi="Arial Narrow" w:cs="Arial Narrow"/>
          <w:b/>
          <w:bCs/>
        </w:rPr>
      </w:pPr>
      <w:r w:rsidRPr="005E26CC">
        <w:rPr>
          <w:rFonts w:ascii="Arial Narrow" w:hAnsi="Arial Narrow" w:cs="Arial Narrow" w:hint="eastAsia"/>
          <w:b/>
          <w:bCs/>
        </w:rPr>
        <w:t xml:space="preserve">1. </w:t>
      </w:r>
      <w:r w:rsidRPr="005E26CC">
        <w:rPr>
          <w:rFonts w:ascii="Arial Narrow" w:hAnsi="Arial Narrow" w:cs="Arial Narrow" w:hint="eastAsia"/>
          <w:b/>
          <w:bCs/>
        </w:rPr>
        <w:t>项目立项</w:t>
      </w:r>
      <w:r w:rsidRPr="005E26CC">
        <w:rPr>
          <w:rFonts w:ascii="Arial Narrow" w:hAnsi="Arial Narrow" w:cs="Arial Narrow"/>
          <w:b/>
          <w:bCs/>
        </w:rPr>
        <w:t>背景</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1.1 </w:t>
      </w:r>
      <w:r w:rsidRPr="005E26CC">
        <w:rPr>
          <w:rFonts w:ascii="Arial Narrow" w:hAnsi="Arial Narrow" w:cs="Arial Narrow" w:hint="eastAsia"/>
        </w:rPr>
        <w:t>项目立项依据</w:t>
      </w:r>
    </w:p>
    <w:p w:rsidR="00D20588" w:rsidRPr="00B31586" w:rsidRDefault="00D20588" w:rsidP="00D20588">
      <w:pPr>
        <w:snapToGrid w:val="0"/>
        <w:ind w:firstLine="480"/>
        <w:rPr>
          <w:rFonts w:ascii="Arial Narrow" w:hAnsi="Arial Narrow" w:cs="Arial Narrow"/>
        </w:rPr>
      </w:pPr>
      <w:r w:rsidRPr="00B31586">
        <w:rPr>
          <w:rFonts w:ascii="Arial Narrow" w:hAnsi="Arial Narrow" w:cs="Arial Narrow" w:hint="eastAsia"/>
        </w:rPr>
        <w:t>依据《中国共产党地方委员会工作条例》的要求和中共武昌区委员会办公室“三定”方案（武昌党办字</w:t>
      </w:r>
      <w:r w:rsidRPr="00B31586">
        <w:rPr>
          <w:rFonts w:ascii="仿宋_GB2312" w:hAnsi="Arial Narrow" w:cs="Arial Narrow" w:hint="eastAsia"/>
        </w:rPr>
        <w:t>〔2002〕17号</w:t>
      </w:r>
      <w:r w:rsidRPr="00B31586">
        <w:rPr>
          <w:rFonts w:ascii="Arial Narrow" w:hAnsi="Arial Narrow" w:cs="Arial Narrow" w:hint="eastAsia"/>
        </w:rPr>
        <w:t>），中共武昌区委员会办公室是区委的综合办事机构，协助中共武昌区委员会领导处理区委日常事务，需要相应的工作经费作为保障；中共武昌区委员会办公室隶属于</w:t>
      </w:r>
      <w:r w:rsidRPr="00B31586">
        <w:rPr>
          <w:rFonts w:hint="eastAsia"/>
        </w:rPr>
        <w:t>武昌区中央办公厅，</w:t>
      </w:r>
      <w:r w:rsidRPr="00B31586">
        <w:rPr>
          <w:rFonts w:ascii="Arial Narrow" w:hAnsi="Arial Narrow" w:cs="Arial Narrow" w:hint="eastAsia"/>
        </w:rPr>
        <w:t>单位基本性质为行政单位，单位预算级次为二级预算单位，区财政全额拨款，人员编制</w:t>
      </w:r>
      <w:r w:rsidRPr="00B31586">
        <w:rPr>
          <w:rFonts w:ascii="Arial Narrow" w:hAnsi="Arial Narrow" w:cs="Arial Narrow" w:hint="eastAsia"/>
        </w:rPr>
        <w:t>27</w:t>
      </w:r>
      <w:r w:rsidRPr="00B31586">
        <w:rPr>
          <w:rFonts w:ascii="Arial Narrow" w:hAnsi="Arial Narrow" w:cs="Arial Narrow" w:hint="eastAsia"/>
        </w:rPr>
        <w:t>名，设</w:t>
      </w:r>
      <w:r>
        <w:rPr>
          <w:rFonts w:ascii="Arial Narrow" w:hAnsi="Arial Narrow" w:cs="Arial Narrow" w:hint="eastAsia"/>
        </w:rPr>
        <w:t>6</w:t>
      </w:r>
      <w:r>
        <w:rPr>
          <w:rFonts w:ascii="Arial Narrow" w:hAnsi="Arial Narrow" w:cs="Arial Narrow" w:hint="eastAsia"/>
        </w:rPr>
        <w:t>个内设机构，分别为信息科、档案科、创新综合科、督办科、秘书科及调研科。</w:t>
      </w:r>
    </w:p>
    <w:p w:rsidR="00D20588" w:rsidRPr="00E44116" w:rsidRDefault="00D20588" w:rsidP="00D20588">
      <w:pPr>
        <w:snapToGrid w:val="0"/>
        <w:ind w:firstLine="480"/>
        <w:rPr>
          <w:rFonts w:ascii="Arial Narrow" w:hAnsi="Arial Narrow" w:cs="Arial Narrow"/>
        </w:rPr>
      </w:pPr>
      <w:r w:rsidRPr="00E44116">
        <w:rPr>
          <w:rFonts w:ascii="Arial Narrow" w:hAnsi="Arial Narrow" w:cs="Arial Narrow" w:hint="eastAsia"/>
        </w:rPr>
        <w:t xml:space="preserve">1.2 </w:t>
      </w:r>
      <w:r w:rsidRPr="00E44116">
        <w:rPr>
          <w:rFonts w:ascii="Arial Narrow" w:hAnsi="Arial Narrow" w:cs="Arial Narrow" w:hint="eastAsia"/>
        </w:rPr>
        <w:t>项目所属领域</w:t>
      </w:r>
    </w:p>
    <w:p w:rsidR="00D20588" w:rsidRPr="005E26CC" w:rsidRDefault="00D20588" w:rsidP="00D20588">
      <w:pPr>
        <w:snapToGrid w:val="0"/>
        <w:ind w:firstLine="480"/>
        <w:rPr>
          <w:rFonts w:ascii="Arial Narrow" w:hAnsi="Arial Narrow" w:cs="Arial Narrow"/>
        </w:rPr>
      </w:pPr>
      <w:r w:rsidRPr="00E44116">
        <w:rPr>
          <w:rFonts w:ascii="Arial Narrow" w:hAnsi="Arial Narrow" w:cs="Arial Narrow" w:hint="eastAsia"/>
        </w:rPr>
        <w:t>项目所属日常工作经费发展领域。为了保障行政事业单位的正常运转，同时有效的控制、节约日常工作经费支出，提高工作经费使用效益，各单位深入执行预算管理体制，根据中央“八项规定、六条禁令”等规定，不断提高日常工作经费管理。</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1.3 </w:t>
      </w:r>
      <w:r w:rsidRPr="005E26CC">
        <w:rPr>
          <w:rFonts w:ascii="Arial Narrow" w:hAnsi="Arial Narrow" w:cs="Arial Narrow" w:hint="eastAsia"/>
        </w:rPr>
        <w:t>项目性质与特点</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工作经费项目指行政事业单位经常性支出的费用，包括业务费、修缮费、设备购置费、办公费、水电费、差旅费、会议费、租赁费等。</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1.4 </w:t>
      </w:r>
      <w:r w:rsidRPr="005E26CC">
        <w:rPr>
          <w:rFonts w:ascii="Arial Narrow" w:hAnsi="Arial Narrow" w:cs="Arial Narrow" w:hint="eastAsia"/>
        </w:rPr>
        <w:t>项目立项时所属领域状况</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lastRenderedPageBreak/>
        <w:t>随着我国经济社会的快速发展，以及各行政事业单位对预算管理体制的改革发展情况，各单位逐步意识到日常工作经费作为其发展的重要支撑，正逐步加强对日常工作经费的管控，提高日常工作经费使用效益。</w:t>
      </w:r>
    </w:p>
    <w:p w:rsidR="00D20588" w:rsidRPr="005E26CC" w:rsidRDefault="00D20588" w:rsidP="00D20588">
      <w:pPr>
        <w:snapToGrid w:val="0"/>
        <w:ind w:firstLine="482"/>
        <w:rPr>
          <w:rFonts w:ascii="Arial Narrow" w:hAnsi="Arial Narrow" w:cs="仿宋_GB2312"/>
          <w:b/>
          <w:bCs/>
        </w:rPr>
      </w:pPr>
      <w:r w:rsidRPr="005E26CC">
        <w:rPr>
          <w:rFonts w:ascii="Arial Narrow" w:hAnsi="Arial Narrow" w:cs="仿宋_GB2312" w:hint="eastAsia"/>
          <w:b/>
          <w:bCs/>
        </w:rPr>
        <w:t>2</w:t>
      </w:r>
      <w:r w:rsidRPr="005E26CC">
        <w:rPr>
          <w:rFonts w:ascii="Arial Narrow" w:hAnsi="Arial Narrow" w:cs="仿宋_GB2312" w:hint="eastAsia"/>
          <w:b/>
          <w:bCs/>
        </w:rPr>
        <w:t>．基准日及评价历时</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2.1 </w:t>
      </w:r>
      <w:r w:rsidRPr="005E26CC">
        <w:rPr>
          <w:rFonts w:ascii="Arial Narrow" w:hAnsi="Arial Narrow" w:cs="Arial Narrow" w:hint="eastAsia"/>
        </w:rPr>
        <w:t>评价基准日：</w:t>
      </w:r>
      <w:r w:rsidR="00FC0B45">
        <w:rPr>
          <w:rFonts w:ascii="Arial Narrow" w:hAnsi="Arial Narrow" w:cs="Arial Narrow" w:hint="eastAsia"/>
        </w:rPr>
        <w:t>2018</w:t>
      </w:r>
      <w:r w:rsidRPr="005E26CC">
        <w:rPr>
          <w:rFonts w:ascii="Arial Narrow" w:hAnsi="Arial Narrow" w:cs="Arial Narrow" w:hint="eastAsia"/>
        </w:rPr>
        <w:t>年</w:t>
      </w:r>
      <w:r w:rsidRPr="005E26CC">
        <w:rPr>
          <w:rFonts w:ascii="Arial Narrow" w:hAnsi="Arial Narrow" w:cs="Arial Narrow" w:hint="eastAsia"/>
        </w:rPr>
        <w:t>12</w:t>
      </w:r>
      <w:r w:rsidRPr="005E26CC">
        <w:rPr>
          <w:rFonts w:ascii="Arial Narrow" w:hAnsi="Arial Narrow" w:cs="Arial Narrow" w:hint="eastAsia"/>
        </w:rPr>
        <w:t>月</w:t>
      </w:r>
      <w:r w:rsidRPr="005E26CC">
        <w:rPr>
          <w:rFonts w:ascii="Arial Narrow" w:hAnsi="Arial Narrow" w:cs="Arial Narrow" w:hint="eastAsia"/>
        </w:rPr>
        <w:t>31</w:t>
      </w:r>
      <w:r w:rsidRPr="005E26CC">
        <w:rPr>
          <w:rFonts w:ascii="Arial Narrow" w:hAnsi="Arial Narrow" w:cs="Arial Narrow" w:hint="eastAsia"/>
        </w:rPr>
        <w:t>日</w:t>
      </w:r>
    </w:p>
    <w:p w:rsidR="00D20588" w:rsidRPr="005E26CC" w:rsidRDefault="00D20588" w:rsidP="00D20588">
      <w:pPr>
        <w:snapToGrid w:val="0"/>
        <w:ind w:firstLine="480"/>
        <w:rPr>
          <w:rFonts w:ascii="Arial Narrow" w:hAnsi="Arial Narrow" w:cs="Arial Narrow"/>
        </w:rPr>
      </w:pPr>
      <w:bookmarkStart w:id="13" w:name="_Toc24521"/>
      <w:r w:rsidRPr="00385E7E">
        <w:rPr>
          <w:rFonts w:ascii="Arial Narrow" w:hAnsi="Arial Narrow" w:cs="Arial Narrow" w:hint="eastAsia"/>
          <w:highlight w:val="yellow"/>
        </w:rPr>
        <w:t xml:space="preserve">2.2 </w:t>
      </w:r>
      <w:r w:rsidRPr="00385E7E">
        <w:rPr>
          <w:rFonts w:ascii="Arial Narrow" w:hAnsi="Arial Narrow" w:cs="Arial Narrow" w:hint="eastAsia"/>
          <w:highlight w:val="yellow"/>
        </w:rPr>
        <w:t>本次评价</w:t>
      </w:r>
      <w:bookmarkEnd w:id="13"/>
      <w:r w:rsidRPr="00385E7E">
        <w:rPr>
          <w:rFonts w:ascii="Arial Narrow" w:hAnsi="Arial Narrow" w:cs="Arial Narrow" w:hint="eastAsia"/>
          <w:highlight w:val="yellow"/>
        </w:rPr>
        <w:t>从</w:t>
      </w:r>
      <w:r w:rsidRPr="00385E7E">
        <w:rPr>
          <w:rFonts w:ascii="Arial Narrow" w:hAnsi="Arial Narrow" w:cs="Arial Narrow" w:hint="eastAsia"/>
          <w:highlight w:val="yellow"/>
        </w:rPr>
        <w:t>201</w:t>
      </w:r>
      <w:r w:rsidRPr="00385E7E">
        <w:rPr>
          <w:rFonts w:ascii="Arial Narrow" w:hAnsi="Arial Narrow" w:cs="Arial Narrow"/>
          <w:highlight w:val="yellow"/>
        </w:rPr>
        <w:t>8</w:t>
      </w:r>
      <w:r w:rsidRPr="00385E7E">
        <w:rPr>
          <w:rFonts w:ascii="Arial Narrow" w:hAnsi="Arial Narrow" w:cs="Arial Narrow" w:hint="eastAsia"/>
          <w:highlight w:val="yellow"/>
        </w:rPr>
        <w:t>年</w:t>
      </w:r>
      <w:r w:rsidRPr="00385E7E">
        <w:rPr>
          <w:rFonts w:ascii="Arial Narrow" w:hAnsi="Arial Narrow" w:cs="Arial Narrow" w:hint="eastAsia"/>
          <w:highlight w:val="yellow"/>
        </w:rPr>
        <w:t>11</w:t>
      </w:r>
      <w:r w:rsidRPr="00385E7E">
        <w:rPr>
          <w:rFonts w:ascii="Arial Narrow" w:hAnsi="Arial Narrow" w:cs="Arial Narrow" w:hint="eastAsia"/>
          <w:highlight w:val="yellow"/>
        </w:rPr>
        <w:t>月</w:t>
      </w:r>
      <w:r w:rsidRPr="00385E7E">
        <w:rPr>
          <w:rFonts w:ascii="Arial Narrow" w:hAnsi="Arial Narrow" w:cs="Arial Narrow" w:hint="eastAsia"/>
          <w:highlight w:val="yellow"/>
        </w:rPr>
        <w:t>24</w:t>
      </w:r>
      <w:r w:rsidRPr="00385E7E">
        <w:rPr>
          <w:rFonts w:ascii="Arial Narrow" w:hAnsi="Arial Narrow" w:cs="Arial Narrow" w:hint="eastAsia"/>
          <w:highlight w:val="yellow"/>
        </w:rPr>
        <w:t>日—</w:t>
      </w:r>
      <w:r w:rsidRPr="00385E7E">
        <w:rPr>
          <w:rFonts w:ascii="Arial Narrow" w:hAnsi="Arial Narrow" w:cs="Arial Narrow" w:hint="eastAsia"/>
          <w:highlight w:val="yellow"/>
        </w:rPr>
        <w:t>11</w:t>
      </w:r>
      <w:r w:rsidRPr="00385E7E">
        <w:rPr>
          <w:rFonts w:ascii="Arial Narrow" w:hAnsi="Arial Narrow" w:cs="Arial Narrow" w:hint="eastAsia"/>
          <w:highlight w:val="yellow"/>
        </w:rPr>
        <w:t>月</w:t>
      </w:r>
      <w:r>
        <w:rPr>
          <w:rFonts w:ascii="Arial Narrow" w:hAnsi="Arial Narrow" w:cs="Arial Narrow" w:hint="eastAsia"/>
          <w:highlight w:val="yellow"/>
        </w:rPr>
        <w:t>26</w:t>
      </w:r>
      <w:r w:rsidRPr="00385E7E">
        <w:rPr>
          <w:rFonts w:ascii="Arial Narrow" w:hAnsi="Arial Narrow" w:cs="Arial Narrow" w:hint="eastAsia"/>
          <w:highlight w:val="yellow"/>
        </w:rPr>
        <w:t>日，历时</w:t>
      </w:r>
      <w:r>
        <w:rPr>
          <w:rFonts w:ascii="Arial Narrow" w:hAnsi="Arial Narrow" w:cs="Arial Narrow" w:hint="eastAsia"/>
          <w:highlight w:val="yellow"/>
        </w:rPr>
        <w:t>3</w:t>
      </w:r>
      <w:r w:rsidRPr="00385E7E">
        <w:rPr>
          <w:rFonts w:ascii="Arial Narrow" w:hAnsi="Arial Narrow" w:cs="Arial Narrow" w:hint="eastAsia"/>
          <w:highlight w:val="yellow"/>
        </w:rPr>
        <w:t>天。</w:t>
      </w:r>
    </w:p>
    <w:p w:rsidR="00D20588" w:rsidRPr="005E26CC" w:rsidRDefault="00D20588" w:rsidP="00D20588">
      <w:pPr>
        <w:tabs>
          <w:tab w:val="center" w:pos="4493"/>
        </w:tabs>
        <w:snapToGrid w:val="0"/>
        <w:ind w:firstLine="482"/>
        <w:rPr>
          <w:rFonts w:ascii="Arial Narrow" w:hAnsi="Arial Narrow" w:cs="仿宋_GB2312"/>
          <w:b/>
        </w:rPr>
      </w:pPr>
      <w:bookmarkStart w:id="14" w:name="_Toc19158"/>
      <w:r w:rsidRPr="005E26CC">
        <w:rPr>
          <w:rFonts w:ascii="Arial Narrow" w:hAnsi="Arial Narrow" w:cs="仿宋_GB2312" w:hint="eastAsia"/>
          <w:b/>
        </w:rPr>
        <w:t>3</w:t>
      </w:r>
      <w:r w:rsidRPr="005E26CC">
        <w:rPr>
          <w:rFonts w:ascii="Arial Narrow" w:hAnsi="Arial Narrow" w:cs="仿宋_GB2312" w:hint="eastAsia"/>
          <w:b/>
        </w:rPr>
        <w:t>．项目实施情况</w:t>
      </w:r>
      <w:bookmarkEnd w:id="14"/>
      <w:r>
        <w:rPr>
          <w:rFonts w:ascii="Arial Narrow" w:hAnsi="Arial Narrow" w:cs="仿宋_GB2312"/>
          <w:b/>
        </w:rPr>
        <w:tab/>
      </w:r>
    </w:p>
    <w:p w:rsidR="00D20588" w:rsidRPr="005E26CC" w:rsidRDefault="00D20588" w:rsidP="00D20588">
      <w:pPr>
        <w:snapToGrid w:val="0"/>
        <w:ind w:firstLine="480"/>
        <w:rPr>
          <w:rFonts w:ascii="Arial Narrow" w:hAnsi="Arial Narrow" w:cs="Arial Narrow"/>
        </w:rPr>
      </w:pPr>
      <w:bookmarkStart w:id="15" w:name="_Toc2230"/>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）项目实施单位：</w:t>
      </w:r>
      <w:bookmarkEnd w:id="15"/>
      <w:r>
        <w:rPr>
          <w:rFonts w:ascii="Arial Narrow" w:hAnsi="Arial Narrow" w:cs="Arial Narrow" w:hint="eastAsia"/>
        </w:rPr>
        <w:t>中共武昌区委员会办公室</w:t>
      </w:r>
    </w:p>
    <w:p w:rsidR="00D20588" w:rsidRPr="005E26CC" w:rsidRDefault="00D20588" w:rsidP="00D20588">
      <w:pPr>
        <w:snapToGrid w:val="0"/>
        <w:ind w:firstLine="480"/>
        <w:rPr>
          <w:rFonts w:ascii="Arial Narrow" w:hAnsi="Arial Narrow" w:cs="Arial Narrow"/>
        </w:rPr>
      </w:pPr>
      <w:bookmarkStart w:id="16" w:name="_Toc6445"/>
      <w:r w:rsidRPr="005E26CC">
        <w:rPr>
          <w:rFonts w:ascii="Arial Narrow" w:hAnsi="Arial Narrow" w:cs="Arial Narrow" w:hint="eastAsia"/>
        </w:rPr>
        <w:t>（</w:t>
      </w:r>
      <w:r w:rsidRPr="005E26CC">
        <w:rPr>
          <w:rFonts w:ascii="Arial Narrow" w:hAnsi="Arial Narrow" w:cs="Arial Narrow" w:hint="eastAsia"/>
        </w:rPr>
        <w:t>2</w:t>
      </w:r>
      <w:r w:rsidRPr="005E26CC">
        <w:rPr>
          <w:rFonts w:ascii="Arial Narrow" w:hAnsi="Arial Narrow" w:cs="Arial Narrow" w:hint="eastAsia"/>
        </w:rPr>
        <w:t>）项目实施周期与地点：</w:t>
      </w:r>
      <w:r w:rsidR="00FC0B45">
        <w:rPr>
          <w:rFonts w:ascii="Arial Narrow" w:hAnsi="Arial Narrow" w:cs="Arial Narrow" w:hint="eastAsia"/>
        </w:rPr>
        <w:t>2018</w:t>
      </w:r>
      <w:r w:rsidRPr="005E26CC">
        <w:rPr>
          <w:rFonts w:ascii="Arial Narrow" w:hAnsi="Arial Narrow" w:cs="Arial Narrow" w:hint="eastAsia"/>
        </w:rPr>
        <w:t>年；</w:t>
      </w:r>
      <w:bookmarkEnd w:id="16"/>
      <w:r>
        <w:rPr>
          <w:rFonts w:ascii="Arial Narrow" w:hAnsi="Arial Narrow" w:cs="Arial Narrow" w:hint="eastAsia"/>
        </w:rPr>
        <w:t>中共武昌区委员会办公室</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3</w:t>
      </w:r>
      <w:r w:rsidRPr="005E26CC">
        <w:rPr>
          <w:rFonts w:ascii="Arial Narrow" w:hAnsi="Arial Narrow" w:cs="Arial Narrow" w:hint="eastAsia"/>
        </w:rPr>
        <w:t>）项目主要内容：</w:t>
      </w:r>
      <w:r>
        <w:rPr>
          <w:rFonts w:ascii="Arial Narrow" w:hAnsi="Arial Narrow" w:cs="Arial Narrow" w:hint="eastAsia"/>
        </w:rPr>
        <w:t>及时采购办公设备；</w:t>
      </w:r>
      <w:r w:rsidRPr="00550903">
        <w:rPr>
          <w:rFonts w:ascii="Arial Narrow" w:hAnsi="Arial Narrow" w:cs="Arial Narrow" w:hint="eastAsia"/>
        </w:rPr>
        <w:t>组织召开区委全会、区委常委会</w:t>
      </w:r>
      <w:r>
        <w:rPr>
          <w:rFonts w:ascii="Arial Narrow" w:hAnsi="Arial Narrow" w:cs="Arial Narrow" w:hint="eastAsia"/>
        </w:rPr>
        <w:t>及</w:t>
      </w:r>
      <w:r w:rsidRPr="00550903">
        <w:rPr>
          <w:rFonts w:ascii="Arial Narrow" w:hAnsi="Arial Narrow" w:cs="Arial Narrow" w:hint="eastAsia"/>
        </w:rPr>
        <w:t>全区性大会</w:t>
      </w:r>
      <w:r>
        <w:rPr>
          <w:rFonts w:ascii="Arial Narrow" w:hAnsi="Arial Narrow" w:cs="Arial Narrow" w:hint="eastAsia"/>
        </w:rPr>
        <w:t>；租用</w:t>
      </w:r>
      <w:r w:rsidRPr="00550903">
        <w:rPr>
          <w:rFonts w:ascii="Arial Narrow" w:hAnsi="Arial Narrow" w:cs="Arial Narrow" w:hint="eastAsia"/>
        </w:rPr>
        <w:t>政务内外网专线光纤</w:t>
      </w:r>
      <w:r>
        <w:rPr>
          <w:rFonts w:ascii="Arial Narrow" w:hAnsi="Arial Narrow" w:cs="Arial Narrow" w:hint="eastAsia"/>
        </w:rPr>
        <w:t>，并及时缴纳光纤租用费</w:t>
      </w:r>
      <w:r w:rsidRPr="00893055">
        <w:rPr>
          <w:rFonts w:ascii="Arial Narrow" w:hAnsi="Arial Narrow" w:cs="Arial Narrow" w:hint="eastAsia"/>
        </w:rPr>
        <w:t>；</w:t>
      </w:r>
      <w:r>
        <w:rPr>
          <w:rFonts w:ascii="Arial Narrow" w:hAnsi="Arial Narrow" w:cs="Arial Narrow" w:hint="eastAsia"/>
        </w:rPr>
        <w:t>及时</w:t>
      </w:r>
      <w:r w:rsidRPr="000679E6">
        <w:rPr>
          <w:rFonts w:ascii="Arial Narrow" w:hAnsi="Arial Narrow" w:cs="Arial Narrow" w:hint="eastAsia"/>
        </w:rPr>
        <w:t>向市委办公厅</w:t>
      </w:r>
      <w:r>
        <w:rPr>
          <w:rFonts w:ascii="Arial Narrow" w:hAnsi="Arial Narrow" w:cs="Arial Narrow" w:hint="eastAsia"/>
        </w:rPr>
        <w:t>报送</w:t>
      </w:r>
      <w:r w:rsidRPr="000679E6">
        <w:rPr>
          <w:rFonts w:ascii="Arial Narrow" w:hAnsi="Arial Narrow" w:cs="Arial Narrow" w:hint="eastAsia"/>
        </w:rPr>
        <w:t>信息</w:t>
      </w:r>
      <w:r>
        <w:rPr>
          <w:rFonts w:ascii="Arial Narrow" w:hAnsi="Arial Narrow" w:cs="Arial Narrow" w:hint="eastAsia"/>
        </w:rPr>
        <w:t>；</w:t>
      </w:r>
      <w:r w:rsidRPr="00550903">
        <w:rPr>
          <w:rFonts w:ascii="Arial Narrow" w:hAnsi="Arial Narrow" w:cs="Arial Narrow" w:hint="eastAsia"/>
        </w:rPr>
        <w:t>开展保密教育培训和专项检查</w:t>
      </w:r>
      <w:r>
        <w:rPr>
          <w:rFonts w:ascii="Arial Narrow" w:hAnsi="Arial Narrow" w:cs="Arial Narrow" w:hint="eastAsia"/>
        </w:rPr>
        <w:t>，避免</w:t>
      </w:r>
      <w:r w:rsidRPr="00AC1E89">
        <w:rPr>
          <w:rFonts w:ascii="Arial Narrow" w:hAnsi="Arial Narrow" w:cs="Arial Narrow" w:hint="eastAsia"/>
        </w:rPr>
        <w:t>发生失泄密事件</w:t>
      </w:r>
      <w:r>
        <w:rPr>
          <w:rFonts w:ascii="Arial Narrow" w:hAnsi="Arial Narrow" w:cs="Arial Narrow" w:hint="eastAsia"/>
        </w:rPr>
        <w:t>；</w:t>
      </w:r>
      <w:r w:rsidRPr="00B33BBE">
        <w:rPr>
          <w:rFonts w:ascii="Arial Narrow" w:hAnsi="Arial Narrow" w:cs="Arial Narrow" w:hint="eastAsia"/>
        </w:rPr>
        <w:t>负责区委有关文件、报告、文稿、区委领导同志重要讲话的起草、审核、印发工作</w:t>
      </w:r>
      <w:r>
        <w:rPr>
          <w:rFonts w:ascii="Arial Narrow" w:hAnsi="Arial Narrow" w:cs="Arial Narrow" w:hint="eastAsia"/>
        </w:rPr>
        <w:t>；</w:t>
      </w:r>
      <w:r w:rsidRPr="00B33BBE">
        <w:rPr>
          <w:rFonts w:ascii="Arial Narrow" w:hAnsi="Arial Narrow" w:cs="Arial Narrow" w:hint="eastAsia"/>
        </w:rPr>
        <w:t>定期进行办公楼维护，以保障</w:t>
      </w:r>
      <w:r>
        <w:rPr>
          <w:rFonts w:ascii="Arial Narrow" w:hAnsi="Arial Narrow" w:cs="Arial Narrow" w:hint="eastAsia"/>
        </w:rPr>
        <w:t>单位</w:t>
      </w:r>
      <w:r w:rsidRPr="00B33BBE">
        <w:rPr>
          <w:rFonts w:ascii="Arial Narrow" w:hAnsi="Arial Narrow" w:cs="Arial Narrow" w:hint="eastAsia"/>
        </w:rPr>
        <w:t>的正常运转。</w:t>
      </w:r>
    </w:p>
    <w:p w:rsidR="00D20588" w:rsidRPr="005E26CC" w:rsidRDefault="00D20588" w:rsidP="00D20588">
      <w:pPr>
        <w:snapToGrid w:val="0"/>
        <w:ind w:firstLine="480"/>
        <w:rPr>
          <w:rFonts w:ascii="Arial Narrow" w:hAnsi="Arial Narrow" w:cs="Arial Narrow"/>
        </w:rPr>
      </w:pPr>
      <w:bookmarkStart w:id="17" w:name="_Toc29682"/>
      <w:r w:rsidRPr="005E26CC">
        <w:rPr>
          <w:rFonts w:ascii="Arial Narrow" w:hAnsi="Arial Narrow" w:cs="Arial Narrow" w:hint="eastAsia"/>
        </w:rPr>
        <w:t>（</w:t>
      </w:r>
      <w:r w:rsidRPr="005E26CC">
        <w:rPr>
          <w:rFonts w:ascii="Arial Narrow" w:hAnsi="Arial Narrow" w:cs="Arial Narrow" w:hint="eastAsia"/>
        </w:rPr>
        <w:t>4</w:t>
      </w:r>
      <w:r w:rsidRPr="005E26CC">
        <w:rPr>
          <w:rFonts w:ascii="Arial Narrow" w:hAnsi="Arial Narrow" w:cs="Arial Narrow" w:hint="eastAsia"/>
        </w:rPr>
        <w:t>）项目完成概况：</w:t>
      </w:r>
      <w:bookmarkEnd w:id="17"/>
      <w:r w:rsidRPr="00AE2492">
        <w:rPr>
          <w:rFonts w:ascii="Arial Narrow" w:hAnsi="Arial Narrow" w:cs="Arial Narrow" w:hint="eastAsia"/>
        </w:rPr>
        <w:t>截止到</w:t>
      </w:r>
      <w:r w:rsidR="00FC0B45">
        <w:rPr>
          <w:rFonts w:ascii="Arial Narrow" w:hAnsi="Arial Narrow" w:cs="Arial Narrow" w:hint="eastAsia"/>
        </w:rPr>
        <w:t>2018</w:t>
      </w:r>
      <w:r w:rsidRPr="00AE2492">
        <w:rPr>
          <w:rFonts w:ascii="Arial Narrow" w:hAnsi="Arial Narrow" w:cs="Arial Narrow" w:hint="eastAsia"/>
        </w:rPr>
        <w:t>年</w:t>
      </w:r>
      <w:r w:rsidRPr="00AE2492">
        <w:rPr>
          <w:rFonts w:ascii="Arial Narrow" w:hAnsi="Arial Narrow" w:cs="Arial Narrow" w:hint="eastAsia"/>
        </w:rPr>
        <w:t>12</w:t>
      </w:r>
      <w:r w:rsidRPr="00AE2492">
        <w:rPr>
          <w:rFonts w:ascii="Arial Narrow" w:hAnsi="Arial Narrow" w:cs="Arial Narrow" w:hint="eastAsia"/>
        </w:rPr>
        <w:t>月</w:t>
      </w:r>
      <w:r w:rsidRPr="00AE2492">
        <w:rPr>
          <w:rFonts w:ascii="Arial Narrow" w:hAnsi="Arial Narrow" w:cs="Arial Narrow" w:hint="eastAsia"/>
        </w:rPr>
        <w:t>31</w:t>
      </w:r>
      <w:r w:rsidRPr="00AE2492">
        <w:rPr>
          <w:rFonts w:ascii="Arial Narrow" w:hAnsi="Arial Narrow" w:cs="Arial Narrow" w:hint="eastAsia"/>
        </w:rPr>
        <w:t>日，</w:t>
      </w:r>
      <w:r w:rsidRPr="00D64BCD">
        <w:rPr>
          <w:rFonts w:ascii="Arial Narrow" w:hAnsi="Arial Narrow" w:cs="Arial Narrow" w:hint="eastAsia"/>
        </w:rPr>
        <w:t>项目实施单位</w:t>
      </w:r>
      <w:r>
        <w:rPr>
          <w:rFonts w:ascii="Arial Narrow" w:hAnsi="Arial Narrow" w:cs="Arial Narrow" w:hint="eastAsia"/>
        </w:rPr>
        <w:t>购置了</w:t>
      </w:r>
      <w:r>
        <w:rPr>
          <w:rFonts w:ascii="Arial Narrow" w:hAnsi="Arial Narrow" w:cs="Arial Narrow" w:hint="eastAsia"/>
        </w:rPr>
        <w:t>1</w:t>
      </w:r>
      <w:r>
        <w:rPr>
          <w:rFonts w:ascii="Arial Narrow" w:hAnsi="Arial Narrow" w:cs="Arial Narrow" w:hint="eastAsia"/>
        </w:rPr>
        <w:t>台计算机、扫描仪、网络密码机、笔记本、三层交换机、打印机及百兆防火墙等；</w:t>
      </w:r>
      <w:r w:rsidRPr="00F81364">
        <w:rPr>
          <w:rFonts w:ascii="Arial Narrow" w:hAnsi="Arial Narrow" w:cs="Arial Narrow" w:hint="eastAsia"/>
        </w:rPr>
        <w:t>全年共组织召开区委全会</w:t>
      </w:r>
      <w:r w:rsidRPr="00F81364">
        <w:rPr>
          <w:rFonts w:ascii="Arial Narrow" w:hAnsi="Arial Narrow" w:cs="Arial Narrow" w:hint="eastAsia"/>
        </w:rPr>
        <w:t>2</w:t>
      </w:r>
      <w:r w:rsidRPr="00F81364">
        <w:rPr>
          <w:rFonts w:ascii="Arial Narrow" w:hAnsi="Arial Narrow" w:cs="Arial Narrow" w:hint="eastAsia"/>
        </w:rPr>
        <w:t>次、区委常委会</w:t>
      </w:r>
      <w:r w:rsidRPr="00F81364">
        <w:rPr>
          <w:rFonts w:ascii="Arial Narrow" w:hAnsi="Arial Narrow" w:cs="Arial Narrow" w:hint="eastAsia"/>
        </w:rPr>
        <w:t>37</w:t>
      </w:r>
      <w:r w:rsidRPr="00F81364">
        <w:rPr>
          <w:rFonts w:ascii="Arial Narrow" w:hAnsi="Arial Narrow" w:cs="Arial Narrow" w:hint="eastAsia"/>
        </w:rPr>
        <w:t>次、全区性大会</w:t>
      </w:r>
      <w:r w:rsidRPr="00F81364">
        <w:rPr>
          <w:rFonts w:ascii="Arial Narrow" w:hAnsi="Arial Narrow" w:cs="Arial Narrow" w:hint="eastAsia"/>
        </w:rPr>
        <w:t>10</w:t>
      </w:r>
      <w:r w:rsidRPr="00F81364">
        <w:rPr>
          <w:rFonts w:ascii="Arial Narrow" w:hAnsi="Arial Narrow" w:cs="Arial Narrow" w:hint="eastAsia"/>
        </w:rPr>
        <w:t>次</w:t>
      </w:r>
      <w:r>
        <w:rPr>
          <w:rFonts w:ascii="Arial Narrow" w:hAnsi="Arial Narrow" w:cs="Arial Narrow" w:hint="eastAsia"/>
        </w:rPr>
        <w:t>，会议工作完成率达</w:t>
      </w:r>
      <w:r>
        <w:rPr>
          <w:rFonts w:ascii="Arial Narrow" w:hAnsi="Arial Narrow" w:cs="Arial Narrow" w:hint="eastAsia"/>
        </w:rPr>
        <w:t>100%</w:t>
      </w:r>
      <w:r>
        <w:rPr>
          <w:rFonts w:ascii="Arial Narrow" w:hAnsi="Arial Narrow" w:cs="Arial Narrow" w:hint="eastAsia"/>
        </w:rPr>
        <w:t>；实际租用专线光纤，及时按照合同约定缴纳租用费，</w:t>
      </w:r>
      <w:r w:rsidRPr="00AF6902">
        <w:rPr>
          <w:rFonts w:ascii="Arial Narrow" w:hAnsi="Arial Narrow" w:cs="Arial Narrow" w:hint="eastAsia"/>
        </w:rPr>
        <w:t>光纤租用完成率</w:t>
      </w:r>
      <w:r>
        <w:rPr>
          <w:rFonts w:ascii="Arial Narrow" w:hAnsi="Arial Narrow" w:cs="Arial Narrow" w:hint="eastAsia"/>
        </w:rPr>
        <w:t>为</w:t>
      </w:r>
      <w:r>
        <w:rPr>
          <w:rFonts w:ascii="Arial Narrow" w:hAnsi="Arial Narrow" w:cs="Arial Narrow" w:hint="eastAsia"/>
        </w:rPr>
        <w:t>100%</w:t>
      </w:r>
      <w:r>
        <w:rPr>
          <w:rFonts w:ascii="Arial Narrow" w:hAnsi="Arial Narrow" w:cs="Arial Narrow" w:hint="eastAsia"/>
        </w:rPr>
        <w:t>；</w:t>
      </w:r>
      <w:r w:rsidRPr="00F81364">
        <w:rPr>
          <w:rFonts w:ascii="Arial Narrow" w:hAnsi="Arial Narrow" w:cs="Arial Narrow" w:hint="eastAsia"/>
        </w:rPr>
        <w:t>全年报送信息</w:t>
      </w:r>
      <w:r w:rsidRPr="00F81364">
        <w:rPr>
          <w:rFonts w:ascii="Arial Narrow" w:hAnsi="Arial Narrow" w:cs="Arial Narrow" w:hint="eastAsia"/>
        </w:rPr>
        <w:t>326</w:t>
      </w:r>
      <w:r w:rsidRPr="00F81364">
        <w:rPr>
          <w:rFonts w:ascii="Arial Narrow" w:hAnsi="Arial Narrow" w:cs="Arial Narrow" w:hint="eastAsia"/>
        </w:rPr>
        <w:t>条，</w:t>
      </w:r>
      <w:r>
        <w:rPr>
          <w:rFonts w:ascii="Arial Narrow" w:hAnsi="Arial Narrow" w:cs="Arial Narrow" w:hint="eastAsia"/>
        </w:rPr>
        <w:t>其中</w:t>
      </w:r>
      <w:r w:rsidRPr="00F81364">
        <w:rPr>
          <w:rFonts w:ascii="Arial Narrow" w:hAnsi="Arial Narrow" w:cs="Arial Narrow" w:hint="eastAsia"/>
        </w:rPr>
        <w:t>112</w:t>
      </w:r>
      <w:r w:rsidRPr="00F81364">
        <w:rPr>
          <w:rFonts w:ascii="Arial Narrow" w:hAnsi="Arial Narrow" w:cs="Arial Narrow" w:hint="eastAsia"/>
        </w:rPr>
        <w:t>条被省市采用</w:t>
      </w:r>
      <w:r>
        <w:rPr>
          <w:rFonts w:ascii="Arial Narrow" w:hAnsi="Arial Narrow" w:cs="Arial Narrow" w:hint="eastAsia"/>
        </w:rPr>
        <w:t>，</w:t>
      </w:r>
      <w:r w:rsidRPr="00F81364">
        <w:rPr>
          <w:rFonts w:ascii="Arial Narrow" w:hAnsi="Arial Narrow" w:cs="Arial Narrow" w:hint="eastAsia"/>
        </w:rPr>
        <w:t>25</w:t>
      </w:r>
      <w:r w:rsidRPr="00F81364">
        <w:rPr>
          <w:rFonts w:ascii="Arial Narrow" w:hAnsi="Arial Narrow" w:cs="Arial Narrow" w:hint="eastAsia"/>
        </w:rPr>
        <w:t>条信息被市委《每日汇报》采用，</w:t>
      </w:r>
      <w:r w:rsidRPr="00F81364">
        <w:rPr>
          <w:rFonts w:ascii="Arial Narrow" w:hAnsi="Arial Narrow" w:cs="Arial Narrow" w:hint="eastAsia"/>
        </w:rPr>
        <w:t>4</w:t>
      </w:r>
      <w:r w:rsidRPr="00F81364">
        <w:rPr>
          <w:rFonts w:ascii="Arial Narrow" w:hAnsi="Arial Narrow" w:cs="Arial Narrow" w:hint="eastAsia"/>
        </w:rPr>
        <w:t>篇综合文稿被市级刊物采用</w:t>
      </w:r>
      <w:r>
        <w:rPr>
          <w:rFonts w:ascii="Arial Narrow" w:hAnsi="Arial Narrow" w:cs="Arial Narrow" w:hint="eastAsia"/>
        </w:rPr>
        <w:t>，报送信息采纳率为</w:t>
      </w:r>
      <w:r>
        <w:rPr>
          <w:rFonts w:ascii="Arial Narrow" w:hAnsi="Arial Narrow" w:cs="Arial Narrow" w:hint="eastAsia"/>
        </w:rPr>
        <w:t>43.25%</w:t>
      </w:r>
      <w:r>
        <w:rPr>
          <w:rFonts w:ascii="Arial Narrow" w:hAnsi="Arial Narrow" w:cs="Arial Narrow" w:hint="eastAsia"/>
        </w:rPr>
        <w:t>；</w:t>
      </w:r>
      <w:r w:rsidRPr="00AA0B2C">
        <w:rPr>
          <w:rFonts w:ascii="Arial Narrow" w:hAnsi="Arial Narrow" w:cs="Arial Narrow" w:hint="eastAsia"/>
        </w:rPr>
        <w:t>开展保密教育培训和专项检查</w:t>
      </w:r>
      <w:r>
        <w:rPr>
          <w:rFonts w:ascii="Arial Narrow" w:hAnsi="Arial Narrow" w:cs="Arial Narrow" w:hint="eastAsia"/>
        </w:rPr>
        <w:t>，全区未发生</w:t>
      </w:r>
      <w:r>
        <w:rPr>
          <w:rFonts w:ascii="Arial Narrow" w:hAnsi="Arial Narrow" w:cs="Arial Narrow" w:hint="eastAsia"/>
        </w:rPr>
        <w:t>1</w:t>
      </w:r>
      <w:r>
        <w:rPr>
          <w:rFonts w:ascii="Arial Narrow" w:hAnsi="Arial Narrow" w:cs="Arial Narrow" w:hint="eastAsia"/>
        </w:rPr>
        <w:t>起泄密事件；</w:t>
      </w:r>
      <w:r w:rsidRPr="00AA0B2C">
        <w:rPr>
          <w:rFonts w:ascii="Arial Narrow" w:hAnsi="Arial Narrow" w:cs="Arial Narrow" w:hint="eastAsia"/>
        </w:rPr>
        <w:t>全年组织起草文稿</w:t>
      </w:r>
      <w:r w:rsidRPr="00AA0B2C">
        <w:rPr>
          <w:rFonts w:ascii="Arial Narrow" w:hAnsi="Arial Narrow" w:cs="Arial Narrow" w:hint="eastAsia"/>
        </w:rPr>
        <w:t>126</w:t>
      </w:r>
      <w:r w:rsidRPr="00AA0B2C">
        <w:rPr>
          <w:rFonts w:ascii="Arial Narrow" w:hAnsi="Arial Narrow" w:cs="Arial Narrow" w:hint="eastAsia"/>
        </w:rPr>
        <w:t>篇，其中区委主要领导讲话及各类材料文件</w:t>
      </w:r>
      <w:r w:rsidRPr="00AA0B2C">
        <w:rPr>
          <w:rFonts w:ascii="Arial Narrow" w:hAnsi="Arial Narrow" w:cs="Arial Narrow" w:hint="eastAsia"/>
        </w:rPr>
        <w:t>105</w:t>
      </w:r>
      <w:r w:rsidRPr="00AA0B2C">
        <w:rPr>
          <w:rFonts w:ascii="Arial Narrow" w:hAnsi="Arial Narrow" w:cs="Arial Narrow" w:hint="eastAsia"/>
        </w:rPr>
        <w:t>篇</w:t>
      </w:r>
      <w:r>
        <w:rPr>
          <w:rFonts w:ascii="Arial Narrow" w:hAnsi="Arial Narrow" w:cs="Arial Narrow" w:hint="eastAsia"/>
        </w:rPr>
        <w:t>，文稿报送及时；</w:t>
      </w:r>
      <w:r w:rsidRPr="00B33BBE">
        <w:rPr>
          <w:rFonts w:ascii="Arial Narrow" w:hAnsi="Arial Narrow" w:cs="Arial Narrow" w:hint="eastAsia"/>
        </w:rPr>
        <w:t>定期进行办公楼维护，以保障</w:t>
      </w:r>
      <w:r>
        <w:rPr>
          <w:rFonts w:ascii="Arial Narrow" w:hAnsi="Arial Narrow" w:cs="Arial Narrow" w:hint="eastAsia"/>
        </w:rPr>
        <w:t>单位</w:t>
      </w:r>
      <w:r w:rsidRPr="00B33BBE">
        <w:rPr>
          <w:rFonts w:ascii="Arial Narrow" w:hAnsi="Arial Narrow" w:cs="Arial Narrow" w:hint="eastAsia"/>
        </w:rPr>
        <w:t>的正常运转。</w:t>
      </w:r>
    </w:p>
    <w:p w:rsidR="00D20588" w:rsidRPr="005E26CC" w:rsidRDefault="00D20588" w:rsidP="00D20588">
      <w:pPr>
        <w:snapToGrid w:val="0"/>
        <w:ind w:firstLine="482"/>
        <w:rPr>
          <w:rFonts w:ascii="Arial Narrow" w:hAnsi="Arial Narrow" w:cs="仿宋_GB2312"/>
          <w:b/>
          <w:bCs/>
        </w:rPr>
      </w:pPr>
      <w:r w:rsidRPr="005E26CC">
        <w:rPr>
          <w:rFonts w:ascii="Arial Narrow" w:hAnsi="Arial Narrow" w:cs="仿宋_GB2312" w:hint="eastAsia"/>
          <w:b/>
          <w:bCs/>
        </w:rPr>
        <w:t>4</w:t>
      </w:r>
      <w:r w:rsidRPr="005E26CC">
        <w:rPr>
          <w:rFonts w:ascii="Arial Narrow" w:hAnsi="Arial Narrow" w:cs="仿宋_GB2312" w:hint="eastAsia"/>
          <w:b/>
          <w:bCs/>
        </w:rPr>
        <w:t>．项目经费来源和使用情况</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）项目资金来源概况：根据《武昌区财政局关于</w:t>
      </w:r>
      <w:r>
        <w:rPr>
          <w:rFonts w:ascii="Arial Narrow" w:hAnsi="Arial Narrow" w:cs="Arial Narrow" w:hint="eastAsia"/>
        </w:rPr>
        <w:t>中共武昌区委员会办公室</w:t>
      </w:r>
      <w:r w:rsidR="00FC0B45">
        <w:rPr>
          <w:rFonts w:ascii="Arial Narrow" w:hAnsi="Arial Narrow" w:cs="Arial Narrow" w:hint="eastAsia"/>
        </w:rPr>
        <w:lastRenderedPageBreak/>
        <w:t>2018</w:t>
      </w:r>
      <w:r w:rsidRPr="005E26CC">
        <w:rPr>
          <w:rFonts w:ascii="Arial Narrow" w:hAnsi="Arial Narrow" w:cs="Arial Narrow" w:hint="eastAsia"/>
        </w:rPr>
        <w:t>年部门预算的批复》（武昌财预〔</w:t>
      </w:r>
      <w:r w:rsidRPr="005E26CC">
        <w:rPr>
          <w:rFonts w:ascii="Arial Narrow" w:hAnsi="Arial Narrow" w:cs="Arial Narrow" w:hint="eastAsia"/>
        </w:rPr>
        <w:t>2016</w:t>
      </w:r>
      <w:r w:rsidRPr="005E26CC">
        <w:rPr>
          <w:rFonts w:ascii="Arial Narrow" w:hAnsi="Arial Narrow" w:cs="Arial Narrow" w:hint="eastAsia"/>
        </w:rPr>
        <w:t>〕</w:t>
      </w:r>
      <w:r>
        <w:rPr>
          <w:rFonts w:ascii="Arial Narrow" w:hAnsi="Arial Narrow" w:cs="Arial Narrow" w:hint="eastAsia"/>
        </w:rPr>
        <w:t>242</w:t>
      </w:r>
      <w:r w:rsidRPr="005E26CC">
        <w:rPr>
          <w:rFonts w:ascii="Arial Narrow" w:hAnsi="Arial Narrow" w:cs="Arial Narrow" w:hint="eastAsia"/>
        </w:rPr>
        <w:t>号），</w:t>
      </w:r>
      <w:r w:rsidR="00FC0B45">
        <w:rPr>
          <w:rFonts w:ascii="Arial Narrow" w:hAnsi="Arial Narrow" w:cs="Arial Narrow" w:hint="eastAsia"/>
        </w:rPr>
        <w:t>2018</w:t>
      </w:r>
      <w:r w:rsidRPr="005E26CC">
        <w:rPr>
          <w:rFonts w:ascii="Arial Narrow" w:hAnsi="Arial Narrow" w:cs="Arial Narrow" w:hint="eastAsia"/>
        </w:rPr>
        <w:t>年</w:t>
      </w:r>
      <w:r>
        <w:rPr>
          <w:rFonts w:ascii="Arial Narrow" w:hAnsi="Arial Narrow" w:cs="Arial Narrow" w:hint="eastAsia"/>
        </w:rPr>
        <w:t>中共武昌区委员会办公室</w:t>
      </w:r>
      <w:r w:rsidRPr="005E26CC">
        <w:rPr>
          <w:rFonts w:ascii="Arial Narrow" w:hAnsi="Arial Narrow" w:cs="Arial Narrow" w:hint="eastAsia"/>
        </w:rPr>
        <w:t>“工作经费项目”总预算金额为</w:t>
      </w:r>
      <w:r>
        <w:rPr>
          <w:rFonts w:ascii="Arial Narrow" w:hAnsi="Arial Narrow" w:cs="Arial Narrow" w:hint="eastAsia"/>
        </w:rPr>
        <w:t>138.00</w:t>
      </w:r>
      <w:r w:rsidRPr="005E26CC">
        <w:rPr>
          <w:rFonts w:ascii="Arial Narrow" w:hAnsi="Arial Narrow" w:cs="Arial Narrow" w:hint="eastAsia"/>
        </w:rPr>
        <w:t>万元，项目资金均为</w:t>
      </w:r>
      <w:r w:rsidRPr="00DA6C0B">
        <w:rPr>
          <w:rFonts w:ascii="Arial Narrow" w:hAnsi="Arial Narrow" w:cs="Arial Narrow" w:hint="eastAsia"/>
        </w:rPr>
        <w:t>区级财政资金。</w:t>
      </w:r>
    </w:p>
    <w:p w:rsidR="00D20588" w:rsidRDefault="00D20588" w:rsidP="00D20588">
      <w:pPr>
        <w:snapToGrid w:val="0"/>
        <w:ind w:firstLine="480"/>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2</w:t>
      </w:r>
      <w:r w:rsidRPr="005E26CC">
        <w:rPr>
          <w:rFonts w:ascii="Arial Narrow" w:hAnsi="Arial Narrow" w:cs="Arial Narrow" w:hint="eastAsia"/>
        </w:rPr>
        <w:t>）项目资金使用概况：</w:t>
      </w:r>
      <w:r w:rsidR="00FC0B45">
        <w:rPr>
          <w:rFonts w:ascii="Arial Narrow" w:hAnsi="Arial Narrow" w:cs="Arial Narrow" w:hint="eastAsia"/>
        </w:rPr>
        <w:t>2018</w:t>
      </w:r>
      <w:r w:rsidRPr="005E26CC">
        <w:rPr>
          <w:rFonts w:ascii="Arial Narrow" w:hAnsi="Arial Narrow" w:cs="Arial Narrow" w:hint="eastAsia"/>
        </w:rPr>
        <w:t>年“工作经费项目”实际支出</w:t>
      </w:r>
      <w:r w:rsidR="00FC0B45">
        <w:rPr>
          <w:rFonts w:ascii="Arial Narrow" w:hAnsi="Arial Narrow" w:cs="Arial Narrow" w:hint="eastAsia"/>
        </w:rPr>
        <w:t>137.69</w:t>
      </w:r>
      <w:r w:rsidRPr="005E26CC">
        <w:rPr>
          <w:rFonts w:ascii="Arial Narrow" w:hAnsi="Arial Narrow" w:cs="Arial Narrow" w:hint="eastAsia"/>
        </w:rPr>
        <w:t>万元，明细如下。</w:t>
      </w:r>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noProof/>
        </w:rPr>
        <w:drawing>
          <wp:inline distT="0" distB="0" distL="0" distR="0">
            <wp:extent cx="4127500" cy="282575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0588" w:rsidRPr="005E26CC" w:rsidRDefault="00D20588" w:rsidP="00D20588">
      <w:pPr>
        <w:snapToGrid w:val="0"/>
        <w:ind w:firstLine="482"/>
        <w:outlineLvl w:val="1"/>
        <w:rPr>
          <w:rFonts w:ascii="Arial Narrow" w:hAnsi="Arial Narrow" w:cs="Arial Narrow"/>
          <w:b/>
          <w:bCs/>
        </w:rPr>
      </w:pPr>
      <w:bookmarkStart w:id="18" w:name="_Toc514245495"/>
      <w:r w:rsidRPr="005E26CC">
        <w:rPr>
          <w:rFonts w:ascii="Arial Narrow" w:hAnsi="Arial Narrow" w:cs="Arial Narrow" w:hint="eastAsia"/>
          <w:b/>
          <w:bCs/>
        </w:rPr>
        <w:t>（二）项目绩效目标</w:t>
      </w:r>
      <w:bookmarkEnd w:id="18"/>
    </w:p>
    <w:p w:rsidR="00D20588" w:rsidRPr="005E26CC" w:rsidRDefault="00D20588" w:rsidP="00D20588">
      <w:pPr>
        <w:snapToGrid w:val="0"/>
        <w:ind w:firstLine="482"/>
        <w:rPr>
          <w:rFonts w:ascii="Arial Narrow" w:hAnsi="Arial Narrow" w:cs="Arial Narrow"/>
          <w:b/>
          <w:bCs/>
        </w:rPr>
      </w:pPr>
      <w:bookmarkStart w:id="19" w:name="_Toc1395"/>
      <w:r w:rsidRPr="005E26CC">
        <w:rPr>
          <w:rFonts w:ascii="Arial Narrow" w:hAnsi="Arial Narrow" w:cs="Arial Narrow" w:hint="eastAsia"/>
          <w:b/>
          <w:bCs/>
        </w:rPr>
        <w:t>1</w:t>
      </w:r>
      <w:r w:rsidRPr="005E26CC">
        <w:rPr>
          <w:rFonts w:ascii="Arial Narrow" w:hAnsi="Arial Narrow" w:cs="仿宋_GB2312" w:hint="eastAsia"/>
          <w:b/>
          <w:bCs/>
        </w:rPr>
        <w:t>．</w:t>
      </w:r>
      <w:r w:rsidRPr="005E26CC">
        <w:rPr>
          <w:rFonts w:ascii="Arial Narrow" w:hAnsi="Arial Narrow" w:cs="Arial Narrow"/>
          <w:b/>
          <w:bCs/>
        </w:rPr>
        <w:t>项目绩效目标</w:t>
      </w:r>
      <w:bookmarkEnd w:id="19"/>
    </w:p>
    <w:p w:rsidR="00D20588" w:rsidRPr="005E26CC" w:rsidRDefault="00D20588" w:rsidP="00D20588">
      <w:pPr>
        <w:snapToGrid w:val="0"/>
        <w:ind w:firstLine="480"/>
        <w:rPr>
          <w:rFonts w:ascii="Arial Narrow" w:hAnsi="Arial Narrow" w:cs="Arial Narrow"/>
          <w:bCs/>
        </w:rPr>
      </w:pPr>
      <w:bookmarkStart w:id="20" w:name="_Toc16109"/>
      <w:r w:rsidRPr="005E26CC">
        <w:rPr>
          <w:rFonts w:ascii="Arial Narrow" w:hAnsi="Arial Narrow" w:cs="Arial Narrow" w:hint="eastAsia"/>
          <w:bCs/>
        </w:rPr>
        <w:t>（</w:t>
      </w:r>
      <w:r w:rsidRPr="005E26CC">
        <w:rPr>
          <w:rFonts w:ascii="Arial Narrow" w:hAnsi="Arial Narrow" w:cs="Arial Narrow" w:hint="eastAsia"/>
          <w:bCs/>
        </w:rPr>
        <w:t>1</w:t>
      </w:r>
      <w:r w:rsidRPr="005E26CC">
        <w:rPr>
          <w:rFonts w:ascii="Arial Narrow" w:hAnsi="Arial Narrow" w:cs="Arial Narrow" w:hint="eastAsia"/>
          <w:bCs/>
        </w:rPr>
        <w:t>）项目立项设定绩效目标</w:t>
      </w:r>
      <w:bookmarkEnd w:id="20"/>
    </w:p>
    <w:p w:rsidR="00D20588" w:rsidRPr="005E26CC" w:rsidRDefault="00D20588" w:rsidP="00D20588">
      <w:pPr>
        <w:snapToGrid w:val="0"/>
        <w:ind w:firstLine="480"/>
        <w:rPr>
          <w:rFonts w:ascii="Arial Narrow" w:hAnsi="Arial Narrow" w:cs="Arial Narrow"/>
          <w:bCs/>
        </w:rPr>
      </w:pPr>
      <w:r w:rsidRPr="00E13EC5">
        <w:rPr>
          <w:rFonts w:ascii="Arial Narrow" w:hAnsi="Arial Narrow" w:cs="Arial Narrow" w:hint="eastAsia"/>
          <w:bCs/>
        </w:rPr>
        <w:t>中共武昌区委员会办公室</w:t>
      </w:r>
      <w:r>
        <w:rPr>
          <w:rFonts w:ascii="Arial Narrow" w:hAnsi="Arial Narrow" w:cs="Arial Narrow" w:hint="eastAsia"/>
          <w:bCs/>
        </w:rPr>
        <w:t>申报</w:t>
      </w:r>
      <w:r w:rsidRPr="002A54BB">
        <w:rPr>
          <w:rFonts w:ascii="Arial Narrow" w:hAnsi="Arial Narrow" w:cs="Arial Narrow"/>
          <w:bCs/>
        </w:rPr>
        <w:t>“</w:t>
      </w:r>
      <w:r w:rsidRPr="002A54BB">
        <w:rPr>
          <w:rFonts w:ascii="Arial Narrow" w:hAnsi="Arial Narrow" w:cs="Arial Narrow"/>
          <w:bCs/>
        </w:rPr>
        <w:t>工作经费项目</w:t>
      </w:r>
      <w:r w:rsidRPr="002A54BB">
        <w:rPr>
          <w:rFonts w:ascii="Arial Narrow" w:hAnsi="Arial Narrow" w:cs="Arial Narrow"/>
          <w:bCs/>
        </w:rPr>
        <w:t>”</w:t>
      </w:r>
      <w:r w:rsidRPr="00E13EC5">
        <w:rPr>
          <w:rFonts w:ascii="Arial Narrow" w:hAnsi="Arial Narrow" w:cs="Arial Narrow" w:hint="eastAsia"/>
          <w:bCs/>
        </w:rPr>
        <w:t>时</w:t>
      </w:r>
      <w:r w:rsidRPr="00F92FE7">
        <w:rPr>
          <w:rFonts w:ascii="Arial Narrow" w:hAnsi="Arial Narrow" w:cs="Arial Narrow" w:hint="eastAsia"/>
          <w:bCs/>
        </w:rPr>
        <w:t>明确了项目概况，并设立了年度绩效指标，但未设立长期目标</w:t>
      </w:r>
      <w:r>
        <w:rPr>
          <w:rFonts w:ascii="Arial Narrow" w:hAnsi="Arial Narrow" w:cs="Arial Narrow" w:hint="eastAsia"/>
          <w:bCs/>
        </w:rPr>
        <w:t>、</w:t>
      </w:r>
      <w:r w:rsidRPr="00F92FE7">
        <w:rPr>
          <w:rFonts w:ascii="Arial Narrow" w:hAnsi="Arial Narrow" w:cs="Arial Narrow" w:hint="eastAsia"/>
          <w:bCs/>
        </w:rPr>
        <w:t>年度绩效目标。</w:t>
      </w:r>
    </w:p>
    <w:p w:rsidR="00D20588" w:rsidRPr="005E26CC" w:rsidRDefault="00D20588" w:rsidP="00D20588">
      <w:pPr>
        <w:numPr>
          <w:ilvl w:val="0"/>
          <w:numId w:val="6"/>
        </w:numPr>
        <w:snapToGrid w:val="0"/>
        <w:ind w:firstLine="480"/>
        <w:rPr>
          <w:rFonts w:ascii="Arial Narrow" w:hAnsi="Arial Narrow" w:cs="Arial Narrow"/>
        </w:rPr>
      </w:pPr>
      <w:bookmarkStart w:id="21" w:name="_Toc3631"/>
      <w:bookmarkStart w:id="22" w:name="_Toc1734"/>
      <w:r w:rsidRPr="005E26CC">
        <w:rPr>
          <w:rFonts w:ascii="Arial Narrow" w:hAnsi="Arial Narrow" w:cs="Arial Narrow"/>
        </w:rPr>
        <w:t>绩效目标完成情况</w:t>
      </w:r>
      <w:bookmarkEnd w:id="21"/>
      <w:bookmarkEnd w:id="22"/>
    </w:p>
    <w:p w:rsidR="00A40C7D" w:rsidRPr="005E26CC" w:rsidRDefault="00D20588" w:rsidP="00A40C7D">
      <w:pPr>
        <w:snapToGrid w:val="0"/>
        <w:ind w:firstLine="480"/>
        <w:rPr>
          <w:rFonts w:ascii="Arial Narrow" w:hAnsi="Arial Narrow" w:cs="Arial Narrow"/>
        </w:rPr>
      </w:pPr>
      <w:r w:rsidRPr="00AE2492">
        <w:rPr>
          <w:rFonts w:ascii="Arial Narrow" w:hAnsi="Arial Narrow" w:cs="Arial Narrow" w:hint="eastAsia"/>
        </w:rPr>
        <w:t>截止到</w:t>
      </w:r>
      <w:r w:rsidR="00FC0B45">
        <w:rPr>
          <w:rFonts w:ascii="Arial Narrow" w:hAnsi="Arial Narrow" w:cs="Arial Narrow" w:hint="eastAsia"/>
        </w:rPr>
        <w:t>2018</w:t>
      </w:r>
      <w:r w:rsidRPr="00AE2492">
        <w:rPr>
          <w:rFonts w:ascii="Arial Narrow" w:hAnsi="Arial Narrow" w:cs="Arial Narrow" w:hint="eastAsia"/>
        </w:rPr>
        <w:t>年</w:t>
      </w:r>
      <w:r w:rsidRPr="00AE2492">
        <w:rPr>
          <w:rFonts w:ascii="Arial Narrow" w:hAnsi="Arial Narrow" w:cs="Arial Narrow" w:hint="eastAsia"/>
        </w:rPr>
        <w:t>12</w:t>
      </w:r>
      <w:r w:rsidRPr="00AE2492">
        <w:rPr>
          <w:rFonts w:ascii="Arial Narrow" w:hAnsi="Arial Narrow" w:cs="Arial Narrow" w:hint="eastAsia"/>
        </w:rPr>
        <w:t>月</w:t>
      </w:r>
      <w:r w:rsidRPr="00AE2492">
        <w:rPr>
          <w:rFonts w:ascii="Arial Narrow" w:hAnsi="Arial Narrow" w:cs="Arial Narrow" w:hint="eastAsia"/>
        </w:rPr>
        <w:t>31</w:t>
      </w:r>
      <w:r w:rsidRPr="00AE2492">
        <w:rPr>
          <w:rFonts w:ascii="Arial Narrow" w:hAnsi="Arial Narrow" w:cs="Arial Narrow" w:hint="eastAsia"/>
        </w:rPr>
        <w:t>日，</w:t>
      </w:r>
      <w:bookmarkStart w:id="23" w:name="_Toc514245496"/>
      <w:r w:rsidR="00A40C7D" w:rsidRPr="00D64BCD">
        <w:rPr>
          <w:rFonts w:ascii="Arial Narrow" w:hAnsi="Arial Narrow" w:cs="Arial Narrow" w:hint="eastAsia"/>
        </w:rPr>
        <w:t>项目实施单位</w:t>
      </w:r>
      <w:r w:rsidR="00A40C7D">
        <w:rPr>
          <w:rFonts w:ascii="Arial Narrow" w:hAnsi="Arial Narrow" w:cs="Arial Narrow" w:hint="eastAsia"/>
        </w:rPr>
        <w:t>购置了</w:t>
      </w:r>
      <w:r w:rsidR="00A40C7D">
        <w:rPr>
          <w:rFonts w:ascii="Arial Narrow" w:hAnsi="Arial Narrow" w:cs="Arial Narrow" w:hint="eastAsia"/>
        </w:rPr>
        <w:t>1</w:t>
      </w:r>
      <w:r w:rsidR="00A40C7D">
        <w:rPr>
          <w:rFonts w:ascii="Arial Narrow" w:hAnsi="Arial Narrow" w:cs="Arial Narrow" w:hint="eastAsia"/>
        </w:rPr>
        <w:t>台计算机、扫描仪、网络密码机、笔记本、三层交换机、打印机及百兆防火墙等；</w:t>
      </w:r>
      <w:r w:rsidR="00A40C7D" w:rsidRPr="00F81364">
        <w:rPr>
          <w:rFonts w:ascii="Arial Narrow" w:hAnsi="Arial Narrow" w:cs="Arial Narrow" w:hint="eastAsia"/>
        </w:rPr>
        <w:t>全年共组织召开区委全会</w:t>
      </w:r>
      <w:r w:rsidR="00A40C7D" w:rsidRPr="00F81364">
        <w:rPr>
          <w:rFonts w:ascii="Arial Narrow" w:hAnsi="Arial Narrow" w:cs="Arial Narrow" w:hint="eastAsia"/>
        </w:rPr>
        <w:t>2</w:t>
      </w:r>
      <w:r w:rsidR="00A40C7D" w:rsidRPr="00F81364">
        <w:rPr>
          <w:rFonts w:ascii="Arial Narrow" w:hAnsi="Arial Narrow" w:cs="Arial Narrow" w:hint="eastAsia"/>
        </w:rPr>
        <w:t>次、区委常委会</w:t>
      </w:r>
      <w:r w:rsidR="00A40C7D" w:rsidRPr="00F81364">
        <w:rPr>
          <w:rFonts w:ascii="Arial Narrow" w:hAnsi="Arial Narrow" w:cs="Arial Narrow" w:hint="eastAsia"/>
        </w:rPr>
        <w:t>37</w:t>
      </w:r>
      <w:r w:rsidR="00A40C7D" w:rsidRPr="00F81364">
        <w:rPr>
          <w:rFonts w:ascii="Arial Narrow" w:hAnsi="Arial Narrow" w:cs="Arial Narrow" w:hint="eastAsia"/>
        </w:rPr>
        <w:t>次、全区性大会</w:t>
      </w:r>
      <w:r w:rsidR="00A40C7D" w:rsidRPr="00F81364">
        <w:rPr>
          <w:rFonts w:ascii="Arial Narrow" w:hAnsi="Arial Narrow" w:cs="Arial Narrow" w:hint="eastAsia"/>
        </w:rPr>
        <w:t>10</w:t>
      </w:r>
      <w:r w:rsidR="00A40C7D" w:rsidRPr="00F81364">
        <w:rPr>
          <w:rFonts w:ascii="Arial Narrow" w:hAnsi="Arial Narrow" w:cs="Arial Narrow" w:hint="eastAsia"/>
        </w:rPr>
        <w:t>次</w:t>
      </w:r>
      <w:r w:rsidR="00A40C7D">
        <w:rPr>
          <w:rFonts w:ascii="Arial Narrow" w:hAnsi="Arial Narrow" w:cs="Arial Narrow" w:hint="eastAsia"/>
        </w:rPr>
        <w:t>，会议工作完成率达</w:t>
      </w:r>
      <w:r w:rsidR="00A40C7D">
        <w:rPr>
          <w:rFonts w:ascii="Arial Narrow" w:hAnsi="Arial Narrow" w:cs="Arial Narrow" w:hint="eastAsia"/>
        </w:rPr>
        <w:t>100%</w:t>
      </w:r>
      <w:r w:rsidR="00A40C7D">
        <w:rPr>
          <w:rFonts w:ascii="Arial Narrow" w:hAnsi="Arial Narrow" w:cs="Arial Narrow" w:hint="eastAsia"/>
        </w:rPr>
        <w:t>；实际租用专线光纤，及时按照合同约定缴纳租用费，</w:t>
      </w:r>
      <w:r w:rsidR="00A40C7D" w:rsidRPr="00AF6902">
        <w:rPr>
          <w:rFonts w:ascii="Arial Narrow" w:hAnsi="Arial Narrow" w:cs="Arial Narrow" w:hint="eastAsia"/>
        </w:rPr>
        <w:t>光纤租用完成率</w:t>
      </w:r>
      <w:r w:rsidR="00A40C7D">
        <w:rPr>
          <w:rFonts w:ascii="Arial Narrow" w:hAnsi="Arial Narrow" w:cs="Arial Narrow" w:hint="eastAsia"/>
        </w:rPr>
        <w:t>为</w:t>
      </w:r>
      <w:r w:rsidR="00A40C7D">
        <w:rPr>
          <w:rFonts w:ascii="Arial Narrow" w:hAnsi="Arial Narrow" w:cs="Arial Narrow" w:hint="eastAsia"/>
        </w:rPr>
        <w:t>100%</w:t>
      </w:r>
      <w:r w:rsidR="00A40C7D">
        <w:rPr>
          <w:rFonts w:ascii="Arial Narrow" w:hAnsi="Arial Narrow" w:cs="Arial Narrow" w:hint="eastAsia"/>
        </w:rPr>
        <w:t>；</w:t>
      </w:r>
      <w:r w:rsidR="00A40C7D" w:rsidRPr="00F81364">
        <w:rPr>
          <w:rFonts w:ascii="Arial Narrow" w:hAnsi="Arial Narrow" w:cs="Arial Narrow" w:hint="eastAsia"/>
        </w:rPr>
        <w:t>全年报送信息</w:t>
      </w:r>
      <w:r w:rsidR="00A40C7D" w:rsidRPr="00F81364">
        <w:rPr>
          <w:rFonts w:ascii="Arial Narrow" w:hAnsi="Arial Narrow" w:cs="Arial Narrow" w:hint="eastAsia"/>
        </w:rPr>
        <w:t>326</w:t>
      </w:r>
      <w:r w:rsidR="00A40C7D" w:rsidRPr="00F81364">
        <w:rPr>
          <w:rFonts w:ascii="Arial Narrow" w:hAnsi="Arial Narrow" w:cs="Arial Narrow" w:hint="eastAsia"/>
        </w:rPr>
        <w:t>条，</w:t>
      </w:r>
      <w:r w:rsidR="00A40C7D">
        <w:rPr>
          <w:rFonts w:ascii="Arial Narrow" w:hAnsi="Arial Narrow" w:cs="Arial Narrow" w:hint="eastAsia"/>
        </w:rPr>
        <w:t>其中</w:t>
      </w:r>
      <w:r w:rsidR="00A40C7D" w:rsidRPr="00F81364">
        <w:rPr>
          <w:rFonts w:ascii="Arial Narrow" w:hAnsi="Arial Narrow" w:cs="Arial Narrow" w:hint="eastAsia"/>
        </w:rPr>
        <w:t>112</w:t>
      </w:r>
      <w:r w:rsidR="00A40C7D" w:rsidRPr="00F81364">
        <w:rPr>
          <w:rFonts w:ascii="Arial Narrow" w:hAnsi="Arial Narrow" w:cs="Arial Narrow" w:hint="eastAsia"/>
        </w:rPr>
        <w:t>条被省市采用</w:t>
      </w:r>
      <w:r w:rsidR="00A40C7D">
        <w:rPr>
          <w:rFonts w:ascii="Arial Narrow" w:hAnsi="Arial Narrow" w:cs="Arial Narrow" w:hint="eastAsia"/>
        </w:rPr>
        <w:t>，</w:t>
      </w:r>
      <w:r w:rsidR="00A40C7D" w:rsidRPr="00F81364">
        <w:rPr>
          <w:rFonts w:ascii="Arial Narrow" w:hAnsi="Arial Narrow" w:cs="Arial Narrow" w:hint="eastAsia"/>
        </w:rPr>
        <w:t>25</w:t>
      </w:r>
      <w:r w:rsidR="00A40C7D" w:rsidRPr="00F81364">
        <w:rPr>
          <w:rFonts w:ascii="Arial Narrow" w:hAnsi="Arial Narrow" w:cs="Arial Narrow" w:hint="eastAsia"/>
        </w:rPr>
        <w:t>条信息被市委《每日汇报》采用，</w:t>
      </w:r>
      <w:r w:rsidR="00A40C7D" w:rsidRPr="00F81364">
        <w:rPr>
          <w:rFonts w:ascii="Arial Narrow" w:hAnsi="Arial Narrow" w:cs="Arial Narrow" w:hint="eastAsia"/>
        </w:rPr>
        <w:t>4</w:t>
      </w:r>
      <w:r w:rsidR="00A40C7D" w:rsidRPr="00F81364">
        <w:rPr>
          <w:rFonts w:ascii="Arial Narrow" w:hAnsi="Arial Narrow" w:cs="Arial Narrow" w:hint="eastAsia"/>
        </w:rPr>
        <w:t>篇综合文稿被市级刊物采用</w:t>
      </w:r>
      <w:r w:rsidR="00A40C7D">
        <w:rPr>
          <w:rFonts w:ascii="Arial Narrow" w:hAnsi="Arial Narrow" w:cs="Arial Narrow" w:hint="eastAsia"/>
        </w:rPr>
        <w:t>，报送信息采纳率为</w:t>
      </w:r>
      <w:r w:rsidR="00A40C7D">
        <w:rPr>
          <w:rFonts w:ascii="Arial Narrow" w:hAnsi="Arial Narrow" w:cs="Arial Narrow" w:hint="eastAsia"/>
        </w:rPr>
        <w:t>43.25%</w:t>
      </w:r>
      <w:r w:rsidR="00A40C7D">
        <w:rPr>
          <w:rFonts w:ascii="Arial Narrow" w:hAnsi="Arial Narrow" w:cs="Arial Narrow" w:hint="eastAsia"/>
        </w:rPr>
        <w:t>；</w:t>
      </w:r>
      <w:r w:rsidR="00A40C7D" w:rsidRPr="00AA0B2C">
        <w:rPr>
          <w:rFonts w:ascii="Arial Narrow" w:hAnsi="Arial Narrow" w:cs="Arial Narrow" w:hint="eastAsia"/>
        </w:rPr>
        <w:t>开展保密教</w:t>
      </w:r>
      <w:r w:rsidR="00A40C7D" w:rsidRPr="00AA0B2C">
        <w:rPr>
          <w:rFonts w:ascii="Arial Narrow" w:hAnsi="Arial Narrow" w:cs="Arial Narrow" w:hint="eastAsia"/>
        </w:rPr>
        <w:lastRenderedPageBreak/>
        <w:t>育培训和专项检查</w:t>
      </w:r>
      <w:r w:rsidR="00A40C7D">
        <w:rPr>
          <w:rFonts w:ascii="Arial Narrow" w:hAnsi="Arial Narrow" w:cs="Arial Narrow" w:hint="eastAsia"/>
        </w:rPr>
        <w:t>，全区未发生</w:t>
      </w:r>
      <w:r w:rsidR="00A40C7D">
        <w:rPr>
          <w:rFonts w:ascii="Arial Narrow" w:hAnsi="Arial Narrow" w:cs="Arial Narrow" w:hint="eastAsia"/>
        </w:rPr>
        <w:t>1</w:t>
      </w:r>
      <w:r w:rsidR="00A40C7D">
        <w:rPr>
          <w:rFonts w:ascii="Arial Narrow" w:hAnsi="Arial Narrow" w:cs="Arial Narrow" w:hint="eastAsia"/>
        </w:rPr>
        <w:t>起泄密事件；</w:t>
      </w:r>
      <w:r w:rsidR="00A40C7D" w:rsidRPr="00AA0B2C">
        <w:rPr>
          <w:rFonts w:ascii="Arial Narrow" w:hAnsi="Arial Narrow" w:cs="Arial Narrow" w:hint="eastAsia"/>
        </w:rPr>
        <w:t>全年组织起草文稿</w:t>
      </w:r>
      <w:r w:rsidR="00A40C7D" w:rsidRPr="00AA0B2C">
        <w:rPr>
          <w:rFonts w:ascii="Arial Narrow" w:hAnsi="Arial Narrow" w:cs="Arial Narrow" w:hint="eastAsia"/>
        </w:rPr>
        <w:t>126</w:t>
      </w:r>
      <w:r w:rsidR="00A40C7D" w:rsidRPr="00AA0B2C">
        <w:rPr>
          <w:rFonts w:ascii="Arial Narrow" w:hAnsi="Arial Narrow" w:cs="Arial Narrow" w:hint="eastAsia"/>
        </w:rPr>
        <w:t>篇，其中区委主要领导讲话及各类材料文件</w:t>
      </w:r>
      <w:r w:rsidR="00A40C7D" w:rsidRPr="00AA0B2C">
        <w:rPr>
          <w:rFonts w:ascii="Arial Narrow" w:hAnsi="Arial Narrow" w:cs="Arial Narrow" w:hint="eastAsia"/>
        </w:rPr>
        <w:t>105</w:t>
      </w:r>
      <w:r w:rsidR="00A40C7D" w:rsidRPr="00AA0B2C">
        <w:rPr>
          <w:rFonts w:ascii="Arial Narrow" w:hAnsi="Arial Narrow" w:cs="Arial Narrow" w:hint="eastAsia"/>
        </w:rPr>
        <w:t>篇</w:t>
      </w:r>
      <w:r w:rsidR="00A40C7D">
        <w:rPr>
          <w:rFonts w:ascii="Arial Narrow" w:hAnsi="Arial Narrow" w:cs="Arial Narrow" w:hint="eastAsia"/>
        </w:rPr>
        <w:t>，文稿报送及时；</w:t>
      </w:r>
      <w:r w:rsidR="00A40C7D" w:rsidRPr="00B33BBE">
        <w:rPr>
          <w:rFonts w:ascii="Arial Narrow" w:hAnsi="Arial Narrow" w:cs="Arial Narrow" w:hint="eastAsia"/>
        </w:rPr>
        <w:t>定期进行办公楼维护，以保障</w:t>
      </w:r>
      <w:r w:rsidR="00A40C7D">
        <w:rPr>
          <w:rFonts w:ascii="Arial Narrow" w:hAnsi="Arial Narrow" w:cs="Arial Narrow" w:hint="eastAsia"/>
        </w:rPr>
        <w:t>单位</w:t>
      </w:r>
      <w:r w:rsidR="00A40C7D" w:rsidRPr="00B33BBE">
        <w:rPr>
          <w:rFonts w:ascii="Arial Narrow" w:hAnsi="Arial Narrow" w:cs="Arial Narrow" w:hint="eastAsia"/>
        </w:rPr>
        <w:t>的正常运转。</w:t>
      </w:r>
    </w:p>
    <w:p w:rsidR="00D20588" w:rsidRPr="005E26CC" w:rsidRDefault="00D20588" w:rsidP="008C1F2B">
      <w:pPr>
        <w:pStyle w:val="1"/>
      </w:pPr>
      <w:r w:rsidRPr="005E26CC">
        <w:rPr>
          <w:rFonts w:hint="eastAsia"/>
        </w:rPr>
        <w:t>二、绩效评价工作情况</w:t>
      </w:r>
      <w:bookmarkStart w:id="24" w:name="_Toc361304682"/>
      <w:bookmarkEnd w:id="23"/>
    </w:p>
    <w:p w:rsidR="00D20588" w:rsidRPr="005E26CC" w:rsidRDefault="00D20588" w:rsidP="00D20588">
      <w:pPr>
        <w:snapToGrid w:val="0"/>
        <w:ind w:firstLine="482"/>
        <w:outlineLvl w:val="1"/>
        <w:rPr>
          <w:rFonts w:ascii="Arial Narrow" w:hAnsi="Arial Narrow" w:cs="Arial Narrow"/>
          <w:b/>
          <w:bCs/>
        </w:rPr>
      </w:pPr>
      <w:bookmarkStart w:id="25" w:name="_Toc387957807"/>
      <w:bookmarkStart w:id="26" w:name="_Toc406666358"/>
      <w:bookmarkStart w:id="27" w:name="_Toc406668032"/>
      <w:bookmarkStart w:id="28" w:name="_Toc514245497"/>
      <w:bookmarkStart w:id="29" w:name="_Toc29064"/>
      <w:bookmarkStart w:id="30" w:name="_Toc19704"/>
      <w:r w:rsidRPr="005E26CC">
        <w:rPr>
          <w:rFonts w:ascii="Arial Narrow" w:hAnsi="Arial Narrow" w:cs="Arial Narrow" w:hint="eastAsia"/>
          <w:b/>
          <w:bCs/>
        </w:rPr>
        <w:t>（一）绩效评价目</w:t>
      </w:r>
      <w:bookmarkEnd w:id="24"/>
      <w:bookmarkEnd w:id="25"/>
      <w:r w:rsidRPr="005E26CC">
        <w:rPr>
          <w:rFonts w:ascii="Arial Narrow" w:hAnsi="Arial Narrow" w:cs="Arial Narrow" w:hint="eastAsia"/>
          <w:b/>
          <w:bCs/>
        </w:rPr>
        <w:t>的</w:t>
      </w:r>
      <w:bookmarkEnd w:id="26"/>
      <w:bookmarkEnd w:id="27"/>
      <w:bookmarkEnd w:id="28"/>
      <w:bookmarkEnd w:id="29"/>
      <w:bookmarkEnd w:id="30"/>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为深化预算管理改革，进一步加强</w:t>
      </w:r>
      <w:r>
        <w:rPr>
          <w:rFonts w:ascii="Arial Narrow" w:hAnsi="Arial Narrow" w:cs="Arial Narrow" w:hint="eastAsia"/>
          <w:bCs/>
        </w:rPr>
        <w:t>中共武昌区委员会办公室</w:t>
      </w:r>
      <w:r w:rsidR="00FC0B45">
        <w:rPr>
          <w:rFonts w:ascii="Arial Narrow" w:hAnsi="Arial Narrow" w:cs="Arial Narrow" w:hint="eastAsia"/>
          <w:bCs/>
        </w:rPr>
        <w:t>2018</w:t>
      </w:r>
      <w:r w:rsidRPr="005E26CC">
        <w:rPr>
          <w:rFonts w:ascii="Arial Narrow" w:hAnsi="Arial Narrow" w:cs="Arial Narrow" w:hint="eastAsia"/>
          <w:bCs/>
        </w:rPr>
        <w:t>年度“工作经费项目”</w:t>
      </w:r>
      <w:r w:rsidRPr="005E26CC">
        <w:rPr>
          <w:rFonts w:ascii="Arial Narrow" w:hAnsi="Arial Narrow" w:cs="Arial Narrow"/>
        </w:rPr>
        <w:t>的监督管理，提高财政资金使用效益，根据《中华人民共和国预算法》、《财政支出绩效评价管理暂行办法》和国家有关财务规章制度，结合</w:t>
      </w:r>
      <w:r>
        <w:rPr>
          <w:rFonts w:ascii="Arial Narrow" w:hAnsi="Arial Narrow" w:cs="Arial Narrow" w:hint="eastAsia"/>
          <w:bCs/>
        </w:rPr>
        <w:t>中共武昌区委员会办公室</w:t>
      </w:r>
      <w:r w:rsidR="00FC0B45">
        <w:rPr>
          <w:rFonts w:ascii="Arial Narrow" w:hAnsi="Arial Narrow" w:cs="Arial Narrow" w:hint="eastAsia"/>
          <w:bCs/>
        </w:rPr>
        <w:t>2018</w:t>
      </w:r>
      <w:r w:rsidRPr="005E26CC">
        <w:rPr>
          <w:rFonts w:ascii="Arial Narrow" w:hAnsi="Arial Narrow" w:cs="Arial Narrow" w:hint="eastAsia"/>
          <w:bCs/>
        </w:rPr>
        <w:t>年度“工作经费项目”</w:t>
      </w:r>
      <w:r w:rsidRPr="005E26CC">
        <w:rPr>
          <w:rFonts w:ascii="Arial Narrow" w:hAnsi="Arial Narrow" w:cs="Arial Narrow"/>
        </w:rPr>
        <w:t>的具体情况，进行此次绩效评价。同时，本次绩效评价还力争实现以下目的：</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1</w:t>
      </w:r>
      <w:r w:rsidRPr="005E26CC">
        <w:rPr>
          <w:rFonts w:ascii="Arial Narrow" w:hAnsi="Arial Narrow" w:cs="仿宋_GB2312" w:hint="eastAsia"/>
          <w:b/>
          <w:bCs/>
        </w:rPr>
        <w:t>．</w:t>
      </w:r>
      <w:r w:rsidRPr="005E26CC">
        <w:rPr>
          <w:rFonts w:ascii="Arial Narrow" w:hAnsi="Arial Narrow" w:cs="Arial Narrow"/>
        </w:rPr>
        <w:t>按照武昌区财政局项目资金管理要求，设计合理的指标体系和评价标准，采取科学规范的评价方法，对</w:t>
      </w:r>
      <w:r>
        <w:rPr>
          <w:rFonts w:ascii="Arial Narrow" w:hAnsi="Arial Narrow" w:cs="Arial Narrow" w:hint="eastAsia"/>
          <w:bCs/>
        </w:rPr>
        <w:t>中共武昌区委员会办公室</w:t>
      </w:r>
      <w:r w:rsidR="00FC0B45">
        <w:rPr>
          <w:rFonts w:ascii="Arial Narrow" w:hAnsi="Arial Narrow" w:cs="Arial Narrow" w:hint="eastAsia"/>
          <w:bCs/>
        </w:rPr>
        <w:t>2018</w:t>
      </w:r>
      <w:r w:rsidRPr="005E26CC">
        <w:rPr>
          <w:rFonts w:ascii="Arial Narrow" w:hAnsi="Arial Narrow" w:cs="Arial Narrow" w:hint="eastAsia"/>
          <w:bCs/>
        </w:rPr>
        <w:t>年度“工作经费项目”</w:t>
      </w:r>
      <w:r w:rsidRPr="005E26CC">
        <w:rPr>
          <w:rFonts w:ascii="Arial Narrow" w:hAnsi="Arial Narrow" w:cs="Arial Narrow"/>
        </w:rPr>
        <w:t>从项目决策到项目绩效的全过程进行科学、客观、公正的评价，为合理分配资金、优化支出提供依据。</w:t>
      </w:r>
      <w:r w:rsidRPr="005E26CC">
        <w:rPr>
          <w:rFonts w:ascii="Arial Narrow" w:hAnsi="Arial Narrow" w:cs="Arial Narrow"/>
        </w:rPr>
        <w:t xml:space="preserve"> </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2</w:t>
      </w:r>
      <w:r w:rsidRPr="005E26CC">
        <w:rPr>
          <w:rFonts w:ascii="Arial Narrow" w:hAnsi="Arial Narrow" w:cs="仿宋_GB2312" w:hint="eastAsia"/>
          <w:b/>
          <w:bCs/>
        </w:rPr>
        <w:t>．</w:t>
      </w:r>
      <w:r w:rsidRPr="005E26CC">
        <w:rPr>
          <w:rFonts w:ascii="Arial Narrow" w:hAnsi="Arial Narrow" w:cs="Arial Narrow"/>
        </w:rPr>
        <w:t>通过绩效评价为合理分配资金、优化支出提供依据，</w:t>
      </w:r>
      <w:r w:rsidRPr="005E26CC">
        <w:rPr>
          <w:rFonts w:ascii="Arial Narrow" w:hAnsi="Arial Narrow" w:cs="Arial Narrow" w:hint="eastAsia"/>
        </w:rPr>
        <w:t>也为逐步建立“预算编制有目标，预算执行有监控，预算完成有评价，评价结果有反馈，反馈结果有应用”的绩效评价机制提供决策依据。</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3</w:t>
      </w:r>
      <w:r w:rsidRPr="005E26CC">
        <w:rPr>
          <w:rFonts w:ascii="Arial Narrow" w:hAnsi="Arial Narrow" w:cs="仿宋_GB2312" w:hint="eastAsia"/>
          <w:b/>
          <w:bCs/>
        </w:rPr>
        <w:t>．</w:t>
      </w:r>
      <w:r w:rsidRPr="005E26CC">
        <w:rPr>
          <w:rFonts w:ascii="Arial Narrow" w:hAnsi="Arial Narrow" w:cs="Arial Narrow"/>
        </w:rPr>
        <w:t>通过绩效评价总结前一年度项目实施的经验教训，为进一步加强</w:t>
      </w:r>
      <w:r w:rsidRPr="005E26CC">
        <w:rPr>
          <w:rFonts w:ascii="Arial Narrow" w:hAnsi="Arial Narrow" w:cs="Arial Narrow" w:hint="eastAsia"/>
        </w:rPr>
        <w:t>“</w:t>
      </w:r>
      <w:r w:rsidRPr="005E26CC">
        <w:rPr>
          <w:rFonts w:ascii="Arial Narrow" w:hAnsi="Arial Narrow" w:cs="Arial Narrow"/>
        </w:rPr>
        <w:t>工作经费项目</w:t>
      </w:r>
      <w:r w:rsidRPr="005E26CC">
        <w:rPr>
          <w:rFonts w:ascii="Arial Narrow" w:hAnsi="Arial Narrow" w:cs="Arial Narrow" w:hint="eastAsia"/>
        </w:rPr>
        <w:t>”</w:t>
      </w:r>
      <w:r w:rsidRPr="005E26CC">
        <w:rPr>
          <w:rFonts w:ascii="Arial Narrow" w:hAnsi="Arial Narrow" w:cs="Arial Narrow"/>
        </w:rPr>
        <w:t>管理，提高项目建设水平，发挥财政资金效益提供重要的参考依据，也为将来工作经费项目提供借鉴。</w:t>
      </w:r>
    </w:p>
    <w:p w:rsidR="00D20588" w:rsidRPr="005E26CC" w:rsidRDefault="00D20588" w:rsidP="00D20588">
      <w:pPr>
        <w:snapToGrid w:val="0"/>
        <w:ind w:firstLine="482"/>
        <w:outlineLvl w:val="1"/>
        <w:rPr>
          <w:rFonts w:ascii="Arial Narrow" w:hAnsi="Arial Narrow" w:cs="仿宋_GB2312"/>
          <w:b/>
          <w:bCs/>
          <w:szCs w:val="21"/>
        </w:rPr>
      </w:pPr>
      <w:bookmarkStart w:id="31" w:name="_Toc32197"/>
      <w:bookmarkStart w:id="32" w:name="_Toc30325"/>
      <w:bookmarkStart w:id="33" w:name="_Toc514245498"/>
      <w:r w:rsidRPr="005E26CC">
        <w:rPr>
          <w:rFonts w:ascii="Arial Narrow" w:hAnsi="Arial Narrow" w:cs="Arial Narrow" w:hint="eastAsia"/>
          <w:b/>
          <w:bCs/>
        </w:rPr>
        <w:t>（二）绩效评价工作过程</w:t>
      </w:r>
      <w:bookmarkEnd w:id="31"/>
      <w:bookmarkEnd w:id="32"/>
      <w:bookmarkEnd w:id="33"/>
    </w:p>
    <w:p w:rsidR="00D20588" w:rsidRPr="005E26CC" w:rsidRDefault="00D20588" w:rsidP="00D20588">
      <w:pPr>
        <w:snapToGrid w:val="0"/>
        <w:ind w:firstLine="482"/>
        <w:jc w:val="center"/>
        <w:rPr>
          <w:rFonts w:ascii="Arial Narrow" w:hAnsi="Arial Narrow" w:cs="Arial Narrow"/>
          <w:b/>
        </w:rPr>
      </w:pPr>
      <w:r>
        <w:rPr>
          <w:rFonts w:ascii="Arial Narrow" w:hAnsi="Arial Narrow" w:cs="Arial Narrow"/>
          <w:b/>
          <w:noProof/>
        </w:rPr>
        <w:lastRenderedPageBreak/>
        <w:drawing>
          <wp:inline distT="0" distB="0" distL="0" distR="0">
            <wp:extent cx="4102100" cy="2311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0" cy="2311400"/>
                    </a:xfrm>
                    <a:prstGeom prst="rect">
                      <a:avLst/>
                    </a:prstGeom>
                    <a:noFill/>
                    <a:ln>
                      <a:noFill/>
                    </a:ln>
                    <a:effectLst/>
                  </pic:spPr>
                </pic:pic>
              </a:graphicData>
            </a:graphic>
          </wp:inline>
        </w:drawing>
      </w:r>
    </w:p>
    <w:p w:rsidR="00D20588" w:rsidRPr="005E26CC" w:rsidRDefault="00D20588" w:rsidP="00D20588">
      <w:pPr>
        <w:snapToGrid w:val="0"/>
        <w:ind w:firstLine="480"/>
        <w:jc w:val="left"/>
        <w:rPr>
          <w:rFonts w:ascii="Arial Narrow" w:hAnsi="Arial Narrow" w:cs="Arial Narrow"/>
        </w:rPr>
      </w:pPr>
      <w:bookmarkStart w:id="34" w:name="_Toc30996"/>
      <w:r w:rsidRPr="005E26CC">
        <w:rPr>
          <w:rFonts w:ascii="Arial Narrow" w:hAnsi="Arial Narrow" w:cs="Arial Narrow" w:hint="eastAsia"/>
        </w:rPr>
        <w:t>1</w:t>
      </w:r>
      <w:r w:rsidRPr="005E26CC">
        <w:rPr>
          <w:rFonts w:ascii="Arial Narrow" w:hAnsi="Arial Narrow" w:cs="仿宋_GB2312" w:hint="eastAsia"/>
          <w:b/>
          <w:bCs/>
        </w:rPr>
        <w:t>．</w:t>
      </w:r>
      <w:r w:rsidRPr="005E26CC">
        <w:rPr>
          <w:rFonts w:ascii="Arial Narrow" w:hAnsi="Arial Narrow" w:cs="Arial Narrow" w:hint="eastAsia"/>
        </w:rPr>
        <w:t>前期准备工作内容</w:t>
      </w:r>
      <w:bookmarkEnd w:id="34"/>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首先，查阅项目的相关文件。通过查阅</w:t>
      </w:r>
      <w:r>
        <w:rPr>
          <w:rFonts w:ascii="Arial Narrow" w:hAnsi="Arial Narrow" w:cs="Arial Narrow" w:hint="eastAsia"/>
        </w:rPr>
        <w:t>中共武昌区委员会办公室</w:t>
      </w:r>
      <w:r w:rsidR="00FC0B45">
        <w:rPr>
          <w:rFonts w:ascii="Arial Narrow" w:hAnsi="Arial Narrow" w:cs="Arial Narrow" w:hint="eastAsia"/>
        </w:rPr>
        <w:t>2018</w:t>
      </w:r>
      <w:r w:rsidRPr="005E26CC">
        <w:rPr>
          <w:rFonts w:ascii="Arial Narrow" w:hAnsi="Arial Narrow" w:cs="Arial Narrow" w:hint="eastAsia"/>
        </w:rPr>
        <w:t>年度“工作经费项目”项目</w:t>
      </w:r>
      <w:r w:rsidRPr="005E26CC">
        <w:rPr>
          <w:rFonts w:ascii="Arial Narrow" w:hAnsi="Arial Narrow" w:cs="Arial Narrow"/>
        </w:rPr>
        <w:t>单位的</w:t>
      </w:r>
      <w:r w:rsidRPr="005E26CC">
        <w:rPr>
          <w:rFonts w:ascii="Arial Narrow" w:hAnsi="Arial Narrow" w:cs="Arial Narrow" w:hint="eastAsia"/>
        </w:rPr>
        <w:t>项目</w:t>
      </w:r>
      <w:r w:rsidRPr="005E26CC">
        <w:rPr>
          <w:rFonts w:ascii="Arial Narrow" w:hAnsi="Arial Narrow" w:cs="Arial Narrow"/>
        </w:rPr>
        <w:t>资料，结合《武昌区财政支出绩效评价管理暂行办法》的要求，绩效评价</w:t>
      </w:r>
      <w:r w:rsidRPr="005E26CC">
        <w:rPr>
          <w:rFonts w:ascii="Arial Narrow" w:hAnsi="Arial Narrow" w:cs="Arial Narrow" w:hint="eastAsia"/>
        </w:rPr>
        <w:t>工作</w:t>
      </w:r>
      <w:r w:rsidRPr="005E26CC">
        <w:rPr>
          <w:rFonts w:ascii="Arial Narrow" w:hAnsi="Arial Narrow" w:cs="Arial Narrow"/>
        </w:rPr>
        <w:t>小组充分熟悉项目背景、项目内容、项目活动等信息，这为绩效评价</w:t>
      </w:r>
      <w:r w:rsidRPr="005E26CC">
        <w:rPr>
          <w:rFonts w:ascii="Arial Narrow" w:hAnsi="Arial Narrow" w:cs="Arial Narrow" w:hint="eastAsia"/>
        </w:rPr>
        <w:t>工作</w:t>
      </w:r>
      <w:r w:rsidRPr="005E26CC">
        <w:rPr>
          <w:rFonts w:ascii="Arial Narrow" w:hAnsi="Arial Narrow" w:cs="Arial Narrow"/>
        </w:rPr>
        <w:t>小组后续制定绩效评价方案奠定了基础。</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其次，根据项目具体情况设定共性指标与个性指标相结合的绩效评价指标体系。</w:t>
      </w:r>
      <w:r w:rsidRPr="005E26CC">
        <w:rPr>
          <w:rFonts w:ascii="Arial Narrow" w:hAnsi="Arial Narrow" w:cs="Arial Narrow"/>
        </w:rPr>
        <w:t xml:space="preserve"> </w:t>
      </w:r>
      <w:r>
        <w:rPr>
          <w:rFonts w:ascii="Arial Narrow" w:hAnsi="Arial Narrow" w:cs="Arial Narrow" w:hint="eastAsia"/>
          <w:bCs/>
        </w:rPr>
        <w:t>中共武昌区委员会办公室</w:t>
      </w:r>
      <w:r w:rsidR="00FC0B45">
        <w:rPr>
          <w:rFonts w:ascii="Arial Narrow" w:hAnsi="Arial Narrow" w:cs="Arial Narrow" w:hint="eastAsia"/>
          <w:bCs/>
        </w:rPr>
        <w:t>2018</w:t>
      </w:r>
      <w:r w:rsidRPr="005E26CC">
        <w:rPr>
          <w:rFonts w:ascii="Arial Narrow" w:hAnsi="Arial Narrow" w:cs="Arial Narrow" w:hint="eastAsia"/>
          <w:bCs/>
        </w:rPr>
        <w:t>年度“工作经费项目”</w:t>
      </w:r>
      <w:r w:rsidRPr="005E26CC">
        <w:rPr>
          <w:rFonts w:ascii="Arial Narrow" w:hAnsi="Arial Narrow" w:cs="Arial Narrow"/>
        </w:rPr>
        <w:t>绩效评价指标体系由</w:t>
      </w:r>
      <w:r w:rsidRPr="00157647">
        <w:rPr>
          <w:rFonts w:ascii="Arial Narrow" w:hAnsi="Arial Narrow" w:cs="Arial Narrow" w:hint="eastAsia"/>
        </w:rPr>
        <w:t>4</w:t>
      </w:r>
      <w:r w:rsidRPr="00157647">
        <w:rPr>
          <w:rFonts w:ascii="Arial Narrow" w:hAnsi="Arial Narrow" w:cs="Arial Narrow"/>
        </w:rPr>
        <w:t>个一级指标、</w:t>
      </w:r>
      <w:r w:rsidRPr="00157647">
        <w:rPr>
          <w:rFonts w:ascii="Arial Narrow" w:hAnsi="Arial Narrow" w:cs="Arial Narrow" w:hint="eastAsia"/>
        </w:rPr>
        <w:t>6</w:t>
      </w:r>
      <w:r w:rsidRPr="00157647">
        <w:rPr>
          <w:rFonts w:ascii="Arial Narrow" w:hAnsi="Arial Narrow" w:cs="Arial Narrow"/>
        </w:rPr>
        <w:t>个二级指标、</w:t>
      </w:r>
      <w:r w:rsidRPr="00157647">
        <w:rPr>
          <w:rFonts w:ascii="Arial Narrow" w:hAnsi="Arial Narrow" w:cs="Arial Narrow"/>
        </w:rPr>
        <w:t>22</w:t>
      </w:r>
      <w:r w:rsidRPr="00157647">
        <w:rPr>
          <w:rFonts w:ascii="Arial Narrow" w:hAnsi="Arial Narrow" w:cs="Arial Narrow"/>
        </w:rPr>
        <w:t>个三级指标构成</w:t>
      </w:r>
      <w:r w:rsidRPr="00157647">
        <w:rPr>
          <w:rFonts w:ascii="Arial Narrow" w:hAnsi="Arial Narrow" w:cs="Arial Narrow" w:hint="eastAsia"/>
        </w:rPr>
        <w:t>，</w:t>
      </w:r>
      <w:r w:rsidRPr="005E26CC">
        <w:rPr>
          <w:rFonts w:ascii="Arial Narrow" w:hAnsi="Arial Narrow" w:cs="Arial Narrow"/>
        </w:rPr>
        <w:t>定性定量指标相结合，量化程度较高。</w:t>
      </w:r>
      <w:r w:rsidRPr="005E26CC">
        <w:rPr>
          <w:rFonts w:ascii="Arial Narrow" w:hAnsi="Arial Narrow" w:cs="Arial Narrow" w:hint="eastAsia"/>
        </w:rPr>
        <w:t>绩效</w:t>
      </w:r>
      <w:r w:rsidRPr="005E26CC">
        <w:rPr>
          <w:rFonts w:ascii="Arial Narrow" w:hAnsi="Arial Narrow" w:cs="Arial Narrow"/>
        </w:rPr>
        <w:t>评价</w:t>
      </w:r>
      <w:r w:rsidRPr="005E26CC">
        <w:rPr>
          <w:rFonts w:ascii="Arial Narrow" w:hAnsi="Arial Narrow" w:cs="Arial Narrow" w:hint="eastAsia"/>
        </w:rPr>
        <w:t>工作</w:t>
      </w:r>
      <w:r w:rsidRPr="005E26CC">
        <w:rPr>
          <w:rFonts w:ascii="Arial Narrow" w:hAnsi="Arial Narrow" w:cs="Arial Narrow"/>
        </w:rPr>
        <w:t>小组针对绩效评价对象的特点设计了</w:t>
      </w:r>
      <w:r w:rsidRPr="005E26CC">
        <w:rPr>
          <w:rFonts w:ascii="Arial Narrow" w:hAnsi="Arial Narrow" w:cs="Arial Narrow" w:hint="eastAsia"/>
        </w:rPr>
        <w:t>多</w:t>
      </w:r>
      <w:r w:rsidRPr="005E26CC">
        <w:rPr>
          <w:rFonts w:ascii="Arial Narrow" w:hAnsi="Arial Narrow" w:cs="Arial Narrow"/>
        </w:rPr>
        <w:t>个</w:t>
      </w:r>
      <w:r w:rsidRPr="005E26CC">
        <w:rPr>
          <w:rFonts w:ascii="Arial Narrow" w:hAnsi="Arial Narrow" w:cs="Arial Narrow" w:hint="eastAsia"/>
        </w:rPr>
        <w:t>个</w:t>
      </w:r>
      <w:r w:rsidRPr="005E26CC">
        <w:rPr>
          <w:rFonts w:ascii="Arial Narrow" w:hAnsi="Arial Narrow" w:cs="Arial Narrow"/>
        </w:rPr>
        <w:t>性化指标，包括</w:t>
      </w:r>
      <w:r w:rsidRPr="006F7FC4">
        <w:rPr>
          <w:rFonts w:ascii="Arial Narrow" w:hAnsi="Arial Narrow" w:cs="Arial Narrow" w:hint="eastAsia"/>
        </w:rPr>
        <w:t>设备购置完成率、报送信息完成率、光纤租用费缴纳及时性</w:t>
      </w:r>
      <w:r w:rsidRPr="005E26CC">
        <w:rPr>
          <w:rFonts w:ascii="Arial Narrow" w:hAnsi="Arial Narrow" w:cs="Arial Narrow" w:hint="eastAsia"/>
        </w:rPr>
        <w:t>等。</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第三，设计绩效评价指标体系和评分标准。项目小组与</w:t>
      </w:r>
      <w:r>
        <w:rPr>
          <w:rFonts w:ascii="Arial Narrow" w:hAnsi="Arial Narrow" w:cs="Arial Narrow" w:hint="eastAsia"/>
        </w:rPr>
        <w:t>中共武昌区委员会办公室</w:t>
      </w:r>
      <w:r w:rsidRPr="005E26CC">
        <w:rPr>
          <w:rFonts w:ascii="Arial Narrow" w:hAnsi="Arial Narrow" w:cs="Arial Narrow"/>
        </w:rPr>
        <w:t>就</w:t>
      </w:r>
      <w:r w:rsidR="00FC0B45">
        <w:rPr>
          <w:rFonts w:ascii="Arial Narrow" w:hAnsi="Arial Narrow" w:cs="Arial Narrow" w:hint="eastAsia"/>
          <w:bCs/>
        </w:rPr>
        <w:t>2018</w:t>
      </w:r>
      <w:r w:rsidRPr="005E26CC">
        <w:rPr>
          <w:rFonts w:ascii="Arial Narrow" w:hAnsi="Arial Narrow" w:cs="Arial Narrow" w:hint="eastAsia"/>
          <w:bCs/>
        </w:rPr>
        <w:t>年度“工作经费项目”</w:t>
      </w:r>
      <w:r w:rsidRPr="005E26CC">
        <w:rPr>
          <w:rFonts w:ascii="Arial Narrow" w:hAnsi="Arial Narrow" w:cs="Arial Narrow"/>
        </w:rPr>
        <w:t>绩效评价相关事项进行了充分的讨论与研究，制定了绩效评价指标体系和评分标准。</w:t>
      </w:r>
    </w:p>
    <w:p w:rsidR="00D20588" w:rsidRPr="005E26CC" w:rsidRDefault="00D20588" w:rsidP="00D20588">
      <w:pPr>
        <w:snapToGrid w:val="0"/>
        <w:ind w:firstLine="480"/>
        <w:jc w:val="left"/>
        <w:rPr>
          <w:rFonts w:ascii="Arial Narrow" w:hAnsi="Arial Narrow" w:cs="Arial Narrow"/>
        </w:rPr>
      </w:pPr>
      <w:bookmarkStart w:id="35" w:name="_Toc2081"/>
      <w:r w:rsidRPr="005E26CC">
        <w:rPr>
          <w:rFonts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和资料清单，帮助绩效评价工作小组在报告后期对调查问卷、基础数据表等进行分析汇总。</w:t>
      </w:r>
      <w:bookmarkEnd w:id="35"/>
    </w:p>
    <w:p w:rsidR="00D20588" w:rsidRPr="005E26CC" w:rsidRDefault="00D20588" w:rsidP="00D20588">
      <w:pPr>
        <w:snapToGrid w:val="0"/>
        <w:ind w:firstLine="480"/>
        <w:jc w:val="left"/>
        <w:rPr>
          <w:rFonts w:ascii="Arial Narrow" w:hAnsi="Arial Narrow" w:cs="Arial Narrow"/>
        </w:rPr>
      </w:pPr>
      <w:bookmarkStart w:id="36" w:name="_Toc6572"/>
      <w:r w:rsidRPr="005E26CC">
        <w:rPr>
          <w:rFonts w:ascii="Arial Narrow" w:hAnsi="Arial Narrow" w:cs="Arial Narrow" w:hint="eastAsia"/>
        </w:rPr>
        <w:t>2</w:t>
      </w:r>
      <w:r w:rsidRPr="005E26CC">
        <w:rPr>
          <w:rFonts w:ascii="Arial Narrow" w:hAnsi="Arial Narrow" w:cs="仿宋_GB2312" w:hint="eastAsia"/>
          <w:b/>
          <w:bCs/>
        </w:rPr>
        <w:t>．</w:t>
      </w:r>
      <w:r w:rsidRPr="005E26CC">
        <w:rPr>
          <w:rFonts w:ascii="Arial Narrow" w:hAnsi="Arial Narrow" w:cs="Arial Narrow" w:hint="eastAsia"/>
        </w:rPr>
        <w:t>组织实施过程内容</w:t>
      </w:r>
      <w:bookmarkEnd w:id="36"/>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lastRenderedPageBreak/>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rsidR="00D20588" w:rsidRPr="005E26CC" w:rsidRDefault="00D20588" w:rsidP="00D20588">
      <w:pPr>
        <w:snapToGrid w:val="0"/>
        <w:ind w:firstLine="480"/>
        <w:jc w:val="left"/>
        <w:rPr>
          <w:rFonts w:ascii="Arial Narrow" w:hAnsi="Arial Narrow" w:cs="Arial Narrow"/>
        </w:rPr>
      </w:pPr>
      <w:bookmarkStart w:id="37" w:name="_Toc24229"/>
      <w:r w:rsidRPr="005E26CC">
        <w:rPr>
          <w:rFonts w:ascii="Arial Narrow" w:hAnsi="Arial Narrow" w:cs="Arial Narrow" w:hint="eastAsia"/>
        </w:rPr>
        <w:t>3</w:t>
      </w:r>
      <w:r w:rsidRPr="005E26CC">
        <w:rPr>
          <w:rFonts w:ascii="Arial Narrow" w:hAnsi="Arial Narrow" w:cs="仿宋_GB2312" w:hint="eastAsia"/>
          <w:b/>
          <w:bCs/>
        </w:rPr>
        <w:t>．</w:t>
      </w:r>
      <w:r w:rsidRPr="005E26CC">
        <w:rPr>
          <w:rFonts w:ascii="Arial Narrow" w:hAnsi="Arial Narrow" w:cs="Arial Narrow" w:hint="eastAsia"/>
        </w:rPr>
        <w:t>分析评价工作内容</w:t>
      </w:r>
      <w:bookmarkEnd w:id="37"/>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根据绩效评价指标体系和评分标准、调查问卷、基础数据表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D20588" w:rsidRPr="005E26CC" w:rsidRDefault="00D20588" w:rsidP="00D20588">
      <w:pPr>
        <w:snapToGrid w:val="0"/>
        <w:ind w:firstLine="482"/>
        <w:outlineLvl w:val="1"/>
        <w:rPr>
          <w:rFonts w:ascii="Arial Narrow" w:hAnsi="Arial Narrow" w:cs="Arial Narrow"/>
          <w:b/>
          <w:bCs/>
        </w:rPr>
      </w:pPr>
      <w:bookmarkStart w:id="38" w:name="_Toc16857"/>
      <w:bookmarkStart w:id="39" w:name="_Toc514245499"/>
      <w:r w:rsidRPr="005E26CC">
        <w:rPr>
          <w:rFonts w:ascii="Arial Narrow" w:hAnsi="Arial Narrow" w:cs="Arial Narrow" w:hint="eastAsia"/>
          <w:b/>
          <w:bCs/>
        </w:rPr>
        <w:t>（三）绩效评价框架</w:t>
      </w:r>
      <w:bookmarkEnd w:id="38"/>
      <w:bookmarkEnd w:id="39"/>
    </w:p>
    <w:p w:rsidR="00D20588" w:rsidRPr="005E26CC" w:rsidRDefault="00D20588" w:rsidP="00D20588">
      <w:pPr>
        <w:snapToGrid w:val="0"/>
        <w:ind w:firstLine="480"/>
        <w:jc w:val="left"/>
        <w:rPr>
          <w:rFonts w:ascii="Arial Narrow" w:hAnsi="Arial Narrow" w:cs="Arial Narrow"/>
          <w:b/>
          <w:bCs/>
        </w:rPr>
      </w:pPr>
      <w:r w:rsidRPr="005E26CC">
        <w:rPr>
          <w:rFonts w:ascii="Arial Narrow" w:hAnsi="Arial Narrow" w:cs="Arial Narrow" w:hint="eastAsia"/>
        </w:rPr>
        <w:t>1</w:t>
      </w:r>
      <w:r w:rsidRPr="005E26CC">
        <w:rPr>
          <w:rFonts w:ascii="Arial Narrow" w:hAnsi="Arial Narrow" w:cs="仿宋_GB2312" w:hint="eastAsia"/>
          <w:b/>
          <w:bCs/>
        </w:rPr>
        <w:t>．</w:t>
      </w:r>
      <w:r w:rsidRPr="005E26CC">
        <w:rPr>
          <w:rFonts w:ascii="Arial Narrow" w:hAnsi="Arial Narrow" w:cs="Arial Narrow" w:hint="eastAsia"/>
        </w:rPr>
        <w:t>评价原则</w:t>
      </w:r>
      <w:r>
        <w:rPr>
          <w:rFonts w:ascii="Arial Narrow" w:hAnsi="Arial Narrow" w:cs="Arial Narrow"/>
          <w:b/>
          <w:noProof/>
        </w:rPr>
        <w:drawing>
          <wp:inline distT="0" distB="0" distL="0" distR="0">
            <wp:extent cx="5201920" cy="1390650"/>
            <wp:effectExtent l="57150" t="0" r="74930" b="0"/>
            <wp:docPr id="2" name="图示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本次绩效评价，我们遵循相关性原则、重要性原则、可比性原则、系统性原则、经济性原则。</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1</w:t>
      </w:r>
      <w:r w:rsidRPr="005E26CC">
        <w:rPr>
          <w:rFonts w:ascii="Arial Narrow" w:hAnsi="Arial Narrow" w:cs="Arial Narrow"/>
        </w:rPr>
        <w:t>）相关性原则。绩效评价指标应当与绩效目标有直接的联系，能够恰当反映目标的实现程度。</w:t>
      </w:r>
      <w:r w:rsidRPr="007A4B01">
        <w:rPr>
          <w:rFonts w:ascii="Arial Narrow" w:hAnsi="Arial Narrow" w:cs="Arial Narrow"/>
        </w:rPr>
        <w:t>如</w:t>
      </w:r>
      <w:r w:rsidR="008C1F2B">
        <w:rPr>
          <w:rFonts w:ascii="Arial Narrow" w:hAnsi="Arial Narrow" w:cs="Arial Narrow" w:hint="eastAsia"/>
        </w:rPr>
        <w:t>：</w:t>
      </w:r>
      <w:r w:rsidRPr="007A4B01">
        <w:rPr>
          <w:rFonts w:ascii="Arial Narrow" w:hAnsi="Arial Narrow" w:cs="Arial Narrow" w:hint="eastAsia"/>
        </w:rPr>
        <w:t>报送信息完成率、光纤租用费缴纳及时性</w:t>
      </w:r>
      <w:r>
        <w:rPr>
          <w:rFonts w:ascii="Arial Narrow" w:hAnsi="Arial Narrow" w:cs="Arial Narrow" w:hint="eastAsia"/>
        </w:rPr>
        <w:t>、</w:t>
      </w:r>
      <w:r w:rsidRPr="007A4B01">
        <w:rPr>
          <w:rFonts w:ascii="Arial Narrow" w:hAnsi="Arial Narrow" w:cs="Arial Narrow" w:hint="eastAsia"/>
        </w:rPr>
        <w:t>报送信息采纳率</w:t>
      </w:r>
      <w:r>
        <w:rPr>
          <w:rFonts w:ascii="Arial Narrow" w:hAnsi="Arial Narrow" w:cs="Arial Narrow" w:hint="eastAsia"/>
        </w:rPr>
        <w:t>、</w:t>
      </w:r>
      <w:r w:rsidRPr="007A4B01">
        <w:rPr>
          <w:rFonts w:ascii="Arial Narrow" w:hAnsi="Arial Narrow" w:cs="Arial Narrow" w:hint="eastAsia"/>
        </w:rPr>
        <w:t>泄密事件发生次数</w:t>
      </w:r>
      <w:r w:rsidRPr="005E26CC">
        <w:rPr>
          <w:rFonts w:ascii="Arial Narrow" w:hAnsi="Arial Narrow" w:cs="Arial Narrow" w:hint="eastAsia"/>
        </w:rPr>
        <w:t>等</w:t>
      </w:r>
      <w:r>
        <w:rPr>
          <w:rFonts w:ascii="Arial Narrow" w:hAnsi="Arial Narrow" w:cs="Arial Narrow" w:hint="eastAsia"/>
        </w:rPr>
        <w:t>指标</w:t>
      </w:r>
      <w:r w:rsidRPr="005E26CC">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2</w:t>
      </w:r>
      <w:r w:rsidRPr="005E26CC">
        <w:rPr>
          <w:rFonts w:ascii="Arial Narrow" w:hAnsi="Arial Narrow" w:cs="Arial Narrow"/>
        </w:rPr>
        <w:t>）重要性原则。应当优先使用最具评价对象代表性、最能反映评价要求的核心指标。如</w:t>
      </w:r>
      <w:r w:rsidR="008C1F2B">
        <w:rPr>
          <w:rFonts w:ascii="Arial Narrow" w:hAnsi="Arial Narrow" w:cs="Arial Narrow" w:hint="eastAsia"/>
        </w:rPr>
        <w:t>：</w:t>
      </w:r>
      <w:r w:rsidRPr="00B305A1">
        <w:rPr>
          <w:rFonts w:ascii="Arial Narrow" w:hAnsi="Arial Narrow" w:cs="Arial Narrow" w:hint="eastAsia"/>
        </w:rPr>
        <w:t>工作环境稳定程度、办公环境改善度</w:t>
      </w:r>
      <w:r w:rsidRPr="005E26CC">
        <w:rPr>
          <w:rFonts w:ascii="Arial Narrow" w:hAnsi="Arial Narrow" w:cs="Arial Narrow" w:hint="eastAsia"/>
        </w:rPr>
        <w:t>等指标</w:t>
      </w:r>
      <w:r w:rsidRPr="005E26CC">
        <w:rPr>
          <w:rFonts w:ascii="Arial Narrow" w:hAnsi="Arial Narrow" w:cs="Arial Narrow"/>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3</w:t>
      </w:r>
      <w:r w:rsidRPr="005E26CC">
        <w:rPr>
          <w:rFonts w:ascii="Arial Narrow" w:hAnsi="Arial Narrow" w:cs="Arial Narrow"/>
        </w:rPr>
        <w:t>）可比性原则。对同类评价对象要设定共性的绩效评价指标，以便于评价结果可以相互比较。</w:t>
      </w:r>
      <w:r w:rsidRPr="001A266C">
        <w:rPr>
          <w:rFonts w:ascii="Arial Narrow" w:hAnsi="Arial Narrow" w:cs="Arial Narrow" w:hint="eastAsia"/>
        </w:rPr>
        <w:t>如：设备购置完成率、</w:t>
      </w:r>
      <w:r w:rsidR="00476FD4">
        <w:rPr>
          <w:rFonts w:ascii="Arial Narrow" w:hAnsi="Arial Narrow" w:cs="Arial Narrow" w:hint="eastAsia"/>
        </w:rPr>
        <w:t>重要</w:t>
      </w:r>
      <w:r w:rsidRPr="001A266C">
        <w:rPr>
          <w:rFonts w:ascii="Arial Narrow" w:hAnsi="Arial Narrow" w:cs="Arial Narrow" w:hint="eastAsia"/>
        </w:rPr>
        <w:t>会议工作完成率</w:t>
      </w:r>
      <w:r>
        <w:rPr>
          <w:rFonts w:ascii="Arial Narrow" w:hAnsi="Arial Narrow" w:cs="Arial Narrow" w:hint="eastAsia"/>
        </w:rPr>
        <w:t>等指标</w:t>
      </w:r>
      <w:r w:rsidRPr="001A266C">
        <w:rPr>
          <w:rFonts w:ascii="Arial Narrow" w:hAnsi="Arial Narrow" w:cs="Arial Narrow"/>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4</w:t>
      </w:r>
      <w:r w:rsidRPr="005E26CC">
        <w:rPr>
          <w:rFonts w:ascii="Arial Narrow" w:hAnsi="Arial Narrow" w:cs="Arial Narrow"/>
        </w:rPr>
        <w:t>）系统性原则。绩效评价指标的设置应当将定量指标与定性指标相结合，能系统反映财政支出所产生的社会效益和可持续影响等。</w:t>
      </w:r>
      <w:r w:rsidRPr="005E26CC">
        <w:rPr>
          <w:rFonts w:ascii="Arial Narrow" w:hAnsi="Arial Narrow" w:cs="Arial Narrow" w:hint="eastAsia"/>
        </w:rPr>
        <w:t>如</w:t>
      </w:r>
      <w:r w:rsidR="008C1F2B">
        <w:rPr>
          <w:rFonts w:ascii="Arial Narrow" w:hAnsi="Arial Narrow" w:cs="Arial Narrow" w:hint="eastAsia"/>
        </w:rPr>
        <w:t>：</w:t>
      </w:r>
      <w:r w:rsidRPr="00700468">
        <w:rPr>
          <w:rFonts w:ascii="Arial Narrow" w:hAnsi="Arial Narrow" w:cs="Arial Narrow" w:hint="eastAsia"/>
        </w:rPr>
        <w:t>可持续影响、职工</w:t>
      </w:r>
      <w:r w:rsidRPr="00700468">
        <w:rPr>
          <w:rFonts w:ascii="Arial Narrow" w:hAnsi="Arial Narrow" w:cs="Arial Narrow" w:hint="eastAsia"/>
        </w:rPr>
        <w:lastRenderedPageBreak/>
        <w:t>满意度等指标。</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5</w:t>
      </w:r>
      <w:r w:rsidRPr="005E26CC">
        <w:rPr>
          <w:rFonts w:ascii="Arial Narrow" w:hAnsi="Arial Narrow" w:cs="Arial Narrow"/>
        </w:rPr>
        <w:t>）经济性原则。绩效评价指标设计应当通俗易懂、简便易行，数据的获得应当考虑现实条件和可操作性，符合成本效益原则。</w:t>
      </w:r>
      <w:r w:rsidRPr="005E26CC">
        <w:rPr>
          <w:rFonts w:ascii="Arial Narrow" w:hAnsi="Arial Narrow" w:cs="Arial Narrow" w:hint="eastAsia"/>
        </w:rPr>
        <w:t>如：</w:t>
      </w:r>
      <w:r w:rsidRPr="00D8028B">
        <w:rPr>
          <w:rFonts w:ascii="Arial Narrow" w:hAnsi="Arial Narrow" w:cs="Arial Narrow" w:hint="eastAsia"/>
        </w:rPr>
        <w:t>资金到位率、资金使用率</w:t>
      </w:r>
      <w:r w:rsidRPr="00D8028B">
        <w:rPr>
          <w:rFonts w:ascii="Arial Narrow" w:hAnsi="Arial Narrow" w:cs="Arial Narrow"/>
        </w:rPr>
        <w:t>等指标。</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2</w:t>
      </w:r>
      <w:r w:rsidRPr="005E26CC">
        <w:rPr>
          <w:rFonts w:ascii="Arial Narrow" w:hAnsi="Arial Narrow" w:cs="仿宋_GB2312" w:hint="eastAsia"/>
          <w:b/>
          <w:bCs/>
        </w:rPr>
        <w:t>．</w:t>
      </w:r>
      <w:r w:rsidRPr="005E26CC">
        <w:rPr>
          <w:rFonts w:ascii="Arial Narrow" w:hAnsi="Arial Narrow" w:cs="Arial Narrow" w:hint="eastAsia"/>
        </w:rPr>
        <w:t>评价依据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）项目行为依据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①</w:t>
      </w:r>
      <w:r w:rsidRPr="005E26CC">
        <w:rPr>
          <w:rFonts w:ascii="Arial Narrow" w:hAnsi="Arial Narrow" w:cs="Arial Narrow" w:hint="eastAsia"/>
        </w:rPr>
        <w:t xml:space="preserve"> </w:t>
      </w:r>
      <w:r w:rsidRPr="005E26CC">
        <w:rPr>
          <w:rFonts w:ascii="Arial Narrow" w:hAnsi="Arial Narrow" w:cs="Arial Narrow" w:hint="eastAsia"/>
        </w:rPr>
        <w:t>武昌区财政局关于开展</w:t>
      </w:r>
      <w:r w:rsidRPr="005E26CC">
        <w:rPr>
          <w:rFonts w:ascii="Arial Narrow" w:hAnsi="Arial Narrow" w:cs="Arial Narrow" w:hint="eastAsia"/>
        </w:rPr>
        <w:t>2018</w:t>
      </w:r>
      <w:r w:rsidRPr="005E26CC">
        <w:rPr>
          <w:rFonts w:ascii="Arial Narrow" w:hAnsi="Arial Narrow" w:cs="Arial Narrow" w:hint="eastAsia"/>
        </w:rPr>
        <w:t>年区级财政支出绩效评价工作的通知</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武昌区财政支出</w:t>
      </w:r>
      <w:r w:rsidRPr="005E26CC">
        <w:rPr>
          <w:rFonts w:ascii="Arial Narrow" w:hAnsi="Arial Narrow" w:cs="Arial Narrow" w:hint="eastAsia"/>
        </w:rPr>
        <w:t>项目绩效目标申报表</w:t>
      </w:r>
      <w:r w:rsidR="008C1F2B">
        <w:rPr>
          <w:rFonts w:ascii="Arial Narrow" w:hAnsi="Arial Narrow" w:cs="Arial Narrow" w:hint="eastAsia"/>
        </w:rPr>
        <w:t>；</w:t>
      </w:r>
    </w:p>
    <w:p w:rsidR="00D20588" w:rsidRPr="005E26CC" w:rsidRDefault="00D20588" w:rsidP="00D20588">
      <w:pPr>
        <w:numPr>
          <w:ilvl w:val="0"/>
          <w:numId w:val="7"/>
        </w:numPr>
        <w:snapToGrid w:val="0"/>
        <w:ind w:firstLine="480"/>
        <w:jc w:val="left"/>
        <w:rPr>
          <w:rFonts w:ascii="Arial Narrow" w:hAnsi="Arial Narrow" w:cs="Arial Narrow"/>
        </w:rPr>
      </w:pPr>
      <w:r w:rsidRPr="005E26CC">
        <w:rPr>
          <w:rFonts w:ascii="Arial Narrow" w:hAnsi="Arial Narrow" w:cs="Arial Narrow" w:hint="eastAsia"/>
        </w:rPr>
        <w:t>法律、法规依据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①《中华人民共和国预算法》</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②</w:t>
      </w:r>
      <w:r w:rsidRPr="005E26CC">
        <w:rPr>
          <w:rFonts w:ascii="Arial Narrow" w:hAnsi="Arial Narrow" w:cs="Arial Narrow" w:hint="eastAsia"/>
        </w:rPr>
        <w:t xml:space="preserve"> </w:t>
      </w:r>
      <w:r w:rsidRPr="005E26CC">
        <w:rPr>
          <w:rFonts w:ascii="Arial Narrow" w:hAnsi="Arial Narrow" w:cs="Arial Narrow" w:hint="eastAsia"/>
        </w:rPr>
        <w:t>财政部《财政支出绩效评价管理暂行办法》（财预〔</w:t>
      </w:r>
      <w:r w:rsidRPr="005E26CC">
        <w:rPr>
          <w:rFonts w:ascii="Arial Narrow" w:hAnsi="Arial Narrow" w:cs="Arial Narrow" w:hint="eastAsia"/>
        </w:rPr>
        <w:t>2011</w:t>
      </w:r>
      <w:r w:rsidRPr="005E26CC">
        <w:rPr>
          <w:rFonts w:ascii="Arial Narrow" w:hAnsi="Arial Narrow" w:cs="Arial Narrow" w:hint="eastAsia"/>
        </w:rPr>
        <w:t>〕</w:t>
      </w:r>
      <w:r w:rsidRPr="005E26CC">
        <w:rPr>
          <w:rFonts w:ascii="Arial Narrow" w:hAnsi="Arial Narrow" w:cs="Arial Narrow" w:hint="eastAsia"/>
        </w:rPr>
        <w:t>285</w:t>
      </w:r>
      <w:r w:rsidRPr="005E26CC">
        <w:rPr>
          <w:rFonts w:ascii="Arial Narrow" w:hAnsi="Arial Narrow" w:cs="Arial Narrow" w:hint="eastAsia"/>
        </w:rPr>
        <w:t>号）</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③《武昌区财政支出绩效评价管理暂行办法》</w:t>
      </w:r>
      <w:r w:rsidR="008C1F2B">
        <w:rPr>
          <w:rFonts w:ascii="Arial Narrow" w:hAnsi="Arial Narrow" w:cs="Arial Narrow" w:hint="eastAsia"/>
        </w:rPr>
        <w:t>；</w:t>
      </w:r>
    </w:p>
    <w:p w:rsidR="00D20588" w:rsidRPr="005E26CC" w:rsidRDefault="00D20588" w:rsidP="00D20588">
      <w:pPr>
        <w:numPr>
          <w:ilvl w:val="0"/>
          <w:numId w:val="7"/>
        </w:numPr>
        <w:tabs>
          <w:tab w:val="left" w:pos="533"/>
        </w:tabs>
        <w:snapToGrid w:val="0"/>
        <w:ind w:firstLine="480"/>
        <w:jc w:val="left"/>
        <w:rPr>
          <w:rFonts w:ascii="Arial Narrow" w:hAnsi="Arial Narrow" w:cs="Arial Narrow"/>
        </w:rPr>
      </w:pPr>
      <w:r w:rsidRPr="005E26CC">
        <w:rPr>
          <w:rFonts w:ascii="Arial Narrow" w:hAnsi="Arial Narrow" w:cs="Arial Narrow" w:hint="eastAsia"/>
        </w:rPr>
        <w:t>项目财务资料依据</w:t>
      </w:r>
    </w:p>
    <w:p w:rsidR="00D20588" w:rsidRPr="005E26CC"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①</w:t>
      </w:r>
      <w:r>
        <w:rPr>
          <w:rFonts w:ascii="Arial Narrow" w:hAnsi="Arial Narrow" w:cs="Arial Narrow" w:hint="eastAsia"/>
        </w:rPr>
        <w:t xml:space="preserve"> </w:t>
      </w:r>
      <w:r w:rsidRPr="005E26CC">
        <w:rPr>
          <w:rFonts w:ascii="Arial Narrow" w:hAnsi="Arial Narrow" w:cs="Arial Narrow" w:hint="eastAsia"/>
        </w:rPr>
        <w:t>《</w:t>
      </w:r>
      <w:r w:rsidRPr="00A244F5">
        <w:rPr>
          <w:rFonts w:ascii="Arial Narrow" w:hAnsi="Arial Narrow" w:cs="Arial Narrow" w:hint="eastAsia"/>
        </w:rPr>
        <w:t>武昌区财政局关于中共武昌区委员会办公室</w:t>
      </w:r>
      <w:r w:rsidR="00FC0B45">
        <w:rPr>
          <w:rFonts w:ascii="Arial Narrow" w:hAnsi="Arial Narrow" w:cs="Arial Narrow" w:hint="eastAsia"/>
        </w:rPr>
        <w:t>2018</w:t>
      </w:r>
      <w:r w:rsidRPr="00A244F5">
        <w:rPr>
          <w:rFonts w:ascii="Arial Narrow" w:hAnsi="Arial Narrow" w:cs="Arial Narrow" w:hint="eastAsia"/>
        </w:rPr>
        <w:t>年部门预算的批复</w:t>
      </w:r>
      <w:r w:rsidRPr="005E26CC">
        <w:rPr>
          <w:rFonts w:ascii="Arial Narrow" w:hAnsi="Arial Narrow" w:cs="Arial Narrow" w:hint="eastAsia"/>
        </w:rPr>
        <w:t>》（</w:t>
      </w:r>
      <w:r>
        <w:rPr>
          <w:rFonts w:ascii="Arial Narrow" w:hAnsi="Arial Narrow" w:cs="Arial Narrow" w:hint="eastAsia"/>
        </w:rPr>
        <w:t>武昌</w:t>
      </w:r>
      <w:r w:rsidRPr="005E26CC">
        <w:rPr>
          <w:rFonts w:ascii="Arial Narrow" w:hAnsi="Arial Narrow" w:cs="Arial Narrow" w:hint="eastAsia"/>
        </w:rPr>
        <w:t>财预〔</w:t>
      </w:r>
      <w:r>
        <w:rPr>
          <w:rFonts w:ascii="Arial Narrow" w:hAnsi="Arial Narrow" w:cs="Arial Narrow" w:hint="eastAsia"/>
        </w:rPr>
        <w:t>2016</w:t>
      </w:r>
      <w:r w:rsidRPr="005E26CC">
        <w:rPr>
          <w:rFonts w:ascii="Arial Narrow" w:hAnsi="Arial Narrow" w:cs="Arial Narrow" w:hint="eastAsia"/>
        </w:rPr>
        <w:t>〕</w:t>
      </w:r>
      <w:r>
        <w:rPr>
          <w:rFonts w:ascii="Arial Narrow" w:hAnsi="Arial Narrow" w:cs="Arial Narrow" w:hint="eastAsia"/>
        </w:rPr>
        <w:t>242</w:t>
      </w:r>
      <w:r w:rsidRPr="005E26CC">
        <w:rPr>
          <w:rFonts w:ascii="Arial Narrow" w:hAnsi="Arial Narrow" w:cs="Arial Narrow" w:hint="eastAsia"/>
        </w:rPr>
        <w:t>号）；</w:t>
      </w:r>
    </w:p>
    <w:p w:rsidR="00D20588"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中共武昌区委员会办公室预算管理制度</w:t>
      </w:r>
      <w:r w:rsidR="008C1F2B">
        <w:rPr>
          <w:rFonts w:ascii="Arial Narrow" w:hAnsi="Arial Narrow" w:cs="Arial Narrow" w:hint="eastAsia"/>
        </w:rPr>
        <w:t>；</w:t>
      </w:r>
    </w:p>
    <w:p w:rsidR="00D20588" w:rsidRPr="003E1847"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③</w:t>
      </w:r>
      <w:r>
        <w:rPr>
          <w:rFonts w:ascii="Arial Narrow" w:hAnsi="Arial Narrow" w:cs="Arial Narrow" w:hint="eastAsia"/>
        </w:rPr>
        <w:t xml:space="preserve"> </w:t>
      </w:r>
      <w:r>
        <w:rPr>
          <w:rFonts w:ascii="Arial Narrow" w:hAnsi="Arial Narrow" w:cs="Arial Narrow" w:hint="eastAsia"/>
        </w:rPr>
        <w:t>中共武昌区委员会办公室收入管理制度</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④</w:t>
      </w:r>
      <w:r w:rsidRPr="005E26CC">
        <w:rPr>
          <w:rFonts w:ascii="Arial Narrow" w:hAnsi="Arial Narrow" w:cs="Arial Narrow"/>
        </w:rPr>
        <w:t xml:space="preserve"> </w:t>
      </w:r>
      <w:r w:rsidRPr="005E26CC">
        <w:rPr>
          <w:rFonts w:ascii="Arial Narrow" w:hAnsi="Arial Narrow" w:cs="Arial Narrow" w:hint="eastAsia"/>
        </w:rPr>
        <w:t>财务凭证及支出明细表</w:t>
      </w:r>
      <w:r w:rsidR="008C1F2B">
        <w:rPr>
          <w:rFonts w:ascii="Arial Narrow" w:hAnsi="Arial Narrow" w:cs="Arial Narrow" w:hint="eastAsia"/>
        </w:rPr>
        <w:t>；</w:t>
      </w:r>
    </w:p>
    <w:p w:rsidR="00D20588" w:rsidRPr="005E26CC" w:rsidRDefault="00D20588" w:rsidP="00D20588">
      <w:pPr>
        <w:numPr>
          <w:ilvl w:val="0"/>
          <w:numId w:val="7"/>
        </w:numPr>
        <w:snapToGrid w:val="0"/>
        <w:ind w:firstLine="480"/>
        <w:jc w:val="left"/>
        <w:rPr>
          <w:rFonts w:ascii="Arial Narrow" w:hAnsi="Arial Narrow" w:cs="Arial Narrow"/>
        </w:rPr>
      </w:pPr>
      <w:r w:rsidRPr="005E26CC">
        <w:rPr>
          <w:rFonts w:ascii="Arial Narrow" w:hAnsi="Arial Narrow" w:cs="Arial Narrow" w:hint="eastAsia"/>
        </w:rPr>
        <w:t>基础数据、资料依据</w:t>
      </w:r>
    </w:p>
    <w:p w:rsidR="00D20588" w:rsidRPr="005E26CC"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①</w:t>
      </w:r>
      <w:r w:rsidRPr="005E26CC">
        <w:rPr>
          <w:rFonts w:ascii="Arial Narrow" w:hAnsi="Arial Narrow" w:cs="Arial Narrow" w:hint="eastAsia"/>
        </w:rPr>
        <w:t xml:space="preserve"> </w:t>
      </w:r>
      <w:r w:rsidR="00FC0B45">
        <w:rPr>
          <w:rFonts w:ascii="Arial Narrow" w:hAnsi="Arial Narrow" w:cs="Arial Narrow" w:hint="eastAsia"/>
        </w:rPr>
        <w:t>2018</w:t>
      </w:r>
      <w:r>
        <w:rPr>
          <w:rFonts w:ascii="Arial Narrow" w:hAnsi="Arial Narrow" w:cs="Arial Narrow" w:hint="eastAsia"/>
        </w:rPr>
        <w:t>年度武昌区财政支出项目绩效目标申报表</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固定资产管理暂行办法</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③</w:t>
      </w:r>
      <w:r w:rsidRPr="005E26CC">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合同管理制度</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④</w:t>
      </w:r>
      <w:r w:rsidRPr="005E26CC">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采购管理制度</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bCs/>
        </w:rPr>
      </w:pPr>
      <w:r w:rsidRPr="005E26CC">
        <w:rPr>
          <w:rFonts w:ascii="Arial Narrow" w:hAnsi="Arial Narrow" w:cs="Arial Narrow" w:hint="eastAsia"/>
          <w:bCs/>
        </w:rPr>
        <w:t>3</w:t>
      </w:r>
      <w:r w:rsidRPr="005E26CC">
        <w:rPr>
          <w:rFonts w:ascii="Arial Narrow" w:hAnsi="Arial Narrow" w:cs="仿宋_GB2312" w:hint="eastAsia"/>
          <w:b/>
          <w:bCs/>
        </w:rPr>
        <w:t>．</w:t>
      </w:r>
      <w:r w:rsidRPr="005E26CC">
        <w:rPr>
          <w:rFonts w:ascii="Arial Narrow" w:hAnsi="Arial Narrow" w:cs="Arial Narrow" w:hint="eastAsia"/>
          <w:bCs/>
        </w:rPr>
        <w:t>评价指标体系</w:t>
      </w:r>
    </w:p>
    <w:p w:rsidR="00D20588" w:rsidRPr="005E26CC" w:rsidRDefault="00D20588" w:rsidP="00D20588">
      <w:pPr>
        <w:snapToGrid w:val="0"/>
        <w:ind w:firstLine="480"/>
        <w:jc w:val="center"/>
        <w:rPr>
          <w:rFonts w:ascii="Arial Narrow" w:hAnsi="Arial Narrow" w:cs="Arial Narrow"/>
          <w:b/>
        </w:rPr>
      </w:pPr>
      <w:r>
        <w:rPr>
          <w:rFonts w:ascii="Arial Narrow" w:hAnsi="Arial Narrow"/>
          <w:noProof/>
        </w:rPr>
        <w:lastRenderedPageBreak/>
        <w:drawing>
          <wp:inline distT="0" distB="0" distL="0" distR="0">
            <wp:extent cx="3886200" cy="198120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示 4"/>
                    <pic:cNvPicPr>
                      <a:picLocks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231" b="-4462"/>
                    <a:stretch>
                      <a:fillRect/>
                    </a:stretch>
                  </pic:blipFill>
                  <pic:spPr bwMode="auto">
                    <a:xfrm>
                      <a:off x="0" y="0"/>
                      <a:ext cx="3886200" cy="1981200"/>
                    </a:xfrm>
                    <a:prstGeom prst="rect">
                      <a:avLst/>
                    </a:prstGeom>
                    <a:noFill/>
                    <a:ln>
                      <a:noFill/>
                    </a:ln>
                  </pic:spPr>
                </pic:pic>
              </a:graphicData>
            </a:graphic>
          </wp:inline>
        </w:drawing>
      </w:r>
    </w:p>
    <w:p w:rsidR="00D20588" w:rsidRPr="005E26CC" w:rsidRDefault="00D20588" w:rsidP="00D20588">
      <w:pPr>
        <w:snapToGrid w:val="0"/>
        <w:spacing w:line="240" w:lineRule="auto"/>
        <w:ind w:firstLine="482"/>
        <w:jc w:val="left"/>
        <w:rPr>
          <w:rFonts w:ascii="Arial Narrow" w:hAnsi="Arial Narrow" w:cs="Arial Narrow"/>
          <w:b/>
        </w:rPr>
      </w:pPr>
    </w:p>
    <w:bookmarkEnd w:id="1"/>
    <w:bookmarkEnd w:id="2"/>
    <w:bookmarkEnd w:id="3"/>
    <w:bookmarkEnd w:id="4"/>
    <w:bookmarkEnd w:id="5"/>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绩效评价指标体系是开展绩效评价工作的核心。</w:t>
      </w:r>
      <w:r w:rsidRPr="005E26CC">
        <w:rPr>
          <w:rFonts w:ascii="Arial Narrow" w:hAnsi="Arial Narrow" w:cs="Arial Narrow" w:hint="eastAsia"/>
        </w:rPr>
        <w:t>绩效</w:t>
      </w:r>
      <w:r w:rsidRPr="005E26CC">
        <w:rPr>
          <w:rFonts w:ascii="Arial Narrow" w:hAnsi="Arial Narrow" w:cs="Arial Narrow"/>
        </w:rPr>
        <w:t>评价</w:t>
      </w:r>
      <w:r w:rsidRPr="005E26CC">
        <w:rPr>
          <w:rFonts w:ascii="Arial Narrow" w:hAnsi="Arial Narrow" w:cs="Arial Narrow" w:hint="eastAsia"/>
        </w:rPr>
        <w:t>工作</w:t>
      </w:r>
      <w:r w:rsidRPr="005E26CC">
        <w:rPr>
          <w:rFonts w:ascii="Arial Narrow" w:hAnsi="Arial Narrow" w:cs="Arial Narrow"/>
        </w:rPr>
        <w:t>小组在参考财政支出绩效评价指标框架的基础上，依据《武昌区财政支出绩效评价管理暂行办法》，结合</w:t>
      </w:r>
      <w:r w:rsidRPr="005E26CC">
        <w:rPr>
          <w:rFonts w:ascii="Arial Narrow" w:hAnsi="Arial Narrow" w:cs="Arial Narrow" w:hint="eastAsia"/>
        </w:rPr>
        <w:t>“</w:t>
      </w:r>
      <w:r w:rsidRPr="005E26CC">
        <w:rPr>
          <w:rFonts w:ascii="Arial Narrow" w:hAnsi="Arial Narrow" w:cs="Arial Narrow"/>
        </w:rPr>
        <w:t>工作经费项目</w:t>
      </w:r>
      <w:r w:rsidRPr="005E26CC">
        <w:rPr>
          <w:rFonts w:ascii="Arial Narrow" w:hAnsi="Arial Narrow" w:cs="Arial Narrow" w:hint="eastAsia"/>
        </w:rPr>
        <w:t>”</w:t>
      </w:r>
      <w:r w:rsidRPr="005E26CC">
        <w:rPr>
          <w:rFonts w:ascii="Arial Narrow" w:hAnsi="Arial Narrow" w:cs="Arial Narrow"/>
        </w:rPr>
        <w:t>的特点，运用定量定性原则，确定了绩效评价一级指标、二级指标和三级指标。</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绩效评价指标体系包括投入、过程、产出、效果四个方面。</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“投入”权重</w:t>
      </w:r>
      <w:r w:rsidRPr="00453FDA">
        <w:rPr>
          <w:rFonts w:ascii="Arial Narrow" w:hAnsi="Arial Narrow" w:cs="Arial Narrow" w:hint="eastAsia"/>
        </w:rPr>
        <w:t>15</w:t>
      </w:r>
      <w:r w:rsidRPr="00453FDA">
        <w:rPr>
          <w:rFonts w:ascii="Arial Narrow" w:hAnsi="Arial Narrow" w:cs="Arial Narrow" w:hint="eastAsia"/>
        </w:rPr>
        <w:t>分，下设二级指标“项目立项”、“资金落实”，主要评价项目立项规范性、绩效目标合理性、绩效指标明确性，下设</w:t>
      </w:r>
      <w:r w:rsidRPr="00453FDA">
        <w:rPr>
          <w:rFonts w:ascii="Arial Narrow" w:hAnsi="Arial Narrow" w:cs="Arial Narrow" w:hint="eastAsia"/>
        </w:rPr>
        <w:t>4</w:t>
      </w:r>
      <w:r w:rsidRPr="00453FDA">
        <w:rPr>
          <w:rFonts w:ascii="Arial Narrow" w:hAnsi="Arial Narrow" w:cs="Arial Narrow" w:hint="eastAsia"/>
        </w:rPr>
        <w:t>个三级指标具体评价；</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“过程”权重</w:t>
      </w:r>
      <w:r w:rsidRPr="00453FDA">
        <w:rPr>
          <w:rFonts w:ascii="Arial Narrow" w:hAnsi="Arial Narrow" w:cs="Arial Narrow" w:hint="eastAsia"/>
        </w:rPr>
        <w:t>25</w:t>
      </w:r>
      <w:r w:rsidRPr="00453FDA">
        <w:rPr>
          <w:rFonts w:ascii="Arial Narrow" w:hAnsi="Arial Narrow" w:cs="Arial Narrow" w:hint="eastAsia"/>
        </w:rPr>
        <w:t>分，下设二级指标“项目管理”</w:t>
      </w:r>
      <w:r w:rsidRPr="00453FDA">
        <w:rPr>
          <w:rFonts w:ascii="Arial Narrow" w:hAnsi="Arial Narrow" w:cs="Arial Narrow" w:hint="eastAsia"/>
        </w:rPr>
        <w:t xml:space="preserve"> </w:t>
      </w:r>
      <w:r w:rsidRPr="00453FDA">
        <w:rPr>
          <w:rFonts w:ascii="Arial Narrow" w:hAnsi="Arial Narrow" w:cs="Arial Narrow" w:hint="eastAsia"/>
        </w:rPr>
        <w:t>、“财务管理”，主要评价项目管理制度的执行、资金使用情况，下设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“产出”权重</w:t>
      </w:r>
      <w:r w:rsidRPr="00453FDA">
        <w:rPr>
          <w:rFonts w:ascii="Arial Narrow" w:hAnsi="Arial Narrow" w:cs="Arial Narrow" w:hint="eastAsia"/>
        </w:rPr>
        <w:t>29</w:t>
      </w:r>
      <w:r w:rsidRPr="00453FDA">
        <w:rPr>
          <w:rFonts w:ascii="Arial Narrow" w:hAnsi="Arial Narrow" w:cs="Arial Narrow" w:hint="eastAsia"/>
        </w:rPr>
        <w:t>分，下设二级指标“项目产出”，主要评价项目各项数量产出和质量产出的实现程度以及预算执行率，下设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5E26CC" w:rsidRDefault="00D20588" w:rsidP="00D20588">
      <w:pPr>
        <w:snapToGrid w:val="0"/>
        <w:ind w:firstLine="480"/>
        <w:rPr>
          <w:rFonts w:ascii="Arial Narrow" w:hAnsi="Arial Narrow" w:cs="Arial Narrow"/>
        </w:rPr>
      </w:pPr>
      <w:r w:rsidRPr="00453FDA">
        <w:rPr>
          <w:rFonts w:ascii="Arial Narrow" w:hAnsi="Arial Narrow" w:cs="Arial Narrow" w:hint="eastAsia"/>
        </w:rPr>
        <w:t>“效益”权重</w:t>
      </w:r>
      <w:r w:rsidRPr="00453FDA">
        <w:rPr>
          <w:rFonts w:ascii="Arial Narrow" w:hAnsi="Arial Narrow" w:cs="Arial Narrow" w:hint="eastAsia"/>
        </w:rPr>
        <w:t>31</w:t>
      </w:r>
      <w:r w:rsidRPr="00453FDA">
        <w:rPr>
          <w:rFonts w:ascii="Arial Narrow" w:hAnsi="Arial Narrow" w:cs="Arial Narrow" w:hint="eastAsia"/>
        </w:rPr>
        <w:t>分，下设二级指标“项目效益”，主要评价项目实施后的社会效益、可持续影响、服务对象满意度，下设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具体指标的分布情况、权重、指标解释、指标说明如下表所示：</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870"/>
        <w:gridCol w:w="1515"/>
        <w:gridCol w:w="2540"/>
        <w:gridCol w:w="3805"/>
      </w:tblGrid>
      <w:tr w:rsidR="00D20588" w:rsidRPr="00966F86" w:rsidTr="006424F9">
        <w:trPr>
          <w:trHeight w:val="403"/>
          <w:tblHeader/>
        </w:trPr>
        <w:tc>
          <w:tcPr>
            <w:tcW w:w="2385" w:type="dxa"/>
            <w:gridSpan w:val="2"/>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rPr>
              <w:t>指标名称（权重）</w:t>
            </w:r>
          </w:p>
        </w:tc>
        <w:tc>
          <w:tcPr>
            <w:tcW w:w="2540" w:type="dxa"/>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rPr>
              <w:t>指标解释</w:t>
            </w:r>
          </w:p>
        </w:tc>
        <w:tc>
          <w:tcPr>
            <w:tcW w:w="3805" w:type="dxa"/>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rPr>
              <w:t>指标说明</w:t>
            </w:r>
          </w:p>
        </w:tc>
      </w:tr>
      <w:tr w:rsidR="00D20588" w:rsidRPr="00966F86" w:rsidTr="006424F9">
        <w:trPr>
          <w:trHeight w:val="1620"/>
        </w:trPr>
        <w:tc>
          <w:tcPr>
            <w:tcW w:w="870" w:type="dxa"/>
            <w:vMerge w:val="restart"/>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Pr>
                <w:rFonts w:ascii="Arial Narrow" w:hAnsi="Arial Narrow" w:cs="仿宋_GB2312" w:hint="eastAsia"/>
                <w:kern w:val="0"/>
                <w:sz w:val="20"/>
                <w:szCs w:val="20"/>
              </w:rPr>
              <w:t>投入</w:t>
            </w:r>
          </w:p>
          <w:p w:rsidR="00D20588" w:rsidRPr="002A58F4"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FE6DD1">
              <w:rPr>
                <w:rFonts w:ascii="Arial Narrow" w:hAnsi="Arial Narrow" w:cs="仿宋_GB2312" w:hint="eastAsia"/>
                <w:kern w:val="0"/>
                <w:sz w:val="20"/>
                <w:szCs w:val="20"/>
              </w:rPr>
              <w:t>（</w:t>
            </w:r>
            <w:r>
              <w:rPr>
                <w:rFonts w:ascii="Arial Narrow" w:hAnsi="Arial Narrow" w:cs="仿宋_GB2312" w:hint="eastAsia"/>
                <w:kern w:val="0"/>
                <w:sz w:val="20"/>
                <w:szCs w:val="20"/>
              </w:rPr>
              <w:t>15</w:t>
            </w:r>
            <w:r w:rsidRPr="00FE6DD1">
              <w:rPr>
                <w:rFonts w:ascii="Arial Narrow" w:hAnsi="Arial Narrow" w:cs="仿宋_GB2312" w:hint="eastAsia"/>
                <w:kern w:val="0"/>
                <w:sz w:val="20"/>
                <w:szCs w:val="20"/>
              </w:rPr>
              <w:t>）</w:t>
            </w: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FE6DD1">
              <w:rPr>
                <w:rFonts w:ascii="Arial Narrow" w:hAnsi="Arial Narrow" w:cs="仿宋_GB2312" w:hint="eastAsia"/>
                <w:kern w:val="0"/>
                <w:sz w:val="20"/>
                <w:szCs w:val="20"/>
              </w:rPr>
              <w:t>项目立项规范性</w:t>
            </w:r>
            <w:r w:rsidRPr="00FE6DD1">
              <w:rPr>
                <w:rFonts w:ascii="Arial Narrow" w:hAnsi="Arial Narrow" w:cs="仿宋_GB2312"/>
                <w:kern w:val="0"/>
                <w:sz w:val="20"/>
                <w:szCs w:val="20"/>
              </w:rPr>
              <w:t>（</w:t>
            </w:r>
            <w:r w:rsidRPr="00FE6DD1">
              <w:rPr>
                <w:rFonts w:ascii="Arial Narrow" w:hAnsi="Arial Narrow" w:cs="仿宋_GB2312"/>
                <w:kern w:val="0"/>
                <w:sz w:val="20"/>
                <w:szCs w:val="20"/>
              </w:rPr>
              <w:t>4</w:t>
            </w:r>
            <w:r w:rsidRPr="00FE6DD1">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项目的申请、设立过程是否符合相关要求，用以反映和考核项目立项的规范情况。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总项目：</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①是否有规划；</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②是否按管理办法和分配办法分配资金。</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具体项目：</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①是否有规划；</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lastRenderedPageBreak/>
              <w:t>②项目是否按照规定的程序申请设立；</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③所提交的文件、材料是否符合相关要求；</w:t>
            </w:r>
            <w:r w:rsidRPr="00DA50D8">
              <w:rPr>
                <w:rFonts w:ascii="仿宋_GB2312" w:hAnsi="Arial Narrow"/>
                <w:sz w:val="20"/>
                <w:szCs w:val="20"/>
              </w:rPr>
              <w:br/>
            </w:r>
            <w:r>
              <w:rPr>
                <w:rFonts w:ascii="仿宋_GB2312" w:hAnsi="Arial Narrow" w:hint="eastAsia"/>
                <w:sz w:val="20"/>
                <w:szCs w:val="20"/>
              </w:rPr>
              <w:t>④项目执行时是否发生重大调整。</w:t>
            </w:r>
          </w:p>
        </w:tc>
      </w:tr>
      <w:tr w:rsidR="00D20588" w:rsidRPr="00966F86" w:rsidTr="006424F9">
        <w:trPr>
          <w:trHeight w:val="1867"/>
        </w:trPr>
        <w:tc>
          <w:tcPr>
            <w:tcW w:w="870" w:type="dxa"/>
            <w:vMerge/>
            <w:vAlign w:val="center"/>
          </w:tcPr>
          <w:p w:rsidR="00D20588" w:rsidRPr="00FE6DD1" w:rsidRDefault="00D20588" w:rsidP="006424F9">
            <w:pPr>
              <w:spacing w:line="360" w:lineRule="exact"/>
              <w:ind w:firstLine="400"/>
              <w:jc w:val="center"/>
              <w:textAlignment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FE6DD1">
              <w:rPr>
                <w:rFonts w:ascii="Arial Narrow" w:hAnsi="Arial Narrow" w:cs="仿宋_GB2312" w:hint="eastAsia"/>
                <w:kern w:val="0"/>
                <w:sz w:val="20"/>
                <w:szCs w:val="20"/>
              </w:rPr>
              <w:t>绩效目标合理性</w:t>
            </w:r>
            <w:r w:rsidRPr="00FE6DD1">
              <w:rPr>
                <w:rFonts w:ascii="Arial Narrow" w:hAnsi="Arial Narrow" w:cs="仿宋_GB2312"/>
                <w:kern w:val="0"/>
                <w:sz w:val="20"/>
                <w:szCs w:val="20"/>
              </w:rPr>
              <w:t>（</w:t>
            </w:r>
            <w:r w:rsidRPr="00FE6DD1">
              <w:rPr>
                <w:rFonts w:ascii="Arial Narrow" w:hAnsi="Arial Narrow" w:cs="仿宋_GB2312"/>
                <w:kern w:val="0"/>
                <w:sz w:val="20"/>
                <w:szCs w:val="20"/>
              </w:rPr>
              <w:t>3</w:t>
            </w:r>
            <w:r w:rsidRPr="00FE6DD1">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项目是否设定绩效目标和绩效指标，所设定的绩效目标和指标是否符合实际，用以反映和考核项目绩效目标与项目实施的相符情况。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①是否设定长期目标、年度目标和绩效指标；</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②目标和指标的设计是否符合目标管理规范；</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③绩效目标设立是否具有合理性、可测性。</w:t>
            </w:r>
          </w:p>
        </w:tc>
      </w:tr>
      <w:tr w:rsidR="00D20588" w:rsidRPr="00966F86" w:rsidTr="006424F9">
        <w:trPr>
          <w:trHeight w:val="1840"/>
        </w:trPr>
        <w:tc>
          <w:tcPr>
            <w:tcW w:w="870" w:type="dxa"/>
            <w:vMerge/>
            <w:vAlign w:val="center"/>
          </w:tcPr>
          <w:p w:rsidR="00D20588" w:rsidRPr="00FE6DD1" w:rsidRDefault="00D20588" w:rsidP="006424F9">
            <w:pPr>
              <w:widowControl/>
              <w:spacing w:line="360" w:lineRule="exact"/>
              <w:ind w:firstLineChars="0" w:firstLine="0"/>
              <w:jc w:val="center"/>
              <w:textAlignment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FE6DD1">
              <w:rPr>
                <w:rFonts w:ascii="Arial Narrow" w:hAnsi="Arial Narrow" w:cs="仿宋_GB2312" w:hint="eastAsia"/>
                <w:kern w:val="0"/>
                <w:sz w:val="20"/>
                <w:szCs w:val="20"/>
              </w:rPr>
              <w:t>资金到位率</w:t>
            </w:r>
            <w:r w:rsidRPr="00FE6DD1">
              <w:rPr>
                <w:rFonts w:ascii="Arial Narrow" w:hAnsi="Arial Narrow" w:cs="仿宋_GB2312"/>
                <w:kern w:val="0"/>
                <w:sz w:val="20"/>
                <w:szCs w:val="20"/>
              </w:rPr>
              <w:t>（</w:t>
            </w:r>
            <w:r w:rsidRPr="00FE6DD1">
              <w:rPr>
                <w:rFonts w:ascii="Arial Narrow" w:hAnsi="Arial Narrow" w:cs="仿宋_GB2312"/>
                <w:kern w:val="0"/>
                <w:sz w:val="20"/>
                <w:szCs w:val="20"/>
              </w:rPr>
              <w:t>4</w:t>
            </w:r>
            <w:r w:rsidRPr="00FE6DD1">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实际到位资金与计划投入资金的比率，用以反映和考核资金落实情况对项目实施的总体保障程度。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资金到位率</w:t>
            </w:r>
            <w:r w:rsidRPr="00DA50D8">
              <w:rPr>
                <w:rFonts w:ascii="仿宋_GB2312" w:hAnsi="Arial Narrow"/>
                <w:sz w:val="20"/>
                <w:szCs w:val="20"/>
              </w:rPr>
              <w:t>=</w:t>
            </w:r>
            <w:r>
              <w:rPr>
                <w:rFonts w:ascii="仿宋_GB2312" w:hAnsi="Arial Narrow" w:hint="eastAsia"/>
                <w:sz w:val="20"/>
                <w:szCs w:val="20"/>
              </w:rPr>
              <w:t>（实际到位资金</w:t>
            </w:r>
            <w:r w:rsidRPr="00DA50D8">
              <w:rPr>
                <w:rFonts w:ascii="仿宋_GB2312" w:hAnsi="Arial Narrow"/>
                <w:sz w:val="20"/>
                <w:szCs w:val="20"/>
              </w:rPr>
              <w:t>/</w:t>
            </w:r>
            <w:r>
              <w:rPr>
                <w:rFonts w:ascii="仿宋_GB2312" w:hAnsi="Arial Narrow" w:hint="eastAsia"/>
                <w:sz w:val="20"/>
                <w:szCs w:val="20"/>
              </w:rPr>
              <w:t>计划投入资金）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实际到位资金：一定时期（本年度或项目期）内实际落实到具体项目的资金。</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计划投入资金：一定时期（本年度或项目期）内计划投入到具体项目的资金。</w:t>
            </w:r>
          </w:p>
        </w:tc>
      </w:tr>
      <w:tr w:rsidR="00D20588" w:rsidRPr="00966F86" w:rsidTr="006424F9">
        <w:trPr>
          <w:trHeight w:val="2205"/>
        </w:trPr>
        <w:tc>
          <w:tcPr>
            <w:tcW w:w="870" w:type="dxa"/>
            <w:vMerge/>
            <w:vAlign w:val="center"/>
          </w:tcPr>
          <w:p w:rsidR="00D20588" w:rsidRPr="00FE6DD1" w:rsidRDefault="00D20588" w:rsidP="006424F9">
            <w:pPr>
              <w:widowControl/>
              <w:spacing w:line="360" w:lineRule="exact"/>
              <w:ind w:firstLineChars="0" w:firstLine="0"/>
              <w:jc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FE6DD1">
              <w:rPr>
                <w:rFonts w:ascii="Arial Narrow" w:hAnsi="Arial Narrow" w:cs="仿宋_GB2312" w:hint="eastAsia"/>
                <w:kern w:val="0"/>
                <w:sz w:val="20"/>
                <w:szCs w:val="20"/>
              </w:rPr>
              <w:t>到位及时率</w:t>
            </w:r>
            <w:r w:rsidRPr="00FE6DD1">
              <w:rPr>
                <w:rFonts w:ascii="Arial Narrow" w:hAnsi="Arial Narrow" w:cs="仿宋_GB2312"/>
                <w:kern w:val="0"/>
                <w:sz w:val="20"/>
                <w:szCs w:val="20"/>
              </w:rPr>
              <w:t>（</w:t>
            </w:r>
            <w:r w:rsidRPr="00FE6DD1">
              <w:rPr>
                <w:rFonts w:ascii="Arial Narrow" w:hAnsi="Arial Narrow" w:cs="仿宋_GB2312"/>
                <w:kern w:val="0"/>
                <w:sz w:val="20"/>
                <w:szCs w:val="20"/>
              </w:rPr>
              <w:t>4</w:t>
            </w:r>
            <w:r w:rsidRPr="00FE6DD1">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及时到位资金与应到位资金的比率，用以反映和考核项目资金落实的及时性程度。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到位及时率</w:t>
            </w:r>
            <w:r w:rsidRPr="00DA50D8">
              <w:rPr>
                <w:rFonts w:ascii="仿宋_GB2312" w:hAnsi="Arial Narrow"/>
                <w:sz w:val="20"/>
                <w:szCs w:val="20"/>
              </w:rPr>
              <w:t>=</w:t>
            </w:r>
            <w:r>
              <w:rPr>
                <w:rFonts w:ascii="仿宋_GB2312" w:hAnsi="Arial Narrow" w:hint="eastAsia"/>
                <w:sz w:val="20"/>
                <w:szCs w:val="20"/>
              </w:rPr>
              <w:t>（及时到位资金</w:t>
            </w:r>
            <w:r w:rsidRPr="00DA50D8">
              <w:rPr>
                <w:rFonts w:ascii="仿宋_GB2312" w:hAnsi="Arial Narrow"/>
                <w:sz w:val="20"/>
                <w:szCs w:val="20"/>
              </w:rPr>
              <w:t>/</w:t>
            </w:r>
            <w:r>
              <w:rPr>
                <w:rFonts w:ascii="仿宋_GB2312" w:hAnsi="Arial Narrow" w:hint="eastAsia"/>
                <w:sz w:val="20"/>
                <w:szCs w:val="20"/>
              </w:rPr>
              <w:t>应到位资金）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及时到位资金：截至规定时点实际落实到具体项目的资金。</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应到位资金：按照合同或项目进度要求截至规定时点应落实到具体项目的资金。（注：分预算资金、配套资金、自筹资金评价）</w:t>
            </w:r>
          </w:p>
        </w:tc>
      </w:tr>
      <w:tr w:rsidR="00D20588" w:rsidRPr="00966F86" w:rsidTr="006424F9">
        <w:trPr>
          <w:trHeight w:val="1470"/>
        </w:trPr>
        <w:tc>
          <w:tcPr>
            <w:tcW w:w="870" w:type="dxa"/>
            <w:vMerge w:val="restart"/>
            <w:vAlign w:val="center"/>
          </w:tcPr>
          <w:p w:rsidR="00D20588" w:rsidRDefault="00D20588" w:rsidP="006424F9">
            <w:pPr>
              <w:spacing w:line="360" w:lineRule="exact"/>
              <w:ind w:firstLineChars="0" w:firstLine="0"/>
              <w:jc w:val="center"/>
              <w:textAlignment w:val="center"/>
              <w:rPr>
                <w:rFonts w:ascii="Arial Narrow" w:hAnsi="Arial Narrow" w:cs="仿宋_GB2312"/>
                <w:kern w:val="0"/>
                <w:sz w:val="20"/>
                <w:szCs w:val="20"/>
              </w:rPr>
            </w:pPr>
            <w:r>
              <w:rPr>
                <w:rFonts w:ascii="Arial Narrow" w:hAnsi="Arial Narrow" w:cs="仿宋_GB2312" w:hint="eastAsia"/>
                <w:kern w:val="0"/>
                <w:sz w:val="20"/>
                <w:szCs w:val="20"/>
              </w:rPr>
              <w:t>过程</w:t>
            </w:r>
          </w:p>
          <w:p w:rsidR="00D20588" w:rsidRPr="00966F86" w:rsidRDefault="00D20588" w:rsidP="006424F9">
            <w:pPr>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rPr>
              <w:t>（</w:t>
            </w:r>
            <w:r>
              <w:rPr>
                <w:rFonts w:ascii="Arial Narrow" w:hAnsi="Arial Narrow" w:cs="仿宋_GB2312" w:hint="eastAsia"/>
                <w:kern w:val="0"/>
                <w:sz w:val="20"/>
                <w:szCs w:val="20"/>
              </w:rPr>
              <w:t>25</w:t>
            </w:r>
            <w:r>
              <w:rPr>
                <w:rFonts w:ascii="Arial Narrow" w:hAnsi="Arial Narrow" w:cs="仿宋_GB2312" w:hint="eastAsia"/>
                <w:kern w:val="0"/>
                <w:sz w:val="20"/>
                <w:szCs w:val="20"/>
              </w:rPr>
              <w:t>）</w:t>
            </w:r>
          </w:p>
        </w:tc>
        <w:tc>
          <w:tcPr>
            <w:tcW w:w="1515" w:type="dxa"/>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2F36EE">
              <w:rPr>
                <w:rFonts w:ascii="Arial Narrow" w:hAnsi="Arial Narrow" w:cs="仿宋_GB2312" w:hint="eastAsia"/>
                <w:kern w:val="0"/>
                <w:sz w:val="20"/>
                <w:szCs w:val="20"/>
              </w:rPr>
              <w:t>管理制度健全性</w:t>
            </w:r>
            <w:r w:rsidRPr="002F36EE">
              <w:rPr>
                <w:rFonts w:ascii="Arial Narrow" w:hAnsi="Arial Narrow" w:cs="仿宋_GB2312"/>
                <w:kern w:val="0"/>
                <w:sz w:val="20"/>
                <w:szCs w:val="20"/>
              </w:rPr>
              <w:t>（</w:t>
            </w:r>
            <w:r w:rsidRPr="002F36EE">
              <w:rPr>
                <w:rFonts w:ascii="Arial Narrow" w:hAnsi="Arial Narrow" w:cs="仿宋_GB2312"/>
                <w:kern w:val="0"/>
                <w:sz w:val="20"/>
                <w:szCs w:val="20"/>
              </w:rPr>
              <w:t>4</w:t>
            </w:r>
            <w:r w:rsidRPr="002F36EE">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项目管理制度是否健全，用以反映和考核项目管理制度对项目顺利实施的保障情况。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①是否制定相应的项目管理制度，如：采购管理制度、合同管理制度、收支管理制度、预算管理制度、资产管理制度等；</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②项目管理制度的制定是否合法、合规。</w:t>
            </w:r>
          </w:p>
        </w:tc>
      </w:tr>
      <w:tr w:rsidR="00D20588" w:rsidRPr="00966F86" w:rsidTr="006424F9">
        <w:trPr>
          <w:trHeight w:val="1237"/>
        </w:trPr>
        <w:tc>
          <w:tcPr>
            <w:tcW w:w="870" w:type="dxa"/>
            <w:vMerge/>
            <w:vAlign w:val="center"/>
          </w:tcPr>
          <w:p w:rsidR="00D20588" w:rsidRPr="00966F86" w:rsidRDefault="00D20588" w:rsidP="006424F9">
            <w:pPr>
              <w:spacing w:line="360" w:lineRule="exact"/>
              <w:ind w:firstLine="400"/>
              <w:jc w:val="center"/>
              <w:textAlignment w:val="center"/>
              <w:rPr>
                <w:rFonts w:ascii="Arial Narrow" w:hAnsi="Arial Narrow" w:cs="仿宋_GB2312"/>
                <w:sz w:val="20"/>
                <w:szCs w:val="20"/>
                <w:highlight w:val="yellow"/>
              </w:rPr>
            </w:pPr>
          </w:p>
        </w:tc>
        <w:tc>
          <w:tcPr>
            <w:tcW w:w="1515" w:type="dxa"/>
            <w:vAlign w:val="center"/>
          </w:tcPr>
          <w:p w:rsidR="00D20588" w:rsidRPr="002F36EE"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2F36EE">
              <w:rPr>
                <w:rFonts w:ascii="Arial Narrow" w:hAnsi="Arial Narrow" w:cs="仿宋_GB2312" w:hint="eastAsia"/>
                <w:kern w:val="0"/>
                <w:sz w:val="20"/>
                <w:szCs w:val="20"/>
              </w:rPr>
              <w:t>制度执行有效性</w:t>
            </w:r>
            <w:r w:rsidRPr="002F36EE">
              <w:rPr>
                <w:rFonts w:ascii="Arial Narrow" w:hAnsi="Arial Narrow" w:cs="仿宋_GB2312"/>
                <w:kern w:val="0"/>
                <w:sz w:val="20"/>
                <w:szCs w:val="20"/>
              </w:rPr>
              <w:t>（</w:t>
            </w:r>
            <w:r w:rsidRPr="002F36EE">
              <w:rPr>
                <w:rFonts w:ascii="Arial Narrow" w:hAnsi="Arial Narrow" w:cs="仿宋_GB2312"/>
                <w:kern w:val="0"/>
                <w:sz w:val="20"/>
                <w:szCs w:val="20"/>
              </w:rPr>
              <w:t>4</w:t>
            </w:r>
            <w:r w:rsidRPr="002F36EE">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项目实施是否符合相关项目管理规定，用以反映和考核项目管理制度的有效执行情况。</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评价要点：</w:t>
            </w:r>
            <w:r w:rsidRPr="00DA50D8">
              <w:rPr>
                <w:rFonts w:ascii="仿宋_GB2312" w:hAnsi="Arial Narrow"/>
                <w:sz w:val="20"/>
                <w:szCs w:val="20"/>
              </w:rPr>
              <w:br w:type="page"/>
            </w:r>
            <w:r w:rsidRPr="00DA50D8">
              <w:rPr>
                <w:rFonts w:ascii="仿宋_GB2312" w:hAnsi="Arial Narrow" w:hint="eastAsia"/>
                <w:sz w:val="20"/>
                <w:szCs w:val="20"/>
              </w:rPr>
              <w:t>是否严格执行项目管理程序及相应的项目管理制度，如：采购管理制度、合同管理制度、收支管理制度、预算管理制度、资产管理制度等。</w:t>
            </w:r>
          </w:p>
        </w:tc>
      </w:tr>
      <w:tr w:rsidR="00D20588" w:rsidRPr="00966F86" w:rsidTr="006424F9">
        <w:trPr>
          <w:trHeight w:val="1630"/>
        </w:trPr>
        <w:tc>
          <w:tcPr>
            <w:tcW w:w="870" w:type="dxa"/>
            <w:vMerge/>
            <w:vAlign w:val="center"/>
          </w:tcPr>
          <w:p w:rsidR="00D20588" w:rsidRPr="00966F86" w:rsidRDefault="00D20588" w:rsidP="006424F9">
            <w:pPr>
              <w:spacing w:line="360" w:lineRule="exact"/>
              <w:ind w:firstLine="400"/>
              <w:jc w:val="center"/>
              <w:textAlignment w:val="center"/>
              <w:rPr>
                <w:rFonts w:ascii="Arial Narrow" w:hAnsi="Arial Narrow" w:cs="仿宋_GB2312"/>
                <w:sz w:val="20"/>
                <w:szCs w:val="20"/>
                <w:highlight w:val="yellow"/>
              </w:rPr>
            </w:pPr>
          </w:p>
        </w:tc>
        <w:tc>
          <w:tcPr>
            <w:tcW w:w="1515" w:type="dxa"/>
            <w:vAlign w:val="center"/>
          </w:tcPr>
          <w:p w:rsidR="00D20588" w:rsidRPr="002F36EE"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2F36EE">
              <w:rPr>
                <w:rFonts w:ascii="Arial Narrow" w:hAnsi="Arial Narrow" w:cs="仿宋_GB2312" w:hint="eastAsia"/>
                <w:kern w:val="0"/>
                <w:sz w:val="20"/>
                <w:szCs w:val="20"/>
              </w:rPr>
              <w:t>项目质量可控性</w:t>
            </w:r>
            <w:r w:rsidRPr="002F36EE">
              <w:rPr>
                <w:rFonts w:ascii="Arial Narrow" w:hAnsi="Arial Narrow" w:cs="仿宋_GB2312"/>
                <w:kern w:val="0"/>
                <w:sz w:val="20"/>
                <w:szCs w:val="20"/>
              </w:rPr>
              <w:t>（</w:t>
            </w:r>
            <w:r w:rsidRPr="002F36EE">
              <w:rPr>
                <w:rFonts w:ascii="Arial Narrow" w:hAnsi="Arial Narrow" w:cs="仿宋_GB2312"/>
                <w:kern w:val="0"/>
                <w:sz w:val="20"/>
                <w:szCs w:val="20"/>
              </w:rPr>
              <w:t>5</w:t>
            </w:r>
            <w:r w:rsidRPr="002F36EE">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项目实施单位是否为达到项目质量要求而采取了必需的措施</w:t>
            </w:r>
            <w:r w:rsidRPr="00DA50D8">
              <w:rPr>
                <w:rFonts w:ascii="仿宋_GB2312" w:hAnsi="Arial Narrow"/>
                <w:sz w:val="20"/>
                <w:szCs w:val="20"/>
              </w:rPr>
              <w:t>,</w:t>
            </w:r>
            <w:r>
              <w:rPr>
                <w:rFonts w:ascii="仿宋_GB2312" w:hAnsi="Arial Narrow" w:hint="eastAsia"/>
                <w:sz w:val="20"/>
                <w:szCs w:val="20"/>
              </w:rPr>
              <w:t>用以反映和考核项目实施单位对项目质量的控制情况。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①制定或具有相应的项目质量要求或考核办法；</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②采取了相应的项目质量检查、绩效考评等控制措施；</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③项目档案资料完整。</w:t>
            </w:r>
          </w:p>
        </w:tc>
      </w:tr>
      <w:tr w:rsidR="00D20588" w:rsidRPr="00966F86" w:rsidTr="006424F9">
        <w:trPr>
          <w:trHeight w:val="1360"/>
        </w:trPr>
        <w:tc>
          <w:tcPr>
            <w:tcW w:w="870" w:type="dxa"/>
            <w:vMerge/>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9916F9">
              <w:rPr>
                <w:rFonts w:ascii="Arial Narrow" w:hAnsi="Arial Narrow" w:cs="仿宋_GB2312" w:hint="eastAsia"/>
                <w:kern w:val="0"/>
                <w:sz w:val="20"/>
                <w:szCs w:val="20"/>
              </w:rPr>
              <w:t>财务制度健全性</w:t>
            </w:r>
            <w:r w:rsidRPr="009916F9">
              <w:rPr>
                <w:rFonts w:ascii="Arial Narrow" w:hAnsi="Arial Narrow" w:cs="仿宋_GB2312"/>
                <w:kern w:val="0"/>
                <w:sz w:val="20"/>
                <w:szCs w:val="20"/>
              </w:rPr>
              <w:t>（</w:t>
            </w:r>
            <w:r w:rsidRPr="009916F9">
              <w:rPr>
                <w:rFonts w:ascii="Arial Narrow" w:hAnsi="Arial Narrow" w:cs="仿宋_GB2312"/>
                <w:kern w:val="0"/>
                <w:sz w:val="20"/>
                <w:szCs w:val="20"/>
              </w:rPr>
              <w:t>4</w:t>
            </w:r>
            <w:r w:rsidRPr="009916F9">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项目实施单位的财务制度是否健全，用以反映和考核财务管理制度对资金规范、安全运行的保障情况。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①是否已制定或具有相应的财务管理制度；</w:t>
            </w:r>
            <w:r w:rsidRPr="00DA50D8">
              <w:rPr>
                <w:rFonts w:ascii="仿宋_GB2312" w:hAnsi="Arial Narrow"/>
                <w:sz w:val="20"/>
                <w:szCs w:val="20"/>
              </w:rPr>
              <w:br/>
            </w:r>
            <w:r>
              <w:rPr>
                <w:rFonts w:ascii="仿宋_GB2312" w:hAnsi="Arial Narrow" w:hint="eastAsia"/>
                <w:sz w:val="20"/>
                <w:szCs w:val="20"/>
              </w:rPr>
              <w:t>②项目资金管理办法是否符合相关财务会计制度的规定。</w:t>
            </w:r>
          </w:p>
        </w:tc>
      </w:tr>
      <w:tr w:rsidR="00D20588" w:rsidRPr="00966F86" w:rsidTr="006424F9">
        <w:trPr>
          <w:trHeight w:val="1545"/>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9916F9">
              <w:rPr>
                <w:rFonts w:ascii="Arial Narrow" w:hAnsi="Arial Narrow" w:cs="仿宋_GB2312" w:hint="eastAsia"/>
                <w:kern w:val="0"/>
                <w:sz w:val="20"/>
                <w:szCs w:val="20"/>
              </w:rPr>
              <w:t>资金使用合规性</w:t>
            </w:r>
            <w:r w:rsidRPr="009916F9">
              <w:rPr>
                <w:rFonts w:ascii="Arial Narrow" w:hAnsi="Arial Narrow" w:cs="仿宋_GB2312"/>
                <w:kern w:val="0"/>
                <w:sz w:val="20"/>
                <w:szCs w:val="20"/>
              </w:rPr>
              <w:t>（</w:t>
            </w:r>
            <w:r w:rsidRPr="009916F9">
              <w:rPr>
                <w:rFonts w:ascii="Arial Narrow" w:hAnsi="Arial Narrow" w:cs="仿宋_GB2312"/>
                <w:kern w:val="0"/>
                <w:sz w:val="20"/>
                <w:szCs w:val="20"/>
              </w:rPr>
              <w:t>4</w:t>
            </w:r>
            <w:r w:rsidRPr="009916F9">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项目资金使用是否符合相关的财务管理制度规定，用以反映和考核项目资金的规范运行情况。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①是否符合国家财经法规和财务管理制度以及有关专项资金管理办法的规定；</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②是否存在截留、挤占、挪用、虚列支出等情况。</w:t>
            </w:r>
          </w:p>
        </w:tc>
      </w:tr>
      <w:tr w:rsidR="00D20588" w:rsidRPr="00966F86" w:rsidTr="006424F9">
        <w:trPr>
          <w:trHeight w:val="112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9916F9">
              <w:rPr>
                <w:rFonts w:ascii="Arial Narrow" w:hAnsi="Arial Narrow" w:cs="仿宋_GB2312" w:hint="eastAsia"/>
                <w:kern w:val="0"/>
                <w:sz w:val="20"/>
                <w:szCs w:val="20"/>
              </w:rPr>
              <w:t>财务监控有效性</w:t>
            </w:r>
            <w:r w:rsidRPr="009916F9">
              <w:rPr>
                <w:rFonts w:ascii="Arial Narrow" w:hAnsi="Arial Narrow" w:cs="仿宋_GB2312"/>
                <w:kern w:val="0"/>
                <w:sz w:val="20"/>
                <w:szCs w:val="20"/>
              </w:rPr>
              <w:t>（</w:t>
            </w:r>
            <w:r w:rsidRPr="009916F9">
              <w:rPr>
                <w:rFonts w:ascii="Arial Narrow" w:hAnsi="Arial Narrow" w:cs="仿宋_GB2312"/>
                <w:kern w:val="0"/>
                <w:sz w:val="20"/>
                <w:szCs w:val="20"/>
              </w:rPr>
              <w:t>4</w:t>
            </w:r>
            <w:r w:rsidRPr="009916F9">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项目实施单位是否为保障资金的安全、规范运行而采取了必要的监控措施，用以反映和考核项目实施单位对资金运行的控制情况。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①项目的重大开支是否经过集体决策和评估认证；</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②资金的拨付是否有完整的审批程序和手续。</w:t>
            </w:r>
          </w:p>
        </w:tc>
      </w:tr>
      <w:tr w:rsidR="00D20588" w:rsidRPr="00966F86" w:rsidTr="00476FD4">
        <w:trPr>
          <w:trHeight w:val="1243"/>
        </w:trPr>
        <w:tc>
          <w:tcPr>
            <w:tcW w:w="870" w:type="dxa"/>
            <w:vMerge w:val="restart"/>
            <w:vAlign w:val="center"/>
          </w:tcPr>
          <w:p w:rsidR="00D20588" w:rsidRPr="00723C2E"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723C2E">
              <w:rPr>
                <w:rFonts w:ascii="Arial Narrow" w:hAnsi="Arial Narrow" w:cs="仿宋_GB2312" w:hint="eastAsia"/>
                <w:kern w:val="0"/>
                <w:sz w:val="20"/>
                <w:szCs w:val="20"/>
              </w:rPr>
              <w:t>产出</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723C2E">
              <w:rPr>
                <w:rFonts w:ascii="Arial Narrow" w:hAnsi="Arial Narrow" w:cs="仿宋_GB2312" w:hint="eastAsia"/>
                <w:kern w:val="0"/>
                <w:sz w:val="20"/>
                <w:szCs w:val="20"/>
              </w:rPr>
              <w:t>（</w:t>
            </w:r>
            <w:r w:rsidRPr="00723C2E">
              <w:rPr>
                <w:rFonts w:ascii="Arial Narrow" w:hAnsi="Arial Narrow" w:cs="仿宋_GB2312" w:hint="eastAsia"/>
                <w:kern w:val="0"/>
                <w:sz w:val="20"/>
                <w:szCs w:val="20"/>
              </w:rPr>
              <w:t>29</w:t>
            </w:r>
            <w:r w:rsidRPr="00723C2E">
              <w:rPr>
                <w:rFonts w:ascii="Arial Narrow" w:hAnsi="Arial Narrow" w:cs="仿宋_GB2312" w:hint="eastAsia"/>
                <w:kern w:val="0"/>
                <w:sz w:val="20"/>
                <w:szCs w:val="20"/>
              </w:rPr>
              <w:t>）</w:t>
            </w: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设备购置完成率（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项目实施后设备实际购置数与计划购置数的比率，用以反映和考核产出数量指标的完成程度。</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r>
              <w:rPr>
                <w:rFonts w:ascii="仿宋_GB2312" w:hAnsi="Arial Narrow" w:hint="eastAsia"/>
                <w:sz w:val="20"/>
                <w:szCs w:val="20"/>
              </w:rPr>
              <w:br w:type="page"/>
              <w:t>设备购置完成率</w:t>
            </w:r>
            <w:r w:rsidRPr="00DA50D8">
              <w:rPr>
                <w:rFonts w:ascii="仿宋_GB2312" w:hAnsi="Arial Narrow"/>
                <w:sz w:val="20"/>
                <w:szCs w:val="20"/>
              </w:rPr>
              <w:t>=</w:t>
            </w:r>
            <w:r>
              <w:rPr>
                <w:rFonts w:ascii="仿宋_GB2312" w:hAnsi="Arial Narrow" w:hint="eastAsia"/>
                <w:sz w:val="20"/>
                <w:szCs w:val="20"/>
              </w:rPr>
              <w:t>（实际购买的设备数量</w:t>
            </w:r>
            <w:r w:rsidRPr="00DA50D8">
              <w:rPr>
                <w:rFonts w:ascii="仿宋_GB2312" w:hAnsi="Arial Narrow"/>
                <w:sz w:val="20"/>
                <w:szCs w:val="20"/>
              </w:rPr>
              <w:t>/</w:t>
            </w:r>
            <w:r>
              <w:rPr>
                <w:rFonts w:ascii="仿宋_GB2312" w:hAnsi="Arial Narrow" w:hint="eastAsia"/>
                <w:sz w:val="20"/>
                <w:szCs w:val="20"/>
              </w:rPr>
              <w:t>计划购置设备数量）</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1262"/>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报送信息完成率</w:t>
            </w:r>
          </w:p>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项目实施后实际报送信息数与计划报送信息数的比率，用以反映专线光纤租用完成情况。</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r w:rsidRPr="00DA50D8">
              <w:rPr>
                <w:rFonts w:ascii="仿宋_GB2312" w:hAnsi="Arial Narrow"/>
                <w:sz w:val="20"/>
                <w:szCs w:val="20"/>
              </w:rPr>
              <w:t xml:space="preserve">                                                                                                                                               </w:t>
            </w:r>
            <w:r>
              <w:rPr>
                <w:rFonts w:ascii="仿宋_GB2312" w:hAnsi="Arial Narrow" w:hint="eastAsia"/>
                <w:sz w:val="20"/>
                <w:szCs w:val="20"/>
              </w:rPr>
              <w:t>报送信息完成率</w:t>
            </w:r>
            <w:r w:rsidRPr="00DA50D8">
              <w:rPr>
                <w:rFonts w:ascii="仿宋_GB2312" w:hAnsi="Arial Narrow"/>
                <w:sz w:val="20"/>
                <w:szCs w:val="20"/>
              </w:rPr>
              <w:t>=</w:t>
            </w:r>
            <w:r>
              <w:rPr>
                <w:rFonts w:ascii="仿宋_GB2312" w:hAnsi="Arial Narrow" w:hint="eastAsia"/>
                <w:sz w:val="20"/>
                <w:szCs w:val="20"/>
              </w:rPr>
              <w:t>报送信息计划数</w:t>
            </w:r>
            <w:r w:rsidRPr="00DA50D8">
              <w:rPr>
                <w:rFonts w:ascii="仿宋_GB2312" w:hAnsi="Arial Narrow"/>
                <w:sz w:val="20"/>
                <w:szCs w:val="20"/>
              </w:rPr>
              <w:t>/</w:t>
            </w:r>
            <w:r>
              <w:rPr>
                <w:rFonts w:ascii="仿宋_GB2312" w:hAnsi="Arial Narrow" w:hint="eastAsia"/>
                <w:sz w:val="20"/>
                <w:szCs w:val="20"/>
              </w:rPr>
              <w:t>报送信息实际完成数</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1778"/>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重要会议工作完成率（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项目实施后，是否按计划组织会议活动，用以反映和考核项目产出的数量目标的实现程度。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①是否按计划组织会议活动，会议完成率</w:t>
            </w:r>
            <w:r w:rsidRPr="00DA50D8">
              <w:rPr>
                <w:rFonts w:ascii="仿宋_GB2312" w:hAnsi="Arial Narrow"/>
                <w:sz w:val="20"/>
                <w:szCs w:val="20"/>
              </w:rPr>
              <w:t>=</w:t>
            </w:r>
            <w:r>
              <w:rPr>
                <w:rFonts w:ascii="仿宋_GB2312" w:hAnsi="Arial Narrow" w:hint="eastAsia"/>
                <w:sz w:val="20"/>
                <w:szCs w:val="20"/>
              </w:rPr>
              <w:t>项目实际组织会议数</w:t>
            </w:r>
            <w:r w:rsidRPr="00DA50D8">
              <w:rPr>
                <w:rFonts w:ascii="仿宋_GB2312" w:hAnsi="Arial Narrow"/>
                <w:sz w:val="20"/>
                <w:szCs w:val="20"/>
              </w:rPr>
              <w:t>/</w:t>
            </w:r>
            <w:r>
              <w:rPr>
                <w:rFonts w:ascii="仿宋_GB2312" w:hAnsi="Arial Narrow" w:hint="eastAsia"/>
                <w:sz w:val="20"/>
                <w:szCs w:val="20"/>
              </w:rPr>
              <w:t>计划组织会议数</w:t>
            </w:r>
            <w:r w:rsidRPr="00DA50D8">
              <w:rPr>
                <w:rFonts w:ascii="仿宋_GB2312" w:hAnsi="Arial Narrow"/>
                <w:sz w:val="20"/>
                <w:szCs w:val="20"/>
              </w:rPr>
              <w:t>*100%</w:t>
            </w:r>
            <w:r>
              <w:rPr>
                <w:rFonts w:ascii="仿宋_GB2312" w:hAnsi="Arial Narrow" w:hint="eastAsia"/>
                <w:sz w:val="20"/>
                <w:szCs w:val="20"/>
              </w:rPr>
              <w:t>；</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②是否制定会议方案、落实精简会议的要求。</w:t>
            </w:r>
          </w:p>
        </w:tc>
      </w:tr>
      <w:tr w:rsidR="00D20588" w:rsidRPr="00966F86" w:rsidTr="006424F9">
        <w:trPr>
          <w:trHeight w:val="115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光纤租用费缴纳及时性（</w:t>
            </w:r>
            <w:r w:rsidRPr="006E7EB1">
              <w:rPr>
                <w:rFonts w:ascii="Arial Narrow" w:hAnsi="Arial Narrow" w:cs="仿宋_GB2312" w:hint="eastAsia"/>
                <w:kern w:val="0"/>
                <w:sz w:val="20"/>
                <w:szCs w:val="20"/>
              </w:rPr>
              <w:t>4</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项目单位是否及时缴纳光纤租用费，用以反映项目产出时效目标的实现程度。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项目单位是否及时缴纳光纤租用费。</w:t>
            </w:r>
          </w:p>
        </w:tc>
      </w:tr>
      <w:tr w:rsidR="00D20588" w:rsidRPr="00966F86" w:rsidTr="00476FD4">
        <w:trPr>
          <w:trHeight w:val="972"/>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报送信息采纳率（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项目实施后，报送信息是否被采用，用以反映项目质量目标的实现程度。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报送信息采纳率</w:t>
            </w:r>
            <w:r w:rsidRPr="00DA50D8">
              <w:rPr>
                <w:rFonts w:ascii="仿宋_GB2312" w:hAnsi="Arial Narrow"/>
                <w:sz w:val="20"/>
                <w:szCs w:val="20"/>
              </w:rPr>
              <w:t>=</w:t>
            </w:r>
            <w:r>
              <w:rPr>
                <w:rFonts w:ascii="仿宋_GB2312" w:hAnsi="Arial Narrow" w:hint="eastAsia"/>
                <w:sz w:val="20"/>
                <w:szCs w:val="20"/>
              </w:rPr>
              <w:t>采纳报送信息数</w:t>
            </w:r>
            <w:r w:rsidRPr="00DA50D8">
              <w:rPr>
                <w:rFonts w:ascii="仿宋_GB2312" w:hAnsi="Arial Narrow"/>
                <w:sz w:val="20"/>
                <w:szCs w:val="20"/>
              </w:rPr>
              <w:t>/</w:t>
            </w:r>
            <w:r>
              <w:rPr>
                <w:rFonts w:ascii="仿宋_GB2312" w:hAnsi="Arial Narrow" w:hint="eastAsia"/>
                <w:sz w:val="20"/>
                <w:szCs w:val="20"/>
              </w:rPr>
              <w:t>实际报送信息数</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2206"/>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资金使用率（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项目实际支出与项目到位资金的比率，用以反映和考核项目资金使用情况。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资金使用率</w:t>
            </w:r>
            <w:r w:rsidRPr="00DA50D8">
              <w:rPr>
                <w:rFonts w:ascii="仿宋_GB2312" w:hAnsi="Arial Narrow"/>
                <w:sz w:val="20"/>
                <w:szCs w:val="20"/>
              </w:rPr>
              <w:t>=</w:t>
            </w:r>
            <w:r>
              <w:rPr>
                <w:rFonts w:ascii="仿宋_GB2312" w:hAnsi="Arial Narrow" w:hint="eastAsia"/>
                <w:sz w:val="20"/>
                <w:szCs w:val="20"/>
              </w:rPr>
              <w:t>项目实际支出</w:t>
            </w:r>
            <w:r w:rsidRPr="00DA50D8">
              <w:rPr>
                <w:rFonts w:ascii="仿宋_GB2312" w:hAnsi="Arial Narrow"/>
                <w:sz w:val="20"/>
                <w:szCs w:val="20"/>
              </w:rPr>
              <w:t>/</w:t>
            </w:r>
            <w:r>
              <w:rPr>
                <w:rFonts w:ascii="仿宋_GB2312" w:hAnsi="Arial Narrow" w:hint="eastAsia"/>
                <w:sz w:val="20"/>
                <w:szCs w:val="20"/>
              </w:rPr>
              <w:t>项目到位资金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实际支出：项目实施单位为完成既定工作目标一定时期（本年度或项目期）内实际所耗费的支出。</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到位资金：一定时期（本年度或项目期）内实际落实到具体项目的资金。</w:t>
            </w:r>
          </w:p>
        </w:tc>
      </w:tr>
      <w:tr w:rsidR="00D20588" w:rsidRPr="00966F86" w:rsidTr="00476FD4">
        <w:trPr>
          <w:trHeight w:val="812"/>
        </w:trPr>
        <w:tc>
          <w:tcPr>
            <w:tcW w:w="870" w:type="dxa"/>
            <w:vMerge w:val="restart"/>
            <w:vAlign w:val="center"/>
          </w:tcPr>
          <w:p w:rsidR="00D20588" w:rsidRPr="006E1D4C" w:rsidRDefault="00D20588" w:rsidP="006424F9">
            <w:pPr>
              <w:widowControl/>
              <w:spacing w:line="360" w:lineRule="exact"/>
              <w:ind w:firstLineChars="0" w:firstLine="0"/>
              <w:jc w:val="center"/>
              <w:rPr>
                <w:rFonts w:ascii="Arial Narrow" w:hAnsi="Arial Narrow" w:cs="仿宋_GB2312"/>
                <w:sz w:val="20"/>
                <w:szCs w:val="20"/>
              </w:rPr>
            </w:pPr>
            <w:r w:rsidRPr="006E1D4C">
              <w:rPr>
                <w:rFonts w:ascii="Arial Narrow" w:hAnsi="Arial Narrow" w:cs="仿宋_GB2312" w:hint="eastAsia"/>
                <w:sz w:val="20"/>
                <w:szCs w:val="20"/>
              </w:rPr>
              <w:t>效益</w:t>
            </w:r>
          </w:p>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r w:rsidRPr="006E1D4C">
              <w:rPr>
                <w:rFonts w:ascii="Arial Narrow" w:hAnsi="Arial Narrow" w:cs="仿宋_GB2312" w:hint="eastAsia"/>
                <w:sz w:val="20"/>
                <w:szCs w:val="20"/>
              </w:rPr>
              <w:t>（</w:t>
            </w:r>
            <w:r w:rsidRPr="006E1D4C">
              <w:rPr>
                <w:rFonts w:ascii="Arial Narrow" w:hAnsi="Arial Narrow" w:cs="仿宋_GB2312" w:hint="eastAsia"/>
                <w:sz w:val="20"/>
                <w:szCs w:val="20"/>
              </w:rPr>
              <w:t>31</w:t>
            </w:r>
            <w:r w:rsidRPr="006E1D4C">
              <w:rPr>
                <w:rFonts w:ascii="Arial Narrow" w:hAnsi="Arial Narrow" w:cs="仿宋_GB2312" w:hint="eastAsia"/>
                <w:sz w:val="20"/>
                <w:szCs w:val="20"/>
              </w:rPr>
              <w:t>）</w:t>
            </w: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泄密事件发生次数</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项目实施后，是否发生泄密事件，用以反映和考核项目的社会效益。</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项目单位是否发生泄密事件。</w:t>
            </w:r>
          </w:p>
        </w:tc>
      </w:tr>
      <w:tr w:rsidR="00D20588" w:rsidRPr="00966F86" w:rsidTr="00476FD4">
        <w:trPr>
          <w:trHeight w:val="1478"/>
        </w:trPr>
        <w:tc>
          <w:tcPr>
            <w:tcW w:w="870" w:type="dxa"/>
            <w:vMerge/>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日常工作运转有序性</w:t>
            </w:r>
            <w:r w:rsidRPr="006E1D4C">
              <w:rPr>
                <w:rFonts w:ascii="Arial Narrow" w:hAnsi="Arial Narrow" w:cs="仿宋_GB2312"/>
                <w:kern w:val="0"/>
                <w:sz w:val="20"/>
                <w:szCs w:val="20"/>
              </w:rPr>
              <w:t>（</w:t>
            </w:r>
            <w:r w:rsidRPr="006E1D4C">
              <w:rPr>
                <w:rFonts w:ascii="Arial Narrow" w:hAnsi="Arial Narrow" w:cs="仿宋_GB2312"/>
                <w:kern w:val="0"/>
                <w:sz w:val="20"/>
                <w:szCs w:val="20"/>
              </w:rPr>
              <w:t>5</w:t>
            </w:r>
            <w:r w:rsidRPr="006E1D4C">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项目实施后，机关日常工作是否可以有序运转，用以反映和考核项目的实施效益。</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r w:rsidR="008C1F2B">
              <w:rPr>
                <w:rFonts w:ascii="仿宋_GB2312" w:hAnsi="Arial Narrow" w:hint="eastAsia"/>
                <w:sz w:val="20"/>
                <w:szCs w:val="20"/>
              </w:rPr>
              <w:t>①</w:t>
            </w:r>
            <w:r>
              <w:rPr>
                <w:rFonts w:ascii="仿宋_GB2312" w:hAnsi="Arial Narrow" w:hint="eastAsia"/>
                <w:sz w:val="20"/>
                <w:szCs w:val="20"/>
              </w:rPr>
              <w:t>办文办会数量、机关公文运转效率、人事工作质量是否有所提升；</w:t>
            </w:r>
            <w:r w:rsidR="008C1F2B">
              <w:rPr>
                <w:rFonts w:ascii="仿宋_GB2312" w:hAnsi="Arial Narrow" w:hint="eastAsia"/>
                <w:sz w:val="20"/>
                <w:szCs w:val="20"/>
              </w:rPr>
              <w:t>②</w:t>
            </w:r>
            <w:r>
              <w:rPr>
                <w:rFonts w:ascii="仿宋_GB2312" w:hAnsi="Arial Narrow" w:hint="eastAsia"/>
                <w:sz w:val="20"/>
                <w:szCs w:val="20"/>
              </w:rPr>
              <w:t>文稿、办公会议是否按规定及时报送、开展；</w:t>
            </w:r>
            <w:r w:rsidR="008C1F2B">
              <w:rPr>
                <w:rFonts w:ascii="仿宋_GB2312" w:hAnsi="Arial Narrow" w:hint="eastAsia"/>
                <w:sz w:val="20"/>
                <w:szCs w:val="20"/>
              </w:rPr>
              <w:t>③</w:t>
            </w:r>
            <w:r>
              <w:rPr>
                <w:rFonts w:ascii="仿宋_GB2312" w:hAnsi="Arial Narrow" w:hint="eastAsia"/>
                <w:sz w:val="20"/>
                <w:szCs w:val="20"/>
              </w:rPr>
              <w:t>宣传工作是否有所创新；</w:t>
            </w:r>
            <w:r w:rsidR="008C1F2B">
              <w:rPr>
                <w:rFonts w:ascii="仿宋_GB2312" w:hAnsi="Arial Narrow" w:hint="eastAsia"/>
                <w:sz w:val="20"/>
                <w:szCs w:val="20"/>
              </w:rPr>
              <w:t>④</w:t>
            </w:r>
            <w:r>
              <w:rPr>
                <w:rFonts w:ascii="仿宋_GB2312" w:hAnsi="Arial Narrow" w:hint="eastAsia"/>
                <w:sz w:val="20"/>
                <w:szCs w:val="20"/>
              </w:rPr>
              <w:t>档案保密工作是否有所提高。</w:t>
            </w:r>
          </w:p>
        </w:tc>
      </w:tr>
      <w:tr w:rsidR="00D20588" w:rsidRPr="00966F86" w:rsidTr="00476FD4">
        <w:trPr>
          <w:trHeight w:val="190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工作环境稳定程度</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项目实施工作环境稳定程度，用以反映和考核项目的社会效益。</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①项目单位是否聘请保洁维护工作环境；</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②项目单位是否聘请保安维持工作秩序；</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③项目单位是否及时缴纳水费、电费、物业费，是否定期进行办公楼维护，以保障中心的正常运转。</w:t>
            </w:r>
          </w:p>
        </w:tc>
      </w:tr>
      <w:tr w:rsidR="00D20588" w:rsidRPr="00966F86" w:rsidTr="00476FD4">
        <w:trPr>
          <w:trHeight w:val="737"/>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办公环境改善度</w:t>
            </w:r>
            <w:r w:rsidRPr="006E1D4C">
              <w:rPr>
                <w:rFonts w:ascii="Arial Narrow" w:hAnsi="Arial Narrow" w:cs="仿宋_GB2312"/>
                <w:kern w:val="0"/>
                <w:sz w:val="20"/>
                <w:szCs w:val="20"/>
              </w:rPr>
              <w:t>（</w:t>
            </w:r>
            <w:r w:rsidRPr="006E1D4C">
              <w:rPr>
                <w:rFonts w:ascii="Arial Narrow" w:hAnsi="Arial Narrow" w:cs="仿宋_GB2312"/>
                <w:kern w:val="0"/>
                <w:sz w:val="20"/>
                <w:szCs w:val="20"/>
              </w:rPr>
              <w:t>5</w:t>
            </w:r>
            <w:r w:rsidRPr="006E1D4C">
              <w:rPr>
                <w:rFonts w:ascii="Arial Narrow" w:hAnsi="Arial Narrow" w:cs="仿宋_GB2312"/>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项目实施后，局机关工作环境是否完善，用以反映和考核项目实施后的社会效益。</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通过调查问卷的方式获取，办公人员对办公室环境改善的满意程度。</w:t>
            </w:r>
          </w:p>
        </w:tc>
      </w:tr>
      <w:tr w:rsidR="00D20588" w:rsidRPr="00966F86" w:rsidTr="00476FD4">
        <w:trPr>
          <w:trHeight w:val="1546"/>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可持续影响</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2540" w:type="dxa"/>
            <w:vAlign w:val="center"/>
          </w:tcPr>
          <w:p w:rsidR="00D20588" w:rsidRDefault="00D20588" w:rsidP="006424F9">
            <w:pPr>
              <w:spacing w:line="240" w:lineRule="auto"/>
              <w:ind w:firstLineChars="0" w:firstLine="0"/>
              <w:jc w:val="left"/>
              <w:rPr>
                <w:rFonts w:ascii="Arial Narrow" w:eastAsia="宋体" w:hAnsi="Arial Narrow" w:cs="宋体"/>
                <w:sz w:val="20"/>
                <w:szCs w:val="20"/>
              </w:rPr>
            </w:pPr>
            <w:r>
              <w:rPr>
                <w:rFonts w:ascii="仿宋_GB2312" w:hAnsi="Arial Narrow" w:hint="eastAsia"/>
                <w:sz w:val="20"/>
                <w:szCs w:val="20"/>
              </w:rPr>
              <w:t>项目实施单位是否支持项目长期运行，是否有相关的管理机构及人力资源满足项目实施的要求，用以反映和考核项目的可持续性。</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①项目实施单位是否设置机构；</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②充足的人员配备支持项目实施的后续运行。</w:t>
            </w:r>
          </w:p>
        </w:tc>
      </w:tr>
      <w:tr w:rsidR="00D20588" w:rsidRPr="005E26CC" w:rsidTr="006424F9">
        <w:trPr>
          <w:trHeight w:val="1089"/>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1F42A7"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职工满意度</w:t>
            </w:r>
            <w:r>
              <w:rPr>
                <w:rFonts w:ascii="Arial Narrow" w:hAnsi="Arial Narrow" w:cs="仿宋_GB2312" w:hint="eastAsia"/>
                <w:kern w:val="0"/>
                <w:sz w:val="20"/>
                <w:szCs w:val="20"/>
              </w:rPr>
              <w:t>（</w:t>
            </w:r>
            <w:r>
              <w:rPr>
                <w:rFonts w:ascii="Arial Narrow" w:hAnsi="Arial Narrow" w:cs="仿宋_GB2312" w:hint="eastAsia"/>
                <w:kern w:val="0"/>
                <w:sz w:val="20"/>
                <w:szCs w:val="20"/>
              </w:rPr>
              <w:t>6</w:t>
            </w:r>
            <w:r>
              <w:rPr>
                <w:rFonts w:ascii="Arial Narrow" w:hAnsi="Arial Narrow" w:cs="仿宋_GB2312" w:hint="eastAsia"/>
                <w:kern w:val="0"/>
                <w:sz w:val="20"/>
                <w:szCs w:val="20"/>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项目单位工作人员对项目实施效果的满意程度。</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通过调查问卷的方式获取项目单位工作人员对工作经费使用项目执行情况的满意程度。</w:t>
            </w:r>
          </w:p>
        </w:tc>
      </w:tr>
    </w:tbl>
    <w:p w:rsidR="00D20588" w:rsidRPr="005E26CC" w:rsidRDefault="00D20588" w:rsidP="00B028D8">
      <w:pPr>
        <w:spacing w:beforeLines="50"/>
        <w:ind w:firstLineChars="0" w:firstLine="0"/>
        <w:rPr>
          <w:rFonts w:ascii="Arial Narrow" w:hAnsi="Arial Narrow" w:cs="仿宋_GB2312"/>
        </w:rPr>
      </w:pPr>
      <w:r w:rsidRPr="005E26CC">
        <w:rPr>
          <w:rFonts w:ascii="Arial Narrow" w:hAnsi="Arial Narrow" w:cs="仿宋_GB2312" w:hint="eastAsia"/>
        </w:rPr>
        <w:t>具体指标目标值、绩效标准、评分细则如下表所示：</w:t>
      </w:r>
    </w:p>
    <w:tbl>
      <w:tblPr>
        <w:tblW w:w="8662" w:type="dxa"/>
        <w:tblLayout w:type="fixed"/>
        <w:tblCellMar>
          <w:top w:w="15" w:type="dxa"/>
          <w:left w:w="15" w:type="dxa"/>
          <w:bottom w:w="15" w:type="dxa"/>
          <w:right w:w="15" w:type="dxa"/>
        </w:tblCellMar>
        <w:tblLook w:val="0000"/>
      </w:tblPr>
      <w:tblGrid>
        <w:gridCol w:w="870"/>
        <w:gridCol w:w="1555"/>
        <w:gridCol w:w="851"/>
        <w:gridCol w:w="850"/>
        <w:gridCol w:w="4536"/>
      </w:tblGrid>
      <w:tr w:rsidR="00D20588" w:rsidRPr="00966F86" w:rsidTr="006424F9">
        <w:trPr>
          <w:trHeight w:val="482"/>
          <w:tblHead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rPr>
              <w:t>指标名称（权重）</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rPr>
              <w:t>参照值</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kern w:val="0"/>
                <w:sz w:val="20"/>
                <w:szCs w:val="20"/>
              </w:rPr>
            </w:pPr>
            <w:r w:rsidRPr="00DA0C86">
              <w:rPr>
                <w:rFonts w:ascii="Arial Narrow" w:hAnsi="Arial Narrow" w:cs="仿宋_GB2312" w:hint="eastAsia"/>
                <w:b/>
                <w:kern w:val="0"/>
                <w:sz w:val="20"/>
                <w:szCs w:val="20"/>
              </w:rPr>
              <w:t>绩效标准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rPr>
              <w:t>评分细则</w:t>
            </w:r>
          </w:p>
        </w:tc>
      </w:tr>
      <w:tr w:rsidR="00D20588" w:rsidRPr="00966F86" w:rsidTr="006424F9">
        <w:trPr>
          <w:trHeight w:val="1185"/>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Pr="0025272C"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25272C">
              <w:rPr>
                <w:rFonts w:ascii="Arial Narrow" w:hAnsi="Arial Narrow" w:cs="仿宋_GB2312" w:hint="eastAsia"/>
                <w:kern w:val="0"/>
                <w:sz w:val="20"/>
                <w:szCs w:val="20"/>
              </w:rPr>
              <w:lastRenderedPageBreak/>
              <w:t>项目</w:t>
            </w:r>
            <w:r w:rsidRPr="0025272C">
              <w:rPr>
                <w:rFonts w:ascii="Arial Narrow" w:hAnsi="Arial Narrow" w:cs="仿宋_GB2312" w:hint="eastAsia"/>
                <w:kern w:val="0"/>
                <w:sz w:val="20"/>
                <w:szCs w:val="20"/>
              </w:rPr>
              <w:br/>
            </w:r>
            <w:r w:rsidRPr="0025272C">
              <w:rPr>
                <w:rFonts w:ascii="Arial Narrow" w:hAnsi="Arial Narrow" w:cs="仿宋_GB2312" w:hint="eastAsia"/>
                <w:kern w:val="0"/>
                <w:sz w:val="20"/>
                <w:szCs w:val="20"/>
              </w:rPr>
              <w:t>立项</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25272C">
              <w:rPr>
                <w:rFonts w:ascii="Arial Narrow" w:hAnsi="Arial Narrow" w:cs="仿宋_GB2312" w:hint="eastAsia"/>
                <w:kern w:val="0"/>
                <w:sz w:val="20"/>
                <w:szCs w:val="20"/>
              </w:rPr>
              <w:t>（</w:t>
            </w:r>
            <w:r w:rsidRPr="0025272C">
              <w:rPr>
                <w:rFonts w:ascii="Arial Narrow" w:hAnsi="Arial Narrow" w:cs="仿宋_GB2312" w:hint="eastAsia"/>
                <w:kern w:val="0"/>
                <w:sz w:val="20"/>
                <w:szCs w:val="20"/>
              </w:rPr>
              <w:t>7</w:t>
            </w:r>
            <w:r w:rsidRPr="0025272C">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sz w:val="20"/>
                <w:szCs w:val="20"/>
                <w:highlight w:val="yellow"/>
              </w:rPr>
            </w:pPr>
            <w:r w:rsidRPr="0025272C">
              <w:rPr>
                <w:rFonts w:ascii="Arial Narrow" w:hAnsi="Arial Narrow" w:cs="仿宋_GB2312" w:hint="eastAsia"/>
                <w:kern w:val="0"/>
                <w:sz w:val="20"/>
                <w:szCs w:val="20"/>
              </w:rPr>
              <w:t>项目立项规范性</w:t>
            </w:r>
            <w:r w:rsidRPr="0025272C">
              <w:rPr>
                <w:rFonts w:ascii="Arial Narrow" w:hAnsi="Arial Narrow" w:cs="仿宋_GB2312"/>
                <w:kern w:val="0"/>
                <w:sz w:val="20"/>
                <w:szCs w:val="20"/>
              </w:rPr>
              <w:t>（</w:t>
            </w:r>
            <w:r w:rsidRPr="0025272C">
              <w:rPr>
                <w:rFonts w:ascii="Arial Narrow" w:hAnsi="Arial Narrow" w:cs="仿宋_GB2312"/>
                <w:kern w:val="0"/>
                <w:sz w:val="20"/>
                <w:szCs w:val="20"/>
              </w:rPr>
              <w:t>4</w:t>
            </w:r>
            <w:r w:rsidRPr="0025272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项目按照武昌区委员会办公室的要求规划工作经费项目，计</w:t>
            </w:r>
            <w:r w:rsidRPr="00DA50D8">
              <w:rPr>
                <w:rFonts w:ascii="仿宋_GB2312" w:hAnsi="Arial Narrow"/>
                <w:sz w:val="20"/>
                <w:szCs w:val="20"/>
              </w:rPr>
              <w:t>2</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项目按照规定的程序申请设立，提交的文件、材料符合相关要求，计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807"/>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25272C">
              <w:rPr>
                <w:rFonts w:ascii="Arial Narrow" w:hAnsi="Arial Narrow" w:cs="仿宋_GB2312" w:hint="eastAsia"/>
                <w:kern w:val="0"/>
                <w:sz w:val="20"/>
                <w:szCs w:val="20"/>
              </w:rPr>
              <w:t>绩效目标合理性</w:t>
            </w:r>
            <w:r w:rsidRPr="0025272C">
              <w:rPr>
                <w:rFonts w:ascii="Arial Narrow" w:hAnsi="Arial Narrow" w:cs="仿宋_GB2312"/>
                <w:kern w:val="0"/>
                <w:sz w:val="20"/>
                <w:szCs w:val="20"/>
              </w:rPr>
              <w:t>（</w:t>
            </w:r>
            <w:r w:rsidRPr="0025272C">
              <w:rPr>
                <w:rFonts w:ascii="Arial Narrow" w:hAnsi="Arial Narrow" w:cs="仿宋_GB2312"/>
                <w:kern w:val="0"/>
                <w:sz w:val="20"/>
                <w:szCs w:val="20"/>
              </w:rPr>
              <w:t>3</w:t>
            </w:r>
            <w:r w:rsidRPr="0025272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项目设定长期目标、年度目标和绩效指标，计</w:t>
            </w:r>
            <w:r w:rsidRPr="00DA50D8">
              <w:rPr>
                <w:rFonts w:ascii="仿宋_GB2312" w:hAnsi="Arial Narrow"/>
                <w:sz w:val="20"/>
                <w:szCs w:val="20"/>
              </w:rPr>
              <w:t>1</w:t>
            </w:r>
            <w:r>
              <w:rPr>
                <w:rFonts w:ascii="仿宋_GB2312" w:hAnsi="Arial Narrow" w:hint="eastAsia"/>
                <w:sz w:val="20"/>
                <w:szCs w:val="20"/>
              </w:rPr>
              <w:t>分；</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目标和指标的设计符合目标管理规范，计</w:t>
            </w:r>
            <w:r w:rsidRPr="00DA50D8">
              <w:rPr>
                <w:rFonts w:ascii="仿宋_GB2312" w:hAnsi="Arial Narrow"/>
                <w:sz w:val="20"/>
                <w:szCs w:val="20"/>
              </w:rPr>
              <w:t>1</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绩效目标设立具有合理性、可测性，计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17"/>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25272C">
              <w:rPr>
                <w:rFonts w:ascii="Arial Narrow" w:hAnsi="Arial Narrow" w:cs="仿宋_GB2312" w:hint="eastAsia"/>
                <w:kern w:val="0"/>
                <w:sz w:val="20"/>
                <w:szCs w:val="20"/>
              </w:rPr>
              <w:t>资金</w:t>
            </w:r>
            <w:r w:rsidRPr="0025272C">
              <w:rPr>
                <w:rFonts w:ascii="Arial Narrow" w:hAnsi="Arial Narrow" w:cs="仿宋_GB2312" w:hint="eastAsia"/>
                <w:kern w:val="0"/>
                <w:sz w:val="20"/>
                <w:szCs w:val="20"/>
              </w:rPr>
              <w:br/>
            </w:r>
            <w:r w:rsidRPr="0025272C">
              <w:rPr>
                <w:rFonts w:ascii="Arial Narrow" w:hAnsi="Arial Narrow" w:cs="仿宋_GB2312" w:hint="eastAsia"/>
                <w:kern w:val="0"/>
                <w:sz w:val="20"/>
                <w:szCs w:val="20"/>
              </w:rPr>
              <w:t>落实</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rPr>
              <w:t>（</w:t>
            </w:r>
            <w:r>
              <w:rPr>
                <w:rFonts w:ascii="Arial Narrow" w:hAnsi="Arial Narrow" w:cs="仿宋_GB2312" w:hint="eastAsia"/>
                <w:kern w:val="0"/>
                <w:sz w:val="20"/>
                <w:szCs w:val="20"/>
              </w:rPr>
              <w:t>8</w:t>
            </w:r>
            <w:r>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25272C">
              <w:rPr>
                <w:rFonts w:ascii="Arial Narrow" w:hAnsi="Arial Narrow" w:cs="仿宋_GB2312" w:hint="eastAsia"/>
                <w:kern w:val="0"/>
                <w:sz w:val="20"/>
                <w:szCs w:val="20"/>
              </w:rPr>
              <w:t>资金到位率</w:t>
            </w:r>
            <w:r w:rsidRPr="0025272C">
              <w:rPr>
                <w:rFonts w:ascii="Arial Narrow" w:hAnsi="Arial Narrow" w:cs="仿宋_GB2312"/>
                <w:kern w:val="0"/>
                <w:sz w:val="20"/>
                <w:szCs w:val="20"/>
              </w:rPr>
              <w:t>（</w:t>
            </w:r>
            <w:r w:rsidRPr="0025272C">
              <w:rPr>
                <w:rFonts w:ascii="Arial Narrow" w:hAnsi="Arial Narrow" w:cs="仿宋_GB2312"/>
                <w:kern w:val="0"/>
                <w:sz w:val="20"/>
                <w:szCs w:val="20"/>
              </w:rPr>
              <w:t>4</w:t>
            </w:r>
            <w:r w:rsidRPr="0025272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资金到位率达到</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4</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16"/>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25272C">
              <w:rPr>
                <w:rFonts w:ascii="Arial Narrow" w:hAnsi="Arial Narrow" w:cs="仿宋_GB2312" w:hint="eastAsia"/>
                <w:kern w:val="0"/>
                <w:sz w:val="20"/>
                <w:szCs w:val="20"/>
              </w:rPr>
              <w:t>到位及时率</w:t>
            </w:r>
            <w:r w:rsidRPr="0025272C">
              <w:rPr>
                <w:rFonts w:ascii="Arial Narrow" w:hAnsi="Arial Narrow" w:cs="仿宋_GB2312"/>
                <w:kern w:val="0"/>
                <w:sz w:val="20"/>
                <w:szCs w:val="20"/>
              </w:rPr>
              <w:t>（</w:t>
            </w:r>
            <w:r w:rsidRPr="0025272C">
              <w:rPr>
                <w:rFonts w:ascii="Arial Narrow" w:hAnsi="Arial Narrow" w:cs="仿宋_GB2312"/>
                <w:kern w:val="0"/>
                <w:sz w:val="20"/>
                <w:szCs w:val="20"/>
              </w:rPr>
              <w:t>4</w:t>
            </w:r>
            <w:r w:rsidRPr="0025272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资金的到位及时率达到</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4</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069"/>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023EE6">
              <w:rPr>
                <w:rFonts w:ascii="Arial Narrow" w:hAnsi="Arial Narrow" w:cs="仿宋_GB2312" w:hint="eastAsia"/>
                <w:kern w:val="0"/>
                <w:sz w:val="20"/>
                <w:szCs w:val="20"/>
              </w:rPr>
              <w:t>项目</w:t>
            </w:r>
            <w:r w:rsidRPr="00023EE6">
              <w:rPr>
                <w:rFonts w:ascii="Arial Narrow" w:hAnsi="Arial Narrow" w:cs="仿宋_GB2312" w:hint="eastAsia"/>
                <w:kern w:val="0"/>
                <w:sz w:val="20"/>
                <w:szCs w:val="20"/>
              </w:rPr>
              <w:br/>
            </w:r>
            <w:r w:rsidRPr="00023EE6">
              <w:rPr>
                <w:rFonts w:ascii="Arial Narrow" w:hAnsi="Arial Narrow" w:cs="仿宋_GB2312" w:hint="eastAsia"/>
                <w:kern w:val="0"/>
                <w:sz w:val="20"/>
                <w:szCs w:val="20"/>
              </w:rPr>
              <w:t>管理</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rPr>
              <w:t>（</w:t>
            </w:r>
            <w:r>
              <w:rPr>
                <w:rFonts w:ascii="Arial Narrow" w:hAnsi="Arial Narrow" w:cs="仿宋_GB2312" w:hint="eastAsia"/>
                <w:kern w:val="0"/>
                <w:sz w:val="20"/>
                <w:szCs w:val="20"/>
              </w:rPr>
              <w:t>13</w:t>
            </w:r>
            <w:r>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023EE6">
              <w:rPr>
                <w:rFonts w:ascii="Arial Narrow" w:hAnsi="Arial Narrow" w:cs="仿宋_GB2312" w:hint="eastAsia"/>
                <w:kern w:val="0"/>
                <w:sz w:val="20"/>
                <w:szCs w:val="20"/>
              </w:rPr>
              <w:t>管理制度健全性</w:t>
            </w:r>
            <w:r w:rsidRPr="00023EE6">
              <w:rPr>
                <w:rFonts w:ascii="Arial Narrow" w:hAnsi="Arial Narrow" w:cs="仿宋_GB2312"/>
                <w:kern w:val="0"/>
                <w:sz w:val="20"/>
                <w:szCs w:val="20"/>
              </w:rPr>
              <w:t>（</w:t>
            </w:r>
            <w:r w:rsidRPr="00023EE6">
              <w:rPr>
                <w:rFonts w:ascii="Arial Narrow" w:hAnsi="Arial Narrow" w:cs="仿宋_GB2312"/>
                <w:kern w:val="0"/>
                <w:sz w:val="20"/>
                <w:szCs w:val="20"/>
              </w:rPr>
              <w:t>4</w:t>
            </w:r>
            <w:r w:rsidRPr="00023EE6">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项目实施单位已制定或具有相应的项目管理制度，如：采购管理制度、合同管理制度、收支管理制度、预算管理制度、资产管理制度等，计</w:t>
            </w:r>
            <w:r w:rsidRPr="00DA50D8">
              <w:rPr>
                <w:rFonts w:ascii="仿宋_GB2312" w:hAnsi="Arial Narrow"/>
                <w:sz w:val="20"/>
                <w:szCs w:val="20"/>
              </w:rPr>
              <w:t>2</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项目管理制度的制定合法、合规，计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1116"/>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023EE6">
              <w:rPr>
                <w:rFonts w:ascii="Arial Narrow" w:hAnsi="Arial Narrow" w:cs="仿宋_GB2312" w:hint="eastAsia"/>
                <w:kern w:val="0"/>
                <w:sz w:val="20"/>
                <w:szCs w:val="20"/>
              </w:rPr>
              <w:t>制度执行有效性</w:t>
            </w:r>
            <w:r w:rsidRPr="00023EE6">
              <w:rPr>
                <w:rFonts w:ascii="Arial Narrow" w:hAnsi="Arial Narrow" w:cs="仿宋_GB2312"/>
                <w:kern w:val="0"/>
                <w:sz w:val="20"/>
                <w:szCs w:val="20"/>
              </w:rPr>
              <w:t>（</w:t>
            </w:r>
            <w:r w:rsidRPr="00023EE6">
              <w:rPr>
                <w:rFonts w:ascii="Arial Narrow" w:hAnsi="Arial Narrow" w:cs="仿宋_GB2312"/>
                <w:kern w:val="0"/>
                <w:sz w:val="20"/>
                <w:szCs w:val="20"/>
              </w:rPr>
              <w:t>4</w:t>
            </w:r>
            <w:r w:rsidRPr="00023EE6">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项目实施过程严格执行项目管理程序及相应的项目管理制度，如：采购管理制度、合同管理制度、收支管理制度、预算管理制度、资产管理制度等，计</w:t>
            </w:r>
            <w:r w:rsidRPr="00DA50D8">
              <w:rPr>
                <w:rFonts w:ascii="仿宋_GB2312" w:hAnsi="Arial Narrow"/>
                <w:sz w:val="20"/>
                <w:szCs w:val="20"/>
              </w:rPr>
              <w:t>4</w:t>
            </w:r>
            <w:r>
              <w:rPr>
                <w:rFonts w:ascii="仿宋_GB2312" w:hAnsi="Arial Narrow" w:hint="eastAsia"/>
                <w:sz w:val="20"/>
                <w:szCs w:val="20"/>
              </w:rPr>
              <w:t>分。</w:t>
            </w:r>
          </w:p>
        </w:tc>
      </w:tr>
      <w:tr w:rsidR="00D20588" w:rsidRPr="00966F86" w:rsidTr="006424F9">
        <w:trPr>
          <w:trHeight w:val="1462"/>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023EE6">
              <w:rPr>
                <w:rFonts w:ascii="Arial Narrow" w:hAnsi="Arial Narrow" w:cs="仿宋_GB2312" w:hint="eastAsia"/>
                <w:kern w:val="0"/>
                <w:sz w:val="20"/>
                <w:szCs w:val="20"/>
              </w:rPr>
              <w:t>项目质量可控性</w:t>
            </w:r>
            <w:r w:rsidRPr="00023EE6">
              <w:rPr>
                <w:rFonts w:ascii="Arial Narrow" w:hAnsi="Arial Narrow" w:cs="仿宋_GB2312"/>
                <w:kern w:val="0"/>
                <w:sz w:val="20"/>
                <w:szCs w:val="20"/>
              </w:rPr>
              <w:t>（</w:t>
            </w:r>
            <w:r w:rsidRPr="00023EE6">
              <w:rPr>
                <w:rFonts w:ascii="Arial Narrow" w:hAnsi="Arial Narrow" w:cs="仿宋_GB2312"/>
                <w:kern w:val="0"/>
                <w:sz w:val="20"/>
                <w:szCs w:val="20"/>
              </w:rPr>
              <w:t>5</w:t>
            </w:r>
            <w:r w:rsidRPr="00023EE6">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制定或具有相应的项目质量要求或考核办法，计</w:t>
            </w:r>
            <w:r w:rsidRPr="00DA50D8">
              <w:rPr>
                <w:rFonts w:ascii="仿宋_GB2312" w:hAnsi="Arial Narrow"/>
                <w:sz w:val="20"/>
                <w:szCs w:val="20"/>
              </w:rPr>
              <w:t>1</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采取了相应的项目质量检查、绩效考评等控制措施，计</w:t>
            </w:r>
            <w:r w:rsidRPr="00DA50D8">
              <w:rPr>
                <w:rFonts w:ascii="仿宋_GB2312" w:hAnsi="Arial Narrow"/>
                <w:sz w:val="20"/>
                <w:szCs w:val="20"/>
              </w:rPr>
              <w:t>2</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项目档案资料完整并及时整理归档，计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1316"/>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8012C3">
              <w:rPr>
                <w:rFonts w:ascii="Arial Narrow" w:hAnsi="Arial Narrow" w:cs="仿宋_GB2312" w:hint="eastAsia"/>
                <w:kern w:val="0"/>
                <w:sz w:val="20"/>
                <w:szCs w:val="20"/>
              </w:rPr>
              <w:t>财务</w:t>
            </w:r>
            <w:r w:rsidRPr="008012C3">
              <w:rPr>
                <w:rFonts w:ascii="Arial Narrow" w:hAnsi="Arial Narrow" w:cs="仿宋_GB2312" w:hint="eastAsia"/>
                <w:kern w:val="0"/>
                <w:sz w:val="20"/>
                <w:szCs w:val="20"/>
              </w:rPr>
              <w:br/>
            </w:r>
            <w:r w:rsidRPr="008012C3">
              <w:rPr>
                <w:rFonts w:ascii="Arial Narrow" w:hAnsi="Arial Narrow" w:cs="仿宋_GB2312" w:hint="eastAsia"/>
                <w:kern w:val="0"/>
                <w:sz w:val="20"/>
                <w:szCs w:val="20"/>
              </w:rPr>
              <w:t>管理</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rPr>
              <w:t>（</w:t>
            </w:r>
            <w:r>
              <w:rPr>
                <w:rFonts w:ascii="Arial Narrow" w:hAnsi="Arial Narrow" w:cs="仿宋_GB2312" w:hint="eastAsia"/>
                <w:kern w:val="0"/>
                <w:sz w:val="20"/>
                <w:szCs w:val="20"/>
              </w:rPr>
              <w:t>12</w:t>
            </w:r>
            <w:r>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8012C3">
              <w:rPr>
                <w:rFonts w:ascii="Arial Narrow" w:hAnsi="Arial Narrow" w:cs="仿宋_GB2312" w:hint="eastAsia"/>
                <w:kern w:val="0"/>
                <w:sz w:val="20"/>
                <w:szCs w:val="20"/>
              </w:rPr>
              <w:t>财务制度健全性</w:t>
            </w:r>
            <w:r w:rsidRPr="008012C3">
              <w:rPr>
                <w:rFonts w:ascii="Arial Narrow" w:hAnsi="Arial Narrow" w:cs="仿宋_GB2312"/>
                <w:kern w:val="0"/>
                <w:sz w:val="20"/>
                <w:szCs w:val="20"/>
              </w:rPr>
              <w:t>（</w:t>
            </w:r>
            <w:r w:rsidRPr="008012C3">
              <w:rPr>
                <w:rFonts w:ascii="Arial Narrow" w:hAnsi="Arial Narrow" w:cs="仿宋_GB2312"/>
                <w:kern w:val="0"/>
                <w:sz w:val="20"/>
                <w:szCs w:val="20"/>
              </w:rPr>
              <w:t>4</w:t>
            </w:r>
            <w:r w:rsidRPr="008012C3">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项目实施单位已制定或具有相应的财务管理制度，如预算管理制度、收入管理制度、支出管理制度等，计</w:t>
            </w:r>
            <w:r w:rsidRPr="00DA50D8">
              <w:rPr>
                <w:rFonts w:ascii="仿宋_GB2312" w:hAnsi="Arial Narrow"/>
                <w:sz w:val="20"/>
                <w:szCs w:val="20"/>
              </w:rPr>
              <w:t>3</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项目资金管理办法符合相关财务会计制度的规定，计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295"/>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8012C3">
              <w:rPr>
                <w:rFonts w:ascii="Arial Narrow" w:hAnsi="Arial Narrow" w:cs="仿宋_GB2312" w:hint="eastAsia"/>
                <w:kern w:val="0"/>
                <w:sz w:val="20"/>
                <w:szCs w:val="20"/>
              </w:rPr>
              <w:t>资金使用合规性</w:t>
            </w:r>
            <w:r w:rsidRPr="008012C3">
              <w:rPr>
                <w:rFonts w:ascii="Arial Narrow" w:hAnsi="Arial Narrow" w:cs="仿宋_GB2312"/>
                <w:kern w:val="0"/>
                <w:sz w:val="20"/>
                <w:szCs w:val="20"/>
              </w:rPr>
              <w:t>（</w:t>
            </w:r>
            <w:r w:rsidRPr="008012C3">
              <w:rPr>
                <w:rFonts w:ascii="Arial Narrow" w:hAnsi="Arial Narrow" w:cs="仿宋_GB2312"/>
                <w:kern w:val="0"/>
                <w:sz w:val="20"/>
                <w:szCs w:val="20"/>
              </w:rPr>
              <w:t>4</w:t>
            </w:r>
            <w:r w:rsidRPr="008012C3">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B02BC8" w:rsidRDefault="00D20588" w:rsidP="006424F9">
            <w:pPr>
              <w:spacing w:line="240" w:lineRule="auto"/>
              <w:ind w:firstLineChars="0" w:firstLine="0"/>
              <w:jc w:val="left"/>
              <w:rPr>
                <w:rFonts w:ascii="仿宋_GB2312" w:hAnsi="Arial Narrow"/>
                <w:sz w:val="20"/>
                <w:szCs w:val="20"/>
              </w:rPr>
            </w:pPr>
            <w:r w:rsidRPr="00B02BC8">
              <w:rPr>
                <w:rFonts w:ascii="仿宋_GB2312" w:hAnsi="Arial Narrow" w:hint="eastAsia"/>
                <w:sz w:val="20"/>
                <w:szCs w:val="20"/>
              </w:rPr>
              <w:t>项目支出符合国家财经法规和财务管理制度以及有关专项资金管理办法的规定，计</w:t>
            </w:r>
            <w:r w:rsidRPr="00B02BC8">
              <w:rPr>
                <w:rFonts w:ascii="仿宋_GB2312" w:hAnsi="Arial Narrow"/>
                <w:sz w:val="20"/>
                <w:szCs w:val="20"/>
              </w:rPr>
              <w:t>2</w:t>
            </w:r>
            <w:r w:rsidRPr="00B02BC8">
              <w:rPr>
                <w:rFonts w:ascii="仿宋_GB2312" w:hAnsi="Arial Narrow" w:hint="eastAsia"/>
                <w:sz w:val="20"/>
                <w:szCs w:val="20"/>
              </w:rPr>
              <w:t>分；</w:t>
            </w:r>
            <w:r w:rsidRPr="00B02BC8">
              <w:rPr>
                <w:rFonts w:ascii="仿宋_GB2312" w:hAnsi="Arial Narrow" w:hint="eastAsia"/>
                <w:sz w:val="20"/>
                <w:szCs w:val="20"/>
              </w:rPr>
              <w:br/>
              <w:t>不存在截留、挤占、挪用、虚列支出等情况，计</w:t>
            </w:r>
            <w:r w:rsidRPr="00B02BC8">
              <w:rPr>
                <w:rFonts w:ascii="仿宋_GB2312" w:hAnsi="Arial Narrow"/>
                <w:sz w:val="20"/>
                <w:szCs w:val="20"/>
              </w:rPr>
              <w:t>2</w:t>
            </w:r>
            <w:r w:rsidRPr="00B02BC8">
              <w:rPr>
                <w:rFonts w:ascii="仿宋_GB2312" w:hAnsi="Arial Narrow" w:hint="eastAsia"/>
                <w:sz w:val="20"/>
                <w:szCs w:val="20"/>
              </w:rPr>
              <w:t>分。</w:t>
            </w:r>
          </w:p>
        </w:tc>
      </w:tr>
      <w:tr w:rsidR="00D20588" w:rsidRPr="00966F86" w:rsidTr="006424F9">
        <w:trPr>
          <w:trHeight w:val="837"/>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rPr>
            </w:pPr>
            <w:r w:rsidRPr="008012C3">
              <w:rPr>
                <w:rFonts w:ascii="Arial Narrow" w:hAnsi="Arial Narrow" w:cs="仿宋_GB2312" w:hint="eastAsia"/>
                <w:kern w:val="0"/>
                <w:sz w:val="20"/>
                <w:szCs w:val="20"/>
              </w:rPr>
              <w:t>财务监控有效性</w:t>
            </w:r>
            <w:r w:rsidRPr="008012C3">
              <w:rPr>
                <w:rFonts w:ascii="Arial Narrow" w:hAnsi="Arial Narrow" w:cs="仿宋_GB2312"/>
                <w:kern w:val="0"/>
                <w:sz w:val="20"/>
                <w:szCs w:val="20"/>
              </w:rPr>
              <w:t>（</w:t>
            </w:r>
            <w:r w:rsidRPr="008012C3">
              <w:rPr>
                <w:rFonts w:ascii="Arial Narrow" w:hAnsi="Arial Narrow" w:cs="仿宋_GB2312"/>
                <w:kern w:val="0"/>
                <w:sz w:val="20"/>
                <w:szCs w:val="20"/>
              </w:rPr>
              <w:t>4</w:t>
            </w:r>
            <w:r w:rsidRPr="008012C3">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对于项目的重大开支，项目实施单位有进行集体决策和评估认证计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资金的拨付有完整的审批程序和手续，计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654"/>
        </w:trPr>
        <w:tc>
          <w:tcPr>
            <w:tcW w:w="870" w:type="dxa"/>
            <w:vMerge w:val="restart"/>
            <w:tcBorders>
              <w:top w:val="single" w:sz="4" w:space="0" w:color="000000"/>
              <w:left w:val="single" w:sz="4" w:space="0" w:color="000000"/>
              <w:bottom w:val="single" w:sz="4" w:space="0" w:color="auto"/>
              <w:right w:val="single" w:sz="4" w:space="0" w:color="000000"/>
            </w:tcBorders>
            <w:vAlign w:val="center"/>
          </w:tcPr>
          <w:p w:rsidR="00D20588" w:rsidRPr="008012C3" w:rsidRDefault="00D20588" w:rsidP="006424F9">
            <w:pPr>
              <w:widowControl/>
              <w:spacing w:line="360" w:lineRule="exact"/>
              <w:ind w:firstLineChars="0" w:firstLine="0"/>
              <w:jc w:val="center"/>
              <w:textAlignment w:val="center"/>
              <w:rPr>
                <w:rFonts w:ascii="Arial Narrow" w:hAnsi="Arial Narrow" w:cs="仿宋_GB2312"/>
                <w:kern w:val="0"/>
                <w:sz w:val="20"/>
                <w:szCs w:val="20"/>
              </w:rPr>
            </w:pPr>
            <w:r w:rsidRPr="008012C3">
              <w:rPr>
                <w:rFonts w:ascii="Arial Narrow" w:hAnsi="Arial Narrow" w:cs="仿宋_GB2312" w:hint="eastAsia"/>
                <w:kern w:val="0"/>
                <w:sz w:val="20"/>
                <w:szCs w:val="20"/>
              </w:rPr>
              <w:t>项目</w:t>
            </w:r>
            <w:r w:rsidRPr="008012C3">
              <w:rPr>
                <w:rFonts w:ascii="Arial Narrow" w:hAnsi="Arial Narrow" w:cs="仿宋_GB2312" w:hint="eastAsia"/>
                <w:kern w:val="0"/>
                <w:sz w:val="20"/>
                <w:szCs w:val="20"/>
              </w:rPr>
              <w:br/>
            </w:r>
            <w:r w:rsidRPr="008012C3">
              <w:rPr>
                <w:rFonts w:ascii="Arial Narrow" w:hAnsi="Arial Narrow" w:cs="仿宋_GB2312" w:hint="eastAsia"/>
                <w:kern w:val="0"/>
                <w:sz w:val="20"/>
                <w:szCs w:val="20"/>
              </w:rPr>
              <w:t>产出</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8012C3">
              <w:rPr>
                <w:rFonts w:ascii="Arial Narrow" w:hAnsi="Arial Narrow" w:cs="仿宋_GB2312" w:hint="eastAsia"/>
                <w:kern w:val="0"/>
                <w:sz w:val="20"/>
                <w:szCs w:val="20"/>
              </w:rPr>
              <w:lastRenderedPageBreak/>
              <w:t>（</w:t>
            </w:r>
            <w:r w:rsidRPr="008012C3">
              <w:rPr>
                <w:rFonts w:ascii="Arial Narrow" w:hAnsi="Arial Narrow" w:cs="仿宋_GB2312" w:hint="eastAsia"/>
                <w:kern w:val="0"/>
                <w:sz w:val="20"/>
                <w:szCs w:val="20"/>
              </w:rPr>
              <w:t>29</w:t>
            </w:r>
            <w:r w:rsidRPr="008012C3">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lastRenderedPageBreak/>
              <w:t>设备购置完成率（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8C1F2B"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95</w:t>
            </w:r>
            <w:r w:rsidR="00D20588" w:rsidRPr="00DA50D8">
              <w:rPr>
                <w:rFonts w:ascii="仿宋_GB2312" w:hAnsi="Arial Narrow"/>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设备购置完成率达</w:t>
            </w:r>
            <w:r w:rsidRPr="00DA50D8">
              <w:rPr>
                <w:rFonts w:ascii="仿宋_GB2312" w:hAnsi="Arial Narrow"/>
                <w:sz w:val="20"/>
                <w:szCs w:val="20"/>
              </w:rPr>
              <w:t>95%</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r w:rsidR="00D20588" w:rsidRPr="00966F86" w:rsidTr="006424F9">
        <w:trPr>
          <w:trHeight w:val="465"/>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报送信息完成率（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报送信息完成率达</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分，每减少</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256"/>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重要会议工作完成率（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会议工作完成率达</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3</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组织会议制定了会议方案、落实精简会议的要求，计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75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光纤租用费缴纳及时性（</w:t>
            </w:r>
            <w:r w:rsidRPr="006E7EB1">
              <w:rPr>
                <w:rFonts w:ascii="Arial Narrow" w:hAnsi="Arial Narrow" w:cs="仿宋_GB2312" w:hint="eastAsia"/>
                <w:kern w:val="0"/>
                <w:sz w:val="20"/>
                <w:szCs w:val="20"/>
              </w:rPr>
              <w:t>4</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ind w:firstLine="400"/>
              <w:jc w:val="center"/>
              <w:rPr>
                <w:rFonts w:ascii="Arial Narrow" w:eastAsia="宋体" w:hAnsi="Arial Narrow" w:cs="宋体"/>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ind w:firstLine="400"/>
              <w:jc w:val="center"/>
              <w:rPr>
                <w:rFonts w:ascii="Arial Narrow" w:eastAsia="宋体" w:hAnsi="Arial Narrow" w:cs="宋体"/>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按照合同缴纳光纤租用费，计</w:t>
            </w:r>
            <w:r w:rsidRPr="00DA50D8">
              <w:rPr>
                <w:rFonts w:ascii="仿宋_GB2312" w:hAnsi="Arial Narrow"/>
                <w:sz w:val="20"/>
                <w:szCs w:val="20"/>
              </w:rPr>
              <w:t>4</w:t>
            </w:r>
            <w:r>
              <w:rPr>
                <w:rFonts w:ascii="仿宋_GB2312" w:hAnsi="Arial Narrow" w:hint="eastAsia"/>
                <w:sz w:val="20"/>
                <w:szCs w:val="20"/>
              </w:rPr>
              <w:t>分。</w:t>
            </w:r>
          </w:p>
        </w:tc>
      </w:tr>
      <w:tr w:rsidR="00D20588" w:rsidRPr="00966F86" w:rsidTr="006424F9">
        <w:trPr>
          <w:trHeight w:val="52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报送信息采纳率（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报送信息采纳率达</w:t>
            </w:r>
            <w:r w:rsidRPr="00DA50D8">
              <w:rPr>
                <w:rFonts w:ascii="仿宋_GB2312" w:hAnsi="Arial Narrow"/>
                <w:sz w:val="20"/>
                <w:szCs w:val="20"/>
              </w:rPr>
              <w:t>40%</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5%</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r w:rsidR="00D20588" w:rsidRPr="00966F86" w:rsidTr="006424F9">
        <w:trPr>
          <w:trHeight w:val="334"/>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7EB1">
              <w:rPr>
                <w:rFonts w:ascii="Arial Narrow" w:hAnsi="Arial Narrow" w:cs="仿宋_GB2312" w:hint="eastAsia"/>
                <w:kern w:val="0"/>
                <w:sz w:val="20"/>
                <w:szCs w:val="20"/>
              </w:rPr>
              <w:t>资金使用率（</w:t>
            </w:r>
            <w:r w:rsidRPr="006E7EB1">
              <w:rPr>
                <w:rFonts w:ascii="Arial Narrow" w:hAnsi="Arial Narrow" w:cs="仿宋_GB2312" w:hint="eastAsia"/>
                <w:kern w:val="0"/>
                <w:sz w:val="20"/>
                <w:szCs w:val="20"/>
              </w:rPr>
              <w:t>5</w:t>
            </w:r>
            <w:r w:rsidRPr="006E7EB1">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95%</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资金使用率超过</w:t>
            </w:r>
            <w:r w:rsidRPr="00DA50D8">
              <w:rPr>
                <w:rFonts w:ascii="仿宋_GB2312" w:hAnsi="Arial Narrow"/>
                <w:sz w:val="20"/>
                <w:szCs w:val="20"/>
              </w:rPr>
              <w:t>95%</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37"/>
        </w:trPr>
        <w:tc>
          <w:tcPr>
            <w:tcW w:w="870" w:type="dxa"/>
            <w:vMerge w:val="restart"/>
            <w:tcBorders>
              <w:top w:val="single" w:sz="4" w:space="0" w:color="auto"/>
              <w:left w:val="single" w:sz="4" w:space="0" w:color="000000"/>
              <w:bottom w:val="single" w:sz="4" w:space="0" w:color="auto"/>
              <w:right w:val="single" w:sz="4" w:space="0" w:color="000000"/>
            </w:tcBorders>
            <w:vAlign w:val="center"/>
          </w:tcPr>
          <w:p w:rsidR="00D20588" w:rsidRDefault="00D20588" w:rsidP="006424F9">
            <w:pPr>
              <w:spacing w:line="360" w:lineRule="exact"/>
              <w:ind w:firstLineChars="0" w:firstLine="0"/>
              <w:jc w:val="center"/>
              <w:textAlignment w:val="center"/>
              <w:rPr>
                <w:rFonts w:ascii="Arial Narrow" w:hAnsi="Arial Narrow" w:cs="仿宋_GB2312"/>
                <w:kern w:val="0"/>
                <w:sz w:val="20"/>
                <w:szCs w:val="20"/>
              </w:rPr>
            </w:pPr>
            <w:r w:rsidRPr="00B6314B">
              <w:rPr>
                <w:rFonts w:ascii="Arial Narrow" w:hAnsi="Arial Narrow" w:cs="仿宋_GB2312" w:hint="eastAsia"/>
                <w:kern w:val="0"/>
                <w:sz w:val="20"/>
                <w:szCs w:val="20"/>
              </w:rPr>
              <w:t>项目</w:t>
            </w:r>
            <w:r w:rsidRPr="00B6314B">
              <w:rPr>
                <w:rFonts w:ascii="Arial Narrow" w:hAnsi="Arial Narrow" w:cs="仿宋_GB2312" w:hint="eastAsia"/>
                <w:kern w:val="0"/>
                <w:sz w:val="20"/>
                <w:szCs w:val="20"/>
              </w:rPr>
              <w:br/>
            </w:r>
            <w:r w:rsidRPr="00B6314B">
              <w:rPr>
                <w:rFonts w:ascii="Arial Narrow" w:hAnsi="Arial Narrow" w:cs="仿宋_GB2312" w:hint="eastAsia"/>
                <w:kern w:val="0"/>
                <w:sz w:val="20"/>
                <w:szCs w:val="20"/>
              </w:rPr>
              <w:t>效益</w:t>
            </w:r>
          </w:p>
          <w:p w:rsidR="00D20588" w:rsidRPr="00B6314B" w:rsidRDefault="00D20588" w:rsidP="006424F9">
            <w:pPr>
              <w:spacing w:line="360" w:lineRule="exact"/>
              <w:ind w:firstLineChars="0" w:firstLine="0"/>
              <w:jc w:val="center"/>
              <w:textAlignment w:val="center"/>
              <w:rPr>
                <w:rFonts w:ascii="Arial Narrow" w:hAnsi="Arial Narrow" w:cs="仿宋_GB2312"/>
                <w:kern w:val="0"/>
                <w:sz w:val="20"/>
                <w:szCs w:val="20"/>
              </w:rPr>
            </w:pPr>
            <w:r>
              <w:rPr>
                <w:rFonts w:ascii="Arial Narrow" w:hAnsi="Arial Narrow" w:cs="仿宋_GB2312" w:hint="eastAsia"/>
                <w:kern w:val="0"/>
                <w:sz w:val="20"/>
                <w:szCs w:val="20"/>
              </w:rPr>
              <w:t>（</w:t>
            </w:r>
            <w:r>
              <w:rPr>
                <w:rFonts w:ascii="Arial Narrow" w:hAnsi="Arial Narrow" w:cs="仿宋_GB2312" w:hint="eastAsia"/>
                <w:kern w:val="0"/>
                <w:sz w:val="20"/>
                <w:szCs w:val="20"/>
              </w:rPr>
              <w:t>31</w:t>
            </w:r>
            <w:r>
              <w:rPr>
                <w:rFonts w:ascii="Arial Narrow" w:hAnsi="Arial Narrow" w:cs="仿宋_GB2312" w:hint="eastAsia"/>
                <w:kern w:val="0"/>
                <w:sz w:val="20"/>
                <w:szCs w:val="20"/>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泄密事件发生次数</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项目实施过程中，未发生泄密事件，计</w:t>
            </w:r>
            <w:r w:rsidRPr="00DA50D8">
              <w:rPr>
                <w:rFonts w:ascii="仿宋_GB2312" w:hAnsi="Arial Narrow"/>
                <w:sz w:val="20"/>
                <w:szCs w:val="20"/>
              </w:rPr>
              <w:t>5</w:t>
            </w:r>
            <w:r>
              <w:rPr>
                <w:rFonts w:ascii="仿宋_GB2312" w:hAnsi="Arial Narrow" w:hint="eastAsia"/>
                <w:sz w:val="20"/>
                <w:szCs w:val="20"/>
              </w:rPr>
              <w:t>分。</w:t>
            </w:r>
          </w:p>
        </w:tc>
      </w:tr>
      <w:tr w:rsidR="00D20588" w:rsidRPr="00966F86" w:rsidTr="006424F9">
        <w:trPr>
          <w:trHeight w:val="875"/>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日常工作运转有序性</w:t>
            </w:r>
            <w:r w:rsidRPr="006E1D4C">
              <w:rPr>
                <w:rFonts w:ascii="Arial Narrow" w:hAnsi="Arial Narrow" w:cs="仿宋_GB2312"/>
                <w:kern w:val="0"/>
                <w:sz w:val="20"/>
                <w:szCs w:val="20"/>
              </w:rPr>
              <w:t>（</w:t>
            </w:r>
            <w:r w:rsidRPr="006E1D4C">
              <w:rPr>
                <w:rFonts w:ascii="Arial Narrow" w:hAnsi="Arial Narrow" w:cs="仿宋_GB2312"/>
                <w:kern w:val="0"/>
                <w:sz w:val="20"/>
                <w:szCs w:val="20"/>
              </w:rPr>
              <w:t>5</w:t>
            </w:r>
            <w:r w:rsidRPr="006E1D4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1</w:t>
            </w:r>
            <w:r>
              <w:rPr>
                <w:rFonts w:ascii="仿宋_GB2312" w:hAnsi="Arial Narrow" w:hint="eastAsia"/>
                <w:sz w:val="20"/>
                <w:szCs w:val="20"/>
              </w:rPr>
              <w:t>、办文办会数量、机关公文运转效率有所提升，计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ype="page"/>
            </w:r>
            <w:r w:rsidRPr="00DA50D8">
              <w:rPr>
                <w:rFonts w:ascii="仿宋_GB2312" w:hAnsi="Arial Narrow"/>
                <w:sz w:val="20"/>
                <w:szCs w:val="20"/>
              </w:rPr>
              <w:t>2</w:t>
            </w:r>
            <w:r>
              <w:rPr>
                <w:rFonts w:ascii="仿宋_GB2312" w:hAnsi="Arial Narrow" w:hint="eastAsia"/>
                <w:sz w:val="20"/>
                <w:szCs w:val="20"/>
              </w:rPr>
              <w:t>、文稿、办公会议按规定及时报送、开展，计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ype="page"/>
            </w:r>
            <w:r w:rsidRPr="00DA50D8">
              <w:rPr>
                <w:rFonts w:ascii="仿宋_GB2312" w:hAnsi="Arial Narrow"/>
                <w:sz w:val="20"/>
                <w:szCs w:val="20"/>
              </w:rPr>
              <w:t>3</w:t>
            </w:r>
            <w:r>
              <w:rPr>
                <w:rFonts w:ascii="仿宋_GB2312" w:hAnsi="Arial Narrow" w:hint="eastAsia"/>
                <w:sz w:val="20"/>
                <w:szCs w:val="20"/>
              </w:rPr>
              <w:t>、宣传工作有所创新，计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54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工作环境稳定程度</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聘请至少一名保洁维护工作环境的，计</w:t>
            </w:r>
            <w:r w:rsidRPr="00DA50D8">
              <w:rPr>
                <w:rFonts w:ascii="仿宋_GB2312" w:hAnsi="Arial Narrow"/>
                <w:sz w:val="20"/>
                <w:szCs w:val="20"/>
              </w:rPr>
              <w:t>1</w:t>
            </w:r>
            <w:r>
              <w:rPr>
                <w:rFonts w:ascii="仿宋_GB2312" w:hAnsi="Arial Narrow" w:hint="eastAsia"/>
                <w:sz w:val="20"/>
                <w:szCs w:val="20"/>
              </w:rPr>
              <w:t>分；</w:t>
            </w:r>
            <w:r>
              <w:rPr>
                <w:rFonts w:ascii="仿宋_GB2312" w:hAnsi="Arial Narrow" w:hint="eastAsia"/>
                <w:sz w:val="20"/>
                <w:szCs w:val="20"/>
              </w:rPr>
              <w:br/>
              <w:t>聘请至少一名保安维持工作秩序的，计</w:t>
            </w:r>
            <w:r w:rsidRPr="00DA50D8">
              <w:rPr>
                <w:rFonts w:ascii="仿宋_GB2312" w:hAnsi="Arial Narrow"/>
                <w:sz w:val="20"/>
                <w:szCs w:val="20"/>
              </w:rPr>
              <w:t>1</w:t>
            </w:r>
            <w:r>
              <w:rPr>
                <w:rFonts w:ascii="仿宋_GB2312" w:hAnsi="Arial Narrow" w:hint="eastAsia"/>
                <w:sz w:val="20"/>
                <w:szCs w:val="20"/>
              </w:rPr>
              <w:t>分；</w:t>
            </w:r>
            <w:r>
              <w:rPr>
                <w:rFonts w:ascii="仿宋_GB2312" w:hAnsi="Arial Narrow" w:hint="eastAsia"/>
                <w:sz w:val="20"/>
                <w:szCs w:val="20"/>
              </w:rPr>
              <w:br/>
              <w:t>及时缴纳水费、电费、物业费，以保障中心的正常运转的，计</w:t>
            </w:r>
            <w:r w:rsidRPr="00DA50D8">
              <w:rPr>
                <w:rFonts w:ascii="仿宋_GB2312" w:hAnsi="Arial Narrow"/>
                <w:sz w:val="20"/>
                <w:szCs w:val="20"/>
              </w:rPr>
              <w:t>3</w:t>
            </w:r>
            <w:r>
              <w:rPr>
                <w:rFonts w:ascii="仿宋_GB2312" w:hAnsi="Arial Narrow" w:hint="eastAsia"/>
                <w:sz w:val="20"/>
                <w:szCs w:val="20"/>
              </w:rPr>
              <w:t>分；</w:t>
            </w:r>
            <w:r>
              <w:rPr>
                <w:rFonts w:ascii="仿宋_GB2312" w:hAnsi="Arial Narrow" w:hint="eastAsia"/>
                <w:sz w:val="20"/>
                <w:szCs w:val="20"/>
              </w:rPr>
              <w:br/>
              <w:t>以上每缺少一项工作，扣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417"/>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办公环境改善度</w:t>
            </w:r>
            <w:r w:rsidRPr="006E1D4C">
              <w:rPr>
                <w:rFonts w:ascii="Arial Narrow" w:hAnsi="Arial Narrow" w:cs="仿宋_GB2312"/>
                <w:kern w:val="0"/>
                <w:sz w:val="20"/>
                <w:szCs w:val="20"/>
              </w:rPr>
              <w:t>（</w:t>
            </w:r>
            <w:r w:rsidRPr="006E1D4C">
              <w:rPr>
                <w:rFonts w:ascii="Arial Narrow" w:hAnsi="Arial Narrow" w:cs="仿宋_GB2312"/>
                <w:kern w:val="0"/>
                <w:sz w:val="20"/>
                <w:szCs w:val="20"/>
              </w:rPr>
              <w:t>5</w:t>
            </w:r>
            <w:r w:rsidRPr="006E1D4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办公环境改善度达到</w:t>
            </w:r>
            <w:r w:rsidRPr="00DA50D8">
              <w:rPr>
                <w:rFonts w:ascii="仿宋_GB2312" w:hAnsi="Arial Narrow"/>
                <w:sz w:val="20"/>
                <w:szCs w:val="20"/>
              </w:rPr>
              <w:t>85%</w:t>
            </w:r>
            <w:r>
              <w:rPr>
                <w:rFonts w:ascii="仿宋_GB2312" w:hAnsi="Arial Narrow" w:hint="eastAsia"/>
                <w:sz w:val="20"/>
                <w:szCs w:val="20"/>
              </w:rPr>
              <w:t>以上，计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230"/>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可持续影响</w:t>
            </w:r>
            <w:r w:rsidRPr="006E1D4C">
              <w:rPr>
                <w:rFonts w:ascii="Arial Narrow" w:hAnsi="Arial Narrow" w:cs="仿宋_GB2312"/>
                <w:kern w:val="0"/>
                <w:sz w:val="20"/>
                <w:szCs w:val="20"/>
              </w:rPr>
              <w:t>（</w:t>
            </w:r>
            <w:r w:rsidRPr="006E1D4C">
              <w:rPr>
                <w:rFonts w:ascii="Arial Narrow" w:hAnsi="Arial Narrow" w:cs="仿宋_GB2312" w:hint="eastAsia"/>
                <w:kern w:val="0"/>
                <w:sz w:val="20"/>
                <w:szCs w:val="20"/>
              </w:rPr>
              <w:t>5</w:t>
            </w:r>
            <w:r w:rsidRPr="006E1D4C">
              <w:rPr>
                <w:rFonts w:ascii="Arial Narrow" w:hAnsi="Arial Narrow" w:cs="仿宋_GB2312"/>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项目实施单位有设置机构，计</w:t>
            </w:r>
            <w:r w:rsidRPr="00DA50D8">
              <w:rPr>
                <w:rFonts w:ascii="仿宋_GB2312" w:hAnsi="Arial Narrow"/>
                <w:sz w:val="20"/>
                <w:szCs w:val="20"/>
              </w:rPr>
              <w:t>2</w:t>
            </w:r>
            <w:r>
              <w:rPr>
                <w:rFonts w:ascii="仿宋_GB2312" w:hAnsi="Arial Narrow" w:hint="eastAsia"/>
                <w:sz w:val="20"/>
                <w:szCs w:val="20"/>
              </w:rPr>
              <w:t>分，配备充足的人员支持项目实施的后续运行，计</w:t>
            </w:r>
            <w:r w:rsidRPr="00DA50D8">
              <w:rPr>
                <w:rFonts w:ascii="仿宋_GB2312" w:hAnsi="Arial Narrow"/>
                <w:sz w:val="20"/>
                <w:szCs w:val="20"/>
              </w:rPr>
              <w:t>3</w:t>
            </w:r>
            <w:r>
              <w:rPr>
                <w:rFonts w:ascii="仿宋_GB2312" w:hAnsi="Arial Narrow" w:hint="eastAsia"/>
                <w:sz w:val="20"/>
                <w:szCs w:val="20"/>
              </w:rPr>
              <w:t>分。</w:t>
            </w:r>
          </w:p>
        </w:tc>
      </w:tr>
      <w:tr w:rsidR="00D20588" w:rsidRPr="005E26CC" w:rsidTr="006424F9">
        <w:trPr>
          <w:trHeight w:val="586"/>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1F42A7" w:rsidRDefault="00D20588" w:rsidP="006424F9">
            <w:pPr>
              <w:widowControl/>
              <w:spacing w:line="360" w:lineRule="exact"/>
              <w:ind w:firstLineChars="0" w:firstLine="0"/>
              <w:jc w:val="left"/>
              <w:textAlignment w:val="center"/>
              <w:rPr>
                <w:rFonts w:ascii="Arial Narrow" w:hAnsi="Arial Narrow" w:cs="仿宋_GB2312"/>
                <w:kern w:val="0"/>
                <w:sz w:val="20"/>
                <w:szCs w:val="20"/>
              </w:rPr>
            </w:pPr>
            <w:r w:rsidRPr="006E1D4C">
              <w:rPr>
                <w:rFonts w:ascii="Arial Narrow" w:hAnsi="Arial Narrow" w:cs="仿宋_GB2312" w:hint="eastAsia"/>
                <w:kern w:val="0"/>
                <w:sz w:val="20"/>
                <w:szCs w:val="20"/>
              </w:rPr>
              <w:t>职工满意度</w:t>
            </w:r>
            <w:r>
              <w:rPr>
                <w:rFonts w:ascii="Arial Narrow" w:hAnsi="Arial Narrow" w:cs="仿宋_GB2312" w:hint="eastAsia"/>
                <w:kern w:val="0"/>
                <w:sz w:val="20"/>
                <w:szCs w:val="20"/>
              </w:rPr>
              <w:t>（</w:t>
            </w:r>
            <w:r>
              <w:rPr>
                <w:rFonts w:ascii="Arial Narrow" w:hAnsi="Arial Narrow" w:cs="仿宋_GB2312" w:hint="eastAsia"/>
                <w:kern w:val="0"/>
                <w:sz w:val="20"/>
                <w:szCs w:val="20"/>
              </w:rPr>
              <w:t>6</w:t>
            </w:r>
            <w:r>
              <w:rPr>
                <w:rFonts w:ascii="Arial Narrow" w:hAnsi="Arial Narrow" w:cs="仿宋_GB2312" w:hint="eastAsia"/>
                <w:kern w:val="0"/>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8C1F2B">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9</w:t>
            </w:r>
            <w:r w:rsidR="008C1F2B">
              <w:rPr>
                <w:rFonts w:ascii="仿宋_GB2312" w:hAnsi="Arial Narrow" w:hint="eastAsia"/>
                <w:sz w:val="20"/>
                <w:szCs w:val="20"/>
              </w:rPr>
              <w:t>5</w:t>
            </w:r>
            <w:r w:rsidRPr="00DA50D8">
              <w:rPr>
                <w:rFonts w:ascii="仿宋_GB2312" w:hAnsi="Arial Narrow"/>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服务对象满意度达到</w:t>
            </w:r>
            <w:r w:rsidRPr="00DA50D8">
              <w:rPr>
                <w:rFonts w:ascii="仿宋_GB2312" w:hAnsi="Arial Narrow"/>
                <w:sz w:val="20"/>
                <w:szCs w:val="20"/>
              </w:rPr>
              <w:t>95%</w:t>
            </w:r>
            <w:r>
              <w:rPr>
                <w:rFonts w:ascii="仿宋_GB2312" w:hAnsi="Arial Narrow" w:hint="eastAsia"/>
                <w:sz w:val="20"/>
                <w:szCs w:val="20"/>
              </w:rPr>
              <w:t>以上，计</w:t>
            </w:r>
            <w:r w:rsidRPr="00DA50D8">
              <w:rPr>
                <w:rFonts w:ascii="仿宋_GB2312" w:hAnsi="Arial Narrow"/>
                <w:sz w:val="20"/>
                <w:szCs w:val="20"/>
              </w:rPr>
              <w:t>6</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bl>
    <w:p w:rsidR="00D20588" w:rsidRDefault="00D20588" w:rsidP="00D20588">
      <w:pPr>
        <w:snapToGrid w:val="0"/>
        <w:ind w:firstLine="480"/>
        <w:jc w:val="left"/>
        <w:rPr>
          <w:rFonts w:ascii="Arial Narrow" w:hAnsi="Arial Narrow" w:cs="Arial Narrow"/>
          <w:bCs/>
        </w:rPr>
      </w:pPr>
    </w:p>
    <w:p w:rsidR="00D20588" w:rsidRPr="00FB1530" w:rsidRDefault="00D20588" w:rsidP="00D20588">
      <w:pPr>
        <w:snapToGrid w:val="0"/>
        <w:ind w:firstLine="480"/>
        <w:jc w:val="left"/>
        <w:rPr>
          <w:rFonts w:ascii="Arial Narrow" w:hAnsi="Arial Narrow" w:cs="Arial Narrow"/>
          <w:bCs/>
        </w:rPr>
      </w:pPr>
      <w:r>
        <w:rPr>
          <w:rFonts w:ascii="Arial Narrow" w:hAnsi="Arial Narrow" w:cs="Arial Narrow" w:hint="eastAsia"/>
          <w:bCs/>
        </w:rPr>
        <w:t>4</w:t>
      </w:r>
      <w:r w:rsidRPr="00FB1530">
        <w:rPr>
          <w:rFonts w:ascii="Arial Narrow" w:hAnsi="Arial Narrow" w:cs="Arial Narrow" w:hint="eastAsia"/>
          <w:bCs/>
        </w:rPr>
        <w:t>．评价方法</w:t>
      </w:r>
    </w:p>
    <w:p w:rsidR="00D20588" w:rsidRPr="005E26CC" w:rsidRDefault="00A86BFD" w:rsidP="00D20588">
      <w:pPr>
        <w:ind w:firstLineChars="0" w:firstLine="0"/>
        <w:jc w:val="center"/>
        <w:rPr>
          <w:rFonts w:ascii="Arial Narrow" w:hAnsi="Arial Narrow" w:cs="Arial Narrow"/>
          <w:b/>
          <w:bCs/>
        </w:rPr>
      </w:pPr>
      <w:r>
        <w:rPr>
          <w:rFonts w:ascii="Arial Narrow" w:hAnsi="Arial Narrow" w:cs="Arial Narrow"/>
          <w:b/>
          <w:bCs/>
          <w:noProof/>
        </w:rPr>
      </w:r>
      <w:r>
        <w:rPr>
          <w:rFonts w:ascii="Arial Narrow" w:hAnsi="Arial Narrow" w:cs="Arial Narrow"/>
          <w:b/>
          <w:bCs/>
          <w:noProof/>
        </w:rPr>
        <w:pict>
          <v:group id="组合 4" o:spid="_x0000_s1026" style="width:277.65pt;height:132.65pt;mso-position-horizontal-relative:char;mso-position-vertical-relative:line" coordorigin="1642,4438" coordsize="987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">
            <o:lock v:ext="edit" aspectratio="t"/>
            <v:rect id="图片 3" o:spid="_x0000_s1027" style="position:absolute;left:1642;top:4438;width:9874;height:18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5" o:spid="_x0000_s1028" type="#_x0000_t34" style="position:absolute;left:7001;top:4676;width:366;height:127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oxnsEAAADaAAAADwAAAGRycy9kb3ducmV2LnhtbESP32qDMBTG7wd9h3AGvRkztjBbnLGM&#10;QWnvxtwe4GCORmZOrInWvn0zGOzy4/vz4ysOi+3FTKPvHCvYJCkI4trpjlsF31/H5z0IH5A19o5J&#10;wY08HMrVQ4G5dlf+pLkKrYgj7HNUYEIYcil9bciiT9xAHL3GjRZDlGMr9YjXOG57uU3TTFrsOBIM&#10;DvRuqP6pJhsht/B0nIydLnJTfeyabXPKXhql1o/L2yuIQEv4D/+1z1pBBr9X4g2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ajGewQAAANoAAAAPAAAAAAAAAAAAAAAA&#10;AKECAABkcnMvZG93bnJldi54bWxQSwUGAAAAAAQABAD5AAAAjwMAAAAA&#10;" adj="4537" strokeweight="2.25pt"/>
            <v:shape id="_s1043" o:spid="_x0000_s1029" type="#_x0000_t34" style="position:absolute;left:8281;top:3396;width:366;height:383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UBcAAAADaAAAADwAAAGRycy9kb3ducmV2LnhtbESP3YrCMBCF7wXfIcyCN7KmCmulaxQR&#10;RO9kqw8wNNOmbDOpTar17Y2wsJeH8/Nx1tvBNuJOna8dK5jPEhDEhdM1Vwqul8PnCoQPyBobx6Tg&#10;SR62m/FojZl2D/6hex4qEUfYZ6jAhNBmUvrCkEU/cy1x9ErXWQxRdpXUHT7iuG3kIkmW0mLNkWCw&#10;pb2h4jfvbYQ8w/TQG9vf5Dw/p+WiPC6/SqUmH8PuG0SgIfyH/9onrSCF95V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mlAXAAAAA2gAAAA8AAAAAAAAAAAAAAAAA&#10;oQIAAGRycy9kb3ducmV2LnhtbFBLBQYAAAAABAAEAPkAAACOAwAAAAA=&#10;" adj="4537" strokeweight="2.25pt"/>
            <v:shape id="_s1042" o:spid="_x0000_s1030" type="#_x0000_t34" style="position:absolute;left:5721;top:4675;width:366;height:128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UwP7wAAADaAAAADwAAAGRycy9kb3ducmV2LnhtbERPvQrCMBDeBd8hnOCmqYIi1SgiCCIu&#10;VcG6Hc3ZFptLaaKtb28GwfHj+19tOlOJNzWutKxgMo5AEGdWl5wruF72owUI55E1VpZJwYccbNb9&#10;3gpjbVtO6H32uQgh7GJUUHhfx1K6rCCDbmxr4sA9bGPQB9jkUjfYhnBTyWkUzaXBkkNDgTXtCsqe&#10;55dRME3rexp9bqcJHg/JZSaTTLeJUsNBt12C8NT5v/jnPmgFYWu4Em6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8kUwP7wAAADaAAAADwAAAAAAAAAAAAAAAAChAgAA&#10;ZHJzL2Rvd25yZXYueG1sUEsFBgAAAAAEAAQA+QAAAIoDAAAAAA==&#10;" adj="4537" strokeweight="2.25pt"/>
            <v:shape id="_s1041" o:spid="_x0000_s1031" type="#_x0000_t34" style="position:absolute;left:4441;top:3395;width:366;height:384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mVpMEAAADaAAAADwAAAGRycy9kb3ducmV2LnhtbESPQYvCMBSE74L/ITxhb5oqKFpNiwgL&#10;InupCurt0TzbYvNSmqyt/94sLHgcZuYbZpP2phZPal1lWcF0EoEgzq2uuFBwPn2PlyCcR9ZYWyYF&#10;L3KQJsPBBmNtO87oefSFCBB2MSoovW9iKV1ekkE3sQ1x8O62NeiDbAupW+wC3NRyFkULabDisFBi&#10;Q7uS8sfx1yiYXZvbNXpdfqZ42Genucxy3WVKfY367RqEp95/wv/tvVawgr8r4Qb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ZWkwQAAANoAAAAPAAAAAAAAAAAAAAAA&#10;AKECAABkcnMvZG93bnJldi54bWxQSwUGAAAAAAQABAD5AAAAjwMAAAAA&#10;" adj="4537" strokeweight="2.25pt"/>
            <v:roundrect id="_s1037" o:spid="_x0000_s1032" style="position:absolute;left:5482;top:4438;width:2194;height:73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UNMUA&#10;AADbAAAADwAAAGRycy9kb3ducmV2LnhtbESPQUvDQBCF7wX/wzKCl2I3WioSuy02aPVUMJbiccyO&#10;m2B2NmTXJP5751DwNsN789436+3kWzVQH5vABm4WGSjiKtiGnYHj+/P1PaiYkC22gcnAL0XYbi5m&#10;a8xtGPmNhjI5JSEcczRQp9TlWseqJo9xETpi0b5C7zHJ2jttexwl3Lf6NsvutMeGpaHGjoqaqu/y&#10;xxsoiqfVx1id7J6Wzs0Pw+7l87Az5upyenwAlWhK/+bz9asVfKGXX2QA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lQ0xQAAANsAAAAPAAAAAAAAAAAAAAAAAJgCAABkcnMv&#10;ZG93bnJldi54bWxQSwUGAAAAAAQABAD1AAAAigMAAAAA&#10;" fillcolor="#bbe0e3">
              <v:textbox inset="0,0,0,0">
                <w:txbxContent>
                  <w:p w:rsidR="008F1BF6" w:rsidRDefault="008F1BF6" w:rsidP="00D20588">
                    <w:pPr>
                      <w:ind w:firstLineChars="0" w:firstLine="0"/>
                      <w:jc w:val="center"/>
                      <w:rPr>
                        <w:sz w:val="22"/>
                        <w:szCs w:val="22"/>
                      </w:rPr>
                    </w:pPr>
                    <w:r>
                      <w:rPr>
                        <w:sz w:val="22"/>
                        <w:szCs w:val="22"/>
                      </w:rPr>
                      <w:t>评价</w:t>
                    </w:r>
                  </w:p>
                  <w:p w:rsidR="008F1BF6" w:rsidRDefault="008F1BF6" w:rsidP="00D20588">
                    <w:pPr>
                      <w:ind w:firstLineChars="0" w:firstLine="0"/>
                      <w:jc w:val="center"/>
                      <w:rPr>
                        <w:sz w:val="22"/>
                        <w:szCs w:val="22"/>
                      </w:rPr>
                    </w:pPr>
                    <w:r>
                      <w:rPr>
                        <w:sz w:val="22"/>
                        <w:szCs w:val="22"/>
                      </w:rPr>
                      <w:t>方法</w:t>
                    </w:r>
                  </w:p>
                </w:txbxContent>
              </v:textbox>
            </v:roundrect>
            <v:roundrect id="_s1038" o:spid="_x0000_s1033" style="position:absolute;left:1642;top:5535;width:2194;height:73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r8MA&#10;AADbAAAADwAAAGRycy9kb3ducmV2LnhtbERPS2vCQBC+F/wPywheSt1oqZToKhrs4ySopXgcs+Mm&#10;mJ0N2TVJ/323IPQ2H99zFqveVqKlxpeOFUzGCQji3OmSjYKv49vTKwgfkDVWjknBD3lYLQcPC0y1&#10;63hP7SEYEUPYp6igCKFOpfR5QRb92NXEkbu4xmKIsDFSN9jFcFvJaZLMpMWSY0OBNWUF5dfDzSrI&#10;su3Lqcu/9Ts9G/O4azcf591GqdGwX89BBOrDv/ju/tRx/gT+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xr8MAAADbAAAADwAAAAAAAAAAAAAAAACYAgAAZHJzL2Rv&#10;d25yZXYueG1sUEsFBgAAAAAEAAQA9QAAAIgDAAAAAA==&#10;" fillcolor="#bbe0e3">
              <v:textbox inset="0,0,0,0">
                <w:txbxContent>
                  <w:p w:rsidR="008F1BF6" w:rsidRDefault="008F1BF6" w:rsidP="00D20588">
                    <w:pPr>
                      <w:ind w:firstLineChars="0" w:firstLine="0"/>
                      <w:jc w:val="center"/>
                      <w:rPr>
                        <w:sz w:val="21"/>
                        <w:szCs w:val="21"/>
                      </w:rPr>
                    </w:pPr>
                    <w:r>
                      <w:rPr>
                        <w:sz w:val="21"/>
                        <w:szCs w:val="21"/>
                      </w:rPr>
                      <w:t>综合</w:t>
                    </w:r>
                  </w:p>
                  <w:p w:rsidR="008F1BF6" w:rsidRDefault="008F1BF6" w:rsidP="00D20588">
                    <w:pPr>
                      <w:ind w:firstLineChars="0" w:firstLine="0"/>
                      <w:jc w:val="center"/>
                      <w:rPr>
                        <w:sz w:val="21"/>
                        <w:szCs w:val="21"/>
                      </w:rPr>
                    </w:pPr>
                    <w:r>
                      <w:rPr>
                        <w:sz w:val="21"/>
                        <w:szCs w:val="21"/>
                      </w:rPr>
                      <w:t>评分方法</w:t>
                    </w:r>
                  </w:p>
                </w:txbxContent>
              </v:textbox>
            </v:roundrect>
            <v:roundrect id="_s1039" o:spid="_x0000_s1034" style="position:absolute;left:4202;top:5535;width:2194;height:73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v2MMA&#10;AADbAAAADwAAAGRycy9kb3ducmV2LnhtbERPS2vCQBC+C/6HZYRepG6qKCW6Sg19eBKqpXgcs+Mm&#10;NDsbstsk/vuuUPA2H99zVpveVqKlxpeOFTxNEhDEudMlGwVfx7fHZxA+IGusHJOCK3nYrIeDFaba&#10;dfxJ7SEYEUPYp6igCKFOpfR5QRb9xNXEkbu4xmKIsDFSN9jFcFvJaZIspMWSY0OBNWUF5T+HX6sg&#10;y17npy7/1u80M2a8b7cf5/1WqYdR/7IEEagPd/G/e6fj/Cncfo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xv2M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指标</w:t>
                    </w:r>
                  </w:p>
                  <w:p w:rsidR="008F1BF6" w:rsidRDefault="008F1BF6" w:rsidP="00D20588">
                    <w:pPr>
                      <w:ind w:firstLineChars="0" w:firstLine="0"/>
                      <w:jc w:val="center"/>
                      <w:rPr>
                        <w:sz w:val="20"/>
                        <w:szCs w:val="20"/>
                      </w:rPr>
                    </w:pPr>
                    <w:r>
                      <w:rPr>
                        <w:sz w:val="20"/>
                        <w:szCs w:val="20"/>
                      </w:rPr>
                      <w:t>计算方法</w:t>
                    </w:r>
                  </w:p>
                </w:txbxContent>
              </v:textbox>
            </v:roundrect>
            <v:roundrect id="_s1040" o:spid="_x0000_s1035" style="position:absolute;left:9322;top:5535;width:2194;height:73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KQ8MA&#10;AADbAAAADwAAAGRycy9kb3ducmV2LnhtbERPTWvCQBC9C/6HZYReSt20UinRVWporSdBLcXjmB03&#10;odnZkN0m8d93BcHbPN7nzJe9rURLjS8dK3geJyCIc6dLNgq+D59PbyB8QNZYOSYFF/KwXAwHc0y1&#10;63hH7T4YEUPYp6igCKFOpfR5QRb92NXEkTu7xmKIsDFSN9jFcFvJlySZSoslx4YCa8oKyn/3f1ZB&#10;ln28Hrv8R69pYszjtl19nbYrpR5G/fsMRKA+3MU390bH+RO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DKQ8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标准值</w:t>
                    </w:r>
                  </w:p>
                  <w:p w:rsidR="008F1BF6" w:rsidRDefault="008F1BF6" w:rsidP="00D20588">
                    <w:pPr>
                      <w:ind w:firstLineChars="0" w:firstLine="0"/>
                      <w:jc w:val="center"/>
                      <w:rPr>
                        <w:sz w:val="20"/>
                        <w:szCs w:val="20"/>
                      </w:rPr>
                    </w:pPr>
                    <w:r>
                      <w:rPr>
                        <w:sz w:val="20"/>
                        <w:szCs w:val="20"/>
                      </w:rPr>
                      <w:t>确定方法</w:t>
                    </w:r>
                  </w:p>
                </w:txbxContent>
              </v:textbox>
            </v:roundrect>
            <v:roundrect id="_s1044" o:spid="_x0000_s1036" style="position:absolute;left:6762;top:5535;width:2194;height:73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SN8MA&#10;AADbAAAADwAAAGRycy9kb3ducmV2LnhtbERPTWvCQBC9F/wPywheSt2obSmpq2hQ60moLaXHaXa6&#10;CWZnQ3ZN4r93CwVv83ifM1/2thItNb50rGAyTkAQ506XbBR8fmwfXkD4gKyxckwKLuRhuRjczTHV&#10;ruN3ao/BiBjCPkUFRQh1KqXPC7Lox64mjtyvayyGCBsjdYNdDLeVnCbJs7RYcmwosKasoPx0PFsF&#10;WbZ5+u7yL72jmTH3h3b99nNYKzUa9qtXEIH6cBP/u/c6zn+Ev1/i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lSN8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权重</w:t>
                    </w:r>
                  </w:p>
                  <w:p w:rsidR="008F1BF6" w:rsidRDefault="008F1BF6" w:rsidP="00D20588">
                    <w:pPr>
                      <w:ind w:firstLineChars="0" w:firstLine="0"/>
                      <w:jc w:val="center"/>
                      <w:rPr>
                        <w:sz w:val="20"/>
                        <w:szCs w:val="20"/>
                      </w:rPr>
                    </w:pPr>
                    <w:r>
                      <w:rPr>
                        <w:sz w:val="20"/>
                        <w:szCs w:val="20"/>
                      </w:rPr>
                      <w:t>确定方法</w:t>
                    </w:r>
                  </w:p>
                </w:txbxContent>
              </v:textbox>
            </v:roundrect>
            <w10:wrap type="none"/>
            <w10:anchorlock/>
          </v:group>
        </w:pic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）综合评分方法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评价采用加权平均法进行综合评分，通过对</w:t>
      </w:r>
      <w:r>
        <w:rPr>
          <w:rFonts w:ascii="Arial Narrow" w:hAnsi="Arial Narrow" w:cs="Arial Narrow" w:hint="eastAsia"/>
        </w:rPr>
        <w:t>中共武昌区委员会办公室</w:t>
      </w:r>
      <w:r w:rsidR="00FC0B45">
        <w:rPr>
          <w:rFonts w:ascii="Arial Narrow" w:hAnsi="Arial Narrow" w:cs="Arial Narrow" w:hint="eastAsia"/>
        </w:rPr>
        <w:t>2018</w:t>
      </w:r>
      <w:r w:rsidRPr="005E26CC">
        <w:rPr>
          <w:rFonts w:ascii="Arial Narrow" w:hAnsi="Arial Narrow" w:cs="Arial Narrow" w:hint="eastAsia"/>
        </w:rPr>
        <w:t>年度“工作经费项目”</w:t>
      </w:r>
      <w:r w:rsidRPr="005E26CC">
        <w:rPr>
          <w:rFonts w:ascii="Arial Narrow" w:hAnsi="Arial Narrow" w:cs="Arial Narrow"/>
        </w:rPr>
        <w:t>绩效目标与实际实施效果的对比，综合分析其绩效目标实现程度，对各项指标要素评分，结合各项评分值与指标要素权重得出评价综合分值。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指标计算方法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评价采用比率法对指标进行计算，先计算出指标实现值与指标标准值的比率，再将该项比率和对应指标满分值相乘，取整后得出指标评分值。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权重确定方法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评价指标的权重量化参考《武昌区财政支出绩效评价管理暂行办法》，同时采用了逐项对比法和层次分析法，对每个层次的指标根据重要性依次进行比较并确定权重值。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标准值的确定方法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本次评价采用了计划标准、历史标准或经验标准来确定标准值。以预先制定的目标、计划、预算、定额等数据作为评价标准，或者参照同类指标的历史数据或经验数据确定标准值。</w:t>
      </w:r>
    </w:p>
    <w:p w:rsidR="00D20588" w:rsidRPr="005E26CC" w:rsidRDefault="00D20588" w:rsidP="00D20588">
      <w:pPr>
        <w:snapToGrid w:val="0"/>
        <w:ind w:firstLine="482"/>
        <w:outlineLvl w:val="1"/>
        <w:rPr>
          <w:rFonts w:ascii="Arial Narrow" w:hAnsi="Arial Narrow" w:cs="Arial Narrow"/>
          <w:b/>
          <w:bCs/>
        </w:rPr>
      </w:pPr>
      <w:bookmarkStart w:id="40" w:name="_Toc25872"/>
      <w:bookmarkStart w:id="41" w:name="_Toc514245500"/>
      <w:r w:rsidRPr="005E26CC">
        <w:rPr>
          <w:rFonts w:ascii="Arial Narrow" w:hAnsi="Arial Narrow" w:cs="Arial Narrow" w:hint="eastAsia"/>
          <w:b/>
          <w:bCs/>
        </w:rPr>
        <w:t>（四）证据收集方式</w:t>
      </w:r>
      <w:bookmarkEnd w:id="40"/>
      <w:bookmarkEnd w:id="41"/>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rPr>
        <w:t>中共武昌区委员会办公室</w:t>
      </w:r>
      <w:r w:rsidR="00FC0B45">
        <w:rPr>
          <w:rFonts w:ascii="Arial Narrow" w:hAnsi="Arial Narrow" w:cs="Arial Narrow" w:hint="eastAsia"/>
        </w:rPr>
        <w:t>2018</w:t>
      </w:r>
      <w:r w:rsidRPr="005E26CC">
        <w:rPr>
          <w:rFonts w:ascii="Arial Narrow" w:hAnsi="Arial Narrow" w:cs="Arial Narrow" w:hint="eastAsia"/>
        </w:rPr>
        <w:t>年度“工作经费项目”</w:t>
      </w:r>
      <w:r w:rsidRPr="005E26CC">
        <w:rPr>
          <w:rFonts w:ascii="Arial Narrow" w:hAnsi="Arial Narrow" w:cs="Arial Narrow"/>
        </w:rPr>
        <w:t>绩效评价计划采取深入项目单位实地察看、面访、查阅相关资料、核查财务凭证等证据收集方法，获取大量高质量和准确可靠的数据信息，同时对项目实施相关机构进行访谈，发放调查问卷，收集绩效评价所需的基础性资料。</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1</w:t>
      </w:r>
      <w:r w:rsidRPr="005E26CC">
        <w:rPr>
          <w:rFonts w:ascii="Arial Narrow" w:hAnsi="Arial Narrow" w:cs="Arial Narrow" w:hint="eastAsia"/>
        </w:rPr>
        <w:t>．评价信息资料的收集途径：</w:t>
      </w:r>
      <w:r w:rsidRPr="005E26CC">
        <w:rPr>
          <w:rFonts w:ascii="Arial Narrow" w:hAnsi="Arial Narrow" w:cs="Arial Narrow"/>
        </w:rPr>
        <w:t>评价小组前往项目实施单位，负责人和财务人</w:t>
      </w:r>
      <w:r w:rsidRPr="005E26CC">
        <w:rPr>
          <w:rFonts w:ascii="Arial Narrow" w:hAnsi="Arial Narrow" w:cs="Arial Narrow"/>
        </w:rPr>
        <w:lastRenderedPageBreak/>
        <w:t>员收集相关资料文件，了解各项目的开展过程和效果，并向</w:t>
      </w:r>
      <w:r>
        <w:rPr>
          <w:rFonts w:ascii="Arial Narrow" w:hAnsi="Arial Narrow" w:cs="Arial Narrow" w:hint="eastAsia"/>
        </w:rPr>
        <w:t>中共武昌区委员会办公室</w:t>
      </w:r>
      <w:r w:rsidRPr="005E26CC">
        <w:rPr>
          <w:rFonts w:ascii="Arial Narrow" w:hAnsi="Arial Narrow" w:cs="Arial Narrow"/>
        </w:rPr>
        <w:t>工作人员直接发放调查问卷采集信息。</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2</w:t>
      </w:r>
      <w:r w:rsidRPr="005E26CC">
        <w:rPr>
          <w:rFonts w:ascii="Arial Narrow" w:hAnsi="Arial Narrow" w:cs="Arial Narrow" w:hint="eastAsia"/>
        </w:rPr>
        <w:t>．信息资料的验证方式：</w:t>
      </w:r>
      <w:r w:rsidRPr="005E26CC">
        <w:rPr>
          <w:rFonts w:ascii="Arial Narrow" w:hAnsi="Arial Narrow" w:cs="Arial Narrow"/>
        </w:rPr>
        <w:t>财务数据方面，评价小组在项目现场查阅项目经费使用凭证、经费支出明细表及原始附件，将统计表与凭证明细进行核对，与项目相关人员进行经费使用情况的核实；项目实施方面，评价小组通过现场访谈、调查问卷的方式，从项目实施单位和</w:t>
      </w:r>
      <w:r w:rsidRPr="005E26CC">
        <w:rPr>
          <w:rFonts w:ascii="Arial Narrow" w:hAnsi="Arial Narrow" w:cs="Arial Narrow" w:hint="eastAsia"/>
        </w:rPr>
        <w:t>服务对象</w:t>
      </w:r>
      <w:r w:rsidRPr="005E26CC">
        <w:rPr>
          <w:rFonts w:ascii="Arial Narrow" w:hAnsi="Arial Narrow" w:cs="Arial Narrow"/>
        </w:rPr>
        <w:t>多方面了解，将了解的信息与收集的资料进行对比验证</w:t>
      </w:r>
      <w:r w:rsidRPr="005E26CC">
        <w:rPr>
          <w:rFonts w:ascii="Arial Narrow" w:hAnsi="Arial Narrow" w:cs="Arial Narrow" w:hint="eastAsia"/>
        </w:rPr>
        <w:t>。</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3</w:t>
      </w:r>
      <w:r w:rsidRPr="005E26CC">
        <w:rPr>
          <w:rFonts w:ascii="Arial Narrow" w:hAnsi="Arial Narrow" w:cs="Arial Narrow" w:hint="eastAsia"/>
        </w:rPr>
        <w:t>．现场查勘方式与安排：</w:t>
      </w:r>
      <w:r w:rsidRPr="00C90B39">
        <w:rPr>
          <w:rFonts w:ascii="Arial Narrow" w:hAnsi="Arial Narrow" w:cs="Arial Narrow"/>
          <w:highlight w:val="yellow"/>
        </w:rPr>
        <w:t>201</w:t>
      </w:r>
      <w:r w:rsidRPr="00C90B39">
        <w:rPr>
          <w:rFonts w:ascii="Arial Narrow" w:hAnsi="Arial Narrow" w:cs="Arial Narrow" w:hint="eastAsia"/>
          <w:highlight w:val="yellow"/>
        </w:rPr>
        <w:t>8</w:t>
      </w:r>
      <w:r w:rsidRPr="00C90B39">
        <w:rPr>
          <w:rFonts w:ascii="Arial Narrow" w:hAnsi="Arial Narrow" w:cs="Arial Narrow"/>
          <w:highlight w:val="yellow"/>
        </w:rPr>
        <w:t>年</w:t>
      </w:r>
      <w:r w:rsidRPr="00C90B39">
        <w:rPr>
          <w:rFonts w:ascii="Arial Narrow" w:hAnsi="Arial Narrow" w:cs="Arial Narrow" w:hint="eastAsia"/>
          <w:highlight w:val="yellow"/>
        </w:rPr>
        <w:t>11</w:t>
      </w:r>
      <w:r w:rsidRPr="00C90B39">
        <w:rPr>
          <w:rFonts w:ascii="Arial Narrow" w:hAnsi="Arial Narrow" w:cs="Arial Narrow"/>
          <w:highlight w:val="yellow"/>
        </w:rPr>
        <w:t>月</w:t>
      </w:r>
      <w:r w:rsidRPr="00C90B39">
        <w:rPr>
          <w:rFonts w:ascii="Arial Narrow" w:hAnsi="Arial Narrow" w:cs="Arial Narrow" w:hint="eastAsia"/>
          <w:highlight w:val="yellow"/>
        </w:rPr>
        <w:t>24</w:t>
      </w:r>
      <w:r w:rsidRPr="00C90B39">
        <w:rPr>
          <w:rFonts w:ascii="Arial Narrow" w:hAnsi="Arial Narrow" w:cs="Arial Narrow"/>
          <w:highlight w:val="yellow"/>
        </w:rPr>
        <w:t>日</w:t>
      </w:r>
      <w:r w:rsidRPr="005E26CC">
        <w:rPr>
          <w:rFonts w:ascii="Arial Narrow" w:hAnsi="Arial Narrow" w:cs="Arial Narrow"/>
        </w:rPr>
        <w:t>在现场收集资料并了解情况，并对项目负责人进行访谈；</w:t>
      </w:r>
      <w:r w:rsidRPr="00C90B39">
        <w:rPr>
          <w:rFonts w:ascii="Arial Narrow" w:hAnsi="Arial Narrow" w:cs="Arial Narrow"/>
          <w:highlight w:val="yellow"/>
        </w:rPr>
        <w:t>201</w:t>
      </w:r>
      <w:r w:rsidRPr="00C90B39">
        <w:rPr>
          <w:rFonts w:ascii="Arial Narrow" w:hAnsi="Arial Narrow" w:cs="Arial Narrow" w:hint="eastAsia"/>
          <w:highlight w:val="yellow"/>
        </w:rPr>
        <w:t>8</w:t>
      </w:r>
      <w:r w:rsidRPr="00C90B39">
        <w:rPr>
          <w:rFonts w:ascii="Arial Narrow" w:hAnsi="Arial Narrow" w:cs="Arial Narrow"/>
          <w:highlight w:val="yellow"/>
        </w:rPr>
        <w:t>年</w:t>
      </w:r>
      <w:r>
        <w:rPr>
          <w:rFonts w:ascii="Arial Narrow" w:hAnsi="Arial Narrow" w:cs="Arial Narrow" w:hint="eastAsia"/>
          <w:highlight w:val="yellow"/>
        </w:rPr>
        <w:t>11</w:t>
      </w:r>
      <w:r w:rsidRPr="00C90B39">
        <w:rPr>
          <w:rFonts w:ascii="Arial Narrow" w:hAnsi="Arial Narrow" w:cs="Arial Narrow"/>
          <w:highlight w:val="yellow"/>
        </w:rPr>
        <w:t>月</w:t>
      </w:r>
      <w:r>
        <w:rPr>
          <w:rFonts w:ascii="Arial Narrow" w:hAnsi="Arial Narrow" w:cs="Arial Narrow" w:hint="eastAsia"/>
          <w:highlight w:val="yellow"/>
        </w:rPr>
        <w:t>25</w:t>
      </w:r>
      <w:r w:rsidRPr="00C90B39">
        <w:rPr>
          <w:rFonts w:ascii="Arial Narrow" w:hAnsi="Arial Narrow" w:cs="Arial Narrow"/>
          <w:highlight w:val="yellow"/>
        </w:rPr>
        <w:t>日</w:t>
      </w:r>
      <w:r w:rsidRPr="005E26CC">
        <w:rPr>
          <w:rFonts w:ascii="Arial Narrow" w:hAnsi="Arial Narrow" w:cs="Arial Narrow"/>
        </w:rPr>
        <w:t>进行问卷调查。</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4</w:t>
      </w:r>
      <w:r w:rsidRPr="005E26CC">
        <w:rPr>
          <w:rFonts w:ascii="Arial Narrow" w:hAnsi="Arial Narrow" w:cs="Arial Narrow" w:hint="eastAsia"/>
        </w:rPr>
        <w:t>．调查问卷的制作与安排：</w:t>
      </w:r>
      <w:r w:rsidRPr="005E26CC">
        <w:rPr>
          <w:rFonts w:ascii="Arial Narrow" w:hAnsi="Arial Narrow" w:cs="Arial Narrow"/>
        </w:rPr>
        <w:t>调查问卷由绩效评价小组根据项目资料，结合绩效指标框架，针对项目实际情况，设计合理的调查问题，收集相关有效的问卷信息，综合分析调查结果，便于对项目进行评价。</w:t>
      </w:r>
    </w:p>
    <w:p w:rsidR="00D20588" w:rsidRPr="008C1F2B" w:rsidRDefault="00D20588" w:rsidP="008C1F2B">
      <w:pPr>
        <w:pStyle w:val="1"/>
      </w:pPr>
      <w:bookmarkStart w:id="42" w:name="_Toc514245501"/>
      <w:r w:rsidRPr="008C1F2B">
        <w:rPr>
          <w:rFonts w:hint="eastAsia"/>
        </w:rPr>
        <w:t>三、绩效分析</w:t>
      </w:r>
      <w:bookmarkEnd w:id="42"/>
    </w:p>
    <w:p w:rsidR="00D20588" w:rsidRPr="00526B64" w:rsidRDefault="00D20588" w:rsidP="00D20588">
      <w:pPr>
        <w:snapToGrid w:val="0"/>
        <w:ind w:firstLine="482"/>
        <w:outlineLvl w:val="1"/>
        <w:rPr>
          <w:rFonts w:ascii="Arial Narrow" w:hAnsi="Arial Narrow" w:cs="Arial Narrow"/>
          <w:b/>
          <w:bCs/>
        </w:rPr>
      </w:pPr>
      <w:bookmarkStart w:id="43" w:name="_Toc2992"/>
      <w:bookmarkStart w:id="44" w:name="_Toc17716"/>
      <w:bookmarkStart w:id="45" w:name="_Toc514245502"/>
      <w:r w:rsidRPr="00526B64">
        <w:rPr>
          <w:rFonts w:ascii="Arial Narrow" w:hAnsi="Arial Narrow" w:cs="Arial Narrow" w:hint="eastAsia"/>
          <w:b/>
          <w:bCs/>
        </w:rPr>
        <w:t>（一）项目</w:t>
      </w:r>
      <w:bookmarkStart w:id="46" w:name="_Toc394181010"/>
      <w:r w:rsidRPr="00526B64">
        <w:rPr>
          <w:rFonts w:ascii="Arial Narrow" w:hAnsi="Arial Narrow" w:cs="Arial Narrow" w:hint="eastAsia"/>
          <w:b/>
          <w:bCs/>
        </w:rPr>
        <w:t>投入</w:t>
      </w:r>
      <w:r w:rsidRPr="00526B64">
        <w:rPr>
          <w:rFonts w:ascii="Arial Narrow" w:hAnsi="Arial Narrow" w:cs="Arial Narrow" w:hint="eastAsia"/>
        </w:rPr>
        <w:t>（</w:t>
      </w:r>
      <w:r w:rsidRPr="00526B64">
        <w:rPr>
          <w:rFonts w:ascii="Arial Narrow" w:hAnsi="Arial Narrow" w:cs="Arial Narrow" w:hint="eastAsia"/>
        </w:rPr>
        <w:t>15</w:t>
      </w:r>
      <w:r w:rsidRPr="00526B64">
        <w:rPr>
          <w:rFonts w:ascii="Arial Narrow" w:hAnsi="Arial Narrow" w:cs="Arial Narrow" w:hint="eastAsia"/>
        </w:rPr>
        <w:t>分）</w:t>
      </w:r>
      <w:bookmarkEnd w:id="43"/>
      <w:bookmarkEnd w:id="44"/>
      <w:bookmarkEnd w:id="45"/>
      <w:bookmarkEnd w:id="46"/>
    </w:p>
    <w:p w:rsidR="00D20588" w:rsidRPr="000A5CAD" w:rsidRDefault="00D20588" w:rsidP="00D20588">
      <w:pPr>
        <w:snapToGrid w:val="0"/>
        <w:ind w:firstLine="480"/>
        <w:jc w:val="left"/>
        <w:rPr>
          <w:rFonts w:ascii="Arial Narrow" w:hAnsi="Arial Narrow" w:cs="Arial Narrow"/>
        </w:rPr>
      </w:pPr>
      <w:bookmarkStart w:id="47" w:name="_Toc394490596"/>
      <w:bookmarkStart w:id="48" w:name="_Toc394181009"/>
      <w:r w:rsidRPr="000A5CAD">
        <w:rPr>
          <w:rFonts w:ascii="Arial Narrow" w:hAnsi="Arial Narrow" w:cs="Arial Narrow"/>
        </w:rPr>
        <w:t>根据评价原则，项目</w:t>
      </w:r>
      <w:r w:rsidRPr="000A5CAD">
        <w:rPr>
          <w:rFonts w:ascii="Arial Narrow" w:hAnsi="Arial Narrow" w:cs="Arial Narrow" w:hint="eastAsia"/>
        </w:rPr>
        <w:t>投入</w:t>
      </w:r>
      <w:r w:rsidRPr="000A5CAD">
        <w:rPr>
          <w:rFonts w:ascii="Arial Narrow" w:hAnsi="Arial Narrow" w:cs="Arial Narrow"/>
        </w:rPr>
        <w:t>评价得分为</w:t>
      </w:r>
      <w:r w:rsidRPr="000A5CAD">
        <w:rPr>
          <w:rFonts w:ascii="Arial Narrow" w:hAnsi="Arial Narrow" w:cs="Arial Narrow" w:hint="eastAsia"/>
        </w:rPr>
        <w:t>12</w:t>
      </w:r>
      <w:r w:rsidR="00476FD4" w:rsidRPr="000A5CAD">
        <w:rPr>
          <w:rFonts w:ascii="Arial Narrow" w:hAnsi="Arial Narrow" w:cs="Arial Narrow" w:hint="eastAsia"/>
        </w:rPr>
        <w:t>.5</w:t>
      </w:r>
      <w:r w:rsidRPr="000A5CAD">
        <w:rPr>
          <w:rFonts w:ascii="Arial Narrow" w:hAnsi="Arial Narrow" w:cs="Arial Narrow" w:hint="eastAsia"/>
        </w:rPr>
        <w:t>分</w:t>
      </w:r>
      <w:r w:rsidRPr="000A5CAD">
        <w:rPr>
          <w:rFonts w:ascii="Arial Narrow" w:hAnsi="Arial Narrow" w:cs="Arial Narrow"/>
        </w:rPr>
        <w:t>，评价结果为</w:t>
      </w:r>
      <w:r w:rsidRPr="000A5CAD">
        <w:rPr>
          <w:rFonts w:ascii="Arial Narrow" w:hAnsi="Arial Narrow" w:cs="Arial Narrow" w:hint="eastAsia"/>
        </w:rPr>
        <w:t>良</w:t>
      </w:r>
      <w:r w:rsidRPr="000A5CAD">
        <w:rPr>
          <w:rFonts w:ascii="Arial Narrow" w:hAnsi="Arial Narrow" w:cs="Arial Narrow"/>
        </w:rPr>
        <w:t>。</w:t>
      </w:r>
      <w:bookmarkEnd w:id="47"/>
      <w:bookmarkEnd w:id="48"/>
    </w:p>
    <w:p w:rsidR="00D20588" w:rsidRPr="00163178" w:rsidRDefault="00476FD4" w:rsidP="00D20588">
      <w:pPr>
        <w:snapToGrid w:val="0"/>
        <w:ind w:firstLine="480"/>
        <w:jc w:val="center"/>
        <w:rPr>
          <w:rFonts w:ascii="Arial Narrow" w:hAnsi="Arial Narrow" w:cs="Arial Narrow"/>
          <w:highlight w:val="yellow"/>
        </w:rPr>
      </w:pPr>
      <w:r w:rsidRPr="00004385">
        <w:rPr>
          <w:rFonts w:ascii="Arial Narrow" w:hAnsi="Arial Narrow"/>
          <w:noProof/>
        </w:rPr>
        <w:drawing>
          <wp:inline distT="0" distB="0" distL="0" distR="0">
            <wp:extent cx="3987800" cy="2222500"/>
            <wp:effectExtent l="0" t="0" r="0" b="635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0588" w:rsidRPr="00205566" w:rsidRDefault="00D20588" w:rsidP="00D20588">
      <w:pPr>
        <w:pStyle w:val="11"/>
        <w:numPr>
          <w:ilvl w:val="0"/>
          <w:numId w:val="9"/>
        </w:numPr>
        <w:snapToGrid w:val="0"/>
        <w:ind w:firstLineChars="0"/>
        <w:rPr>
          <w:rFonts w:ascii="Arial Narrow" w:hAnsi="Arial Narrow" w:cs="Arial Narrow"/>
          <w:b/>
          <w:bCs/>
        </w:rPr>
      </w:pPr>
      <w:r w:rsidRPr="00205566">
        <w:rPr>
          <w:rFonts w:ascii="Arial Narrow" w:hAnsi="Arial Narrow" w:cs="Arial Narrow"/>
          <w:b/>
          <w:bCs/>
        </w:rPr>
        <w:t>项目</w:t>
      </w:r>
      <w:r w:rsidRPr="00205566">
        <w:rPr>
          <w:rFonts w:ascii="Arial Narrow" w:hAnsi="Arial Narrow" w:cs="Arial Narrow" w:hint="eastAsia"/>
          <w:b/>
          <w:bCs/>
        </w:rPr>
        <w:t>立项</w:t>
      </w:r>
      <w:r w:rsidRPr="00205566">
        <w:rPr>
          <w:rFonts w:ascii="Arial Narrow" w:hAnsi="Arial Narrow" w:cs="Arial Narrow" w:hint="eastAsia"/>
        </w:rPr>
        <w:t>（</w:t>
      </w:r>
      <w:r w:rsidRPr="00205566">
        <w:rPr>
          <w:rFonts w:ascii="Arial Narrow" w:hAnsi="Arial Narrow" w:cs="Arial Narrow" w:hint="eastAsia"/>
        </w:rPr>
        <w:t>7</w:t>
      </w:r>
      <w:r w:rsidRPr="00205566">
        <w:rPr>
          <w:rFonts w:ascii="Arial Narrow" w:hAnsi="Arial Narrow" w:cs="Arial Narrow" w:hint="eastAsia"/>
        </w:rPr>
        <w:t>分）</w:t>
      </w:r>
    </w:p>
    <w:p w:rsidR="00AA4576" w:rsidRDefault="00D20588" w:rsidP="00AA4576">
      <w:pPr>
        <w:numPr>
          <w:ilvl w:val="0"/>
          <w:numId w:val="10"/>
        </w:numPr>
        <w:snapToGrid w:val="0"/>
        <w:ind w:firstLineChars="0" w:firstLine="480"/>
        <w:rPr>
          <w:rFonts w:ascii="Arial Narrow" w:hAnsi="Arial Narrow" w:cs="Arial Narrow"/>
        </w:rPr>
      </w:pPr>
      <w:r w:rsidRPr="00AA4576">
        <w:rPr>
          <w:rFonts w:ascii="Arial Narrow" w:hAnsi="Arial Narrow" w:cs="Arial Narrow" w:hint="eastAsia"/>
        </w:rPr>
        <w:t>项目立项规范性是指项目的申请、设立过程是否符合相关要求，用以反映和考核项目立项的规范情况。评价小组通过查阅《武昌区财政局关于中共武昌区委员会办公室</w:t>
      </w:r>
      <w:r w:rsidR="00FC0B45">
        <w:rPr>
          <w:rFonts w:ascii="Arial Narrow" w:hAnsi="Arial Narrow" w:cs="Arial Narrow" w:hint="eastAsia"/>
        </w:rPr>
        <w:t>2018</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号）、绩效</w:t>
      </w:r>
      <w:r w:rsidRPr="00AA4576">
        <w:rPr>
          <w:rFonts w:ascii="Arial Narrow" w:hAnsi="Arial Narrow" w:cs="Arial Narrow" w:hint="eastAsia"/>
        </w:rPr>
        <w:lastRenderedPageBreak/>
        <w:t>目标申报表等相关资料了解到，中共武昌区委员会办公室根据区财政局相关要求进行了项目立项，填报了项目绩效目标申报表，立项依据较为充分，申报资料较为齐全。</w:t>
      </w:r>
    </w:p>
    <w:p w:rsidR="00D20588" w:rsidRPr="00AA4576" w:rsidRDefault="00D20588" w:rsidP="00AA4576">
      <w:pPr>
        <w:numPr>
          <w:ilvl w:val="0"/>
          <w:numId w:val="10"/>
        </w:numPr>
        <w:snapToGrid w:val="0"/>
        <w:ind w:firstLineChars="0" w:firstLine="480"/>
        <w:rPr>
          <w:rFonts w:ascii="Arial Narrow" w:hAnsi="Arial Narrow" w:cs="Arial Narrow"/>
        </w:rPr>
      </w:pPr>
      <w:r w:rsidRPr="00AA4576">
        <w:rPr>
          <w:rFonts w:ascii="Arial Narrow" w:hAnsi="Arial Narrow" w:cs="Arial Narrow" w:hint="eastAsia"/>
        </w:rPr>
        <w:t>绩效目标合理性是指项目所设定的绩效目标是否依据充分，是否符合客观实际，用以反映和考核项目绩效目标与项目实施的相符情况。评价小组通过查阅《</w:t>
      </w:r>
      <w:r w:rsidR="00FC0B45">
        <w:rPr>
          <w:rFonts w:ascii="Arial Narrow" w:hAnsi="Arial Narrow" w:cs="Arial Narrow" w:hint="eastAsia"/>
        </w:rPr>
        <w:t>2018</w:t>
      </w:r>
      <w:r w:rsidRPr="00AA4576">
        <w:rPr>
          <w:rFonts w:ascii="Arial Narrow" w:hAnsi="Arial Narrow" w:cs="Arial Narrow" w:hint="eastAsia"/>
        </w:rPr>
        <w:t>年中共武昌区委员会办公室经费预算》了解到，中共武昌区委员会办公室申报工作经费项目时进行了工作经费预算分解，对项目的具体执行进行了细化，</w:t>
      </w:r>
      <w:r w:rsidR="00AA4576" w:rsidRPr="00AA4576">
        <w:rPr>
          <w:rFonts w:ascii="Arial Narrow" w:hAnsi="Arial Narrow" w:cs="Arial Narrow" w:hint="eastAsia"/>
        </w:rPr>
        <w:t>设定了绩效指标，但未设定长期目标、年度目标，且绩效指标不够全面，可测性较差，扣</w:t>
      </w:r>
      <w:r w:rsidR="00AA4576" w:rsidRPr="00AA4576">
        <w:rPr>
          <w:rFonts w:ascii="Arial Narrow" w:hAnsi="Arial Narrow" w:cs="Arial Narrow" w:hint="eastAsia"/>
        </w:rPr>
        <w:t>2.5</w:t>
      </w:r>
      <w:r w:rsidR="00AA4576" w:rsidRPr="00AA4576">
        <w:rPr>
          <w:rFonts w:ascii="Arial Narrow" w:hAnsi="Arial Narrow" w:cs="Arial Narrow" w:hint="eastAsia"/>
        </w:rPr>
        <w:t>分。</w:t>
      </w:r>
    </w:p>
    <w:p w:rsidR="00D20588" w:rsidRPr="00205566" w:rsidRDefault="00D20588" w:rsidP="00D20588">
      <w:pPr>
        <w:snapToGrid w:val="0"/>
        <w:ind w:left="482" w:firstLineChars="0" w:firstLine="0"/>
        <w:rPr>
          <w:rFonts w:ascii="Arial Narrow" w:hAnsi="Arial Narrow" w:cs="Arial Narrow"/>
          <w:b/>
          <w:bCs/>
        </w:rPr>
      </w:pPr>
      <w:r w:rsidRPr="00205566">
        <w:rPr>
          <w:rFonts w:ascii="Arial Narrow" w:hAnsi="Arial Narrow" w:cs="Arial Narrow" w:hint="eastAsia"/>
          <w:b/>
          <w:bCs/>
        </w:rPr>
        <w:t>2</w:t>
      </w:r>
      <w:r w:rsidRPr="00205566">
        <w:rPr>
          <w:rFonts w:ascii="Arial Narrow" w:hAnsi="Arial Narrow" w:cs="Arial Narrow" w:hint="eastAsia"/>
          <w:b/>
          <w:bCs/>
        </w:rPr>
        <w:t>．资金落实</w:t>
      </w:r>
      <w:r w:rsidRPr="00205566">
        <w:rPr>
          <w:rFonts w:ascii="Arial Narrow" w:hAnsi="Arial Narrow" w:cs="Arial Narrow"/>
          <w:b/>
          <w:bCs/>
        </w:rPr>
        <w:t>（</w:t>
      </w:r>
      <w:r w:rsidRPr="00205566">
        <w:rPr>
          <w:rFonts w:ascii="Arial Narrow" w:hAnsi="Arial Narrow" w:cs="Arial Narrow" w:hint="eastAsia"/>
          <w:b/>
          <w:bCs/>
        </w:rPr>
        <w:t>8</w:t>
      </w:r>
      <w:r w:rsidRPr="00205566">
        <w:rPr>
          <w:rFonts w:ascii="Arial Narrow" w:hAnsi="Arial Narrow" w:cs="Arial Narrow"/>
          <w:b/>
          <w:bCs/>
        </w:rPr>
        <w:t>分）</w:t>
      </w:r>
    </w:p>
    <w:p w:rsidR="00D20588" w:rsidRPr="00AA4576" w:rsidRDefault="00D20588" w:rsidP="00D20588">
      <w:pPr>
        <w:numPr>
          <w:ilvl w:val="0"/>
          <w:numId w:val="11"/>
        </w:numPr>
        <w:snapToGrid w:val="0"/>
        <w:ind w:firstLineChars="0" w:firstLine="480"/>
        <w:rPr>
          <w:rFonts w:ascii="Arial Narrow" w:hAnsi="Arial Narrow"/>
        </w:rPr>
      </w:pPr>
      <w:r w:rsidRPr="00AA4576">
        <w:rPr>
          <w:rFonts w:ascii="Arial Narrow" w:hAnsi="Arial Narrow" w:cs="Arial Narrow" w:hint="eastAsia"/>
        </w:rPr>
        <w:t>资金到位率是指实际到位资金与计划投入资金的比率，用以反映和考核资金落实情况对项目实施的总体保障程度。评价小组通过查阅《武昌区财政局关于中共武昌区委员会办公室</w:t>
      </w:r>
      <w:r w:rsidR="00FC0B45">
        <w:rPr>
          <w:rFonts w:ascii="Arial Narrow" w:hAnsi="Arial Narrow" w:cs="Arial Narrow" w:hint="eastAsia"/>
        </w:rPr>
        <w:t>2018</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号）了解到，“工作经费项目”应到位资金</w:t>
      </w:r>
      <w:r w:rsidR="00AA4576" w:rsidRPr="00AA4576">
        <w:rPr>
          <w:rFonts w:ascii="Arial Narrow" w:hAnsi="Arial Narrow" w:cs="Arial Narrow" w:hint="eastAsia"/>
        </w:rPr>
        <w:t>138.00</w:t>
      </w:r>
      <w:r w:rsidRPr="00AA4576">
        <w:rPr>
          <w:rFonts w:ascii="Arial Narrow" w:hAnsi="Arial Narrow" w:cs="Arial Narrow" w:hint="eastAsia"/>
        </w:rPr>
        <w:t>万元，实际到位资金</w:t>
      </w:r>
      <w:r w:rsidR="00AA4576" w:rsidRPr="00AA4576">
        <w:rPr>
          <w:rFonts w:ascii="Arial Narrow" w:hAnsi="Arial Narrow" w:cs="Arial Narrow" w:hint="eastAsia"/>
        </w:rPr>
        <w:t>138.00</w:t>
      </w:r>
      <w:r w:rsidRPr="00AA4576">
        <w:rPr>
          <w:rFonts w:ascii="Arial Narrow" w:hAnsi="Arial Narrow" w:cs="Arial Narrow" w:hint="eastAsia"/>
        </w:rPr>
        <w:t>万元，资金到位率为</w:t>
      </w:r>
      <w:r w:rsidRPr="00AA4576">
        <w:rPr>
          <w:rFonts w:ascii="Arial Narrow" w:hAnsi="Arial Narrow" w:cs="Arial Narrow" w:hint="eastAsia"/>
        </w:rPr>
        <w:t>100%</w:t>
      </w:r>
      <w:r w:rsidRPr="00AA4576">
        <w:rPr>
          <w:rFonts w:ascii="Arial Narrow" w:hAnsi="Arial Narrow" w:cs="Arial Narrow"/>
        </w:rPr>
        <w:t>。</w:t>
      </w:r>
    </w:p>
    <w:p w:rsidR="00D20588" w:rsidRPr="00AA4576" w:rsidRDefault="00D20588" w:rsidP="00D20588">
      <w:pPr>
        <w:numPr>
          <w:ilvl w:val="0"/>
          <w:numId w:val="11"/>
        </w:numPr>
        <w:snapToGrid w:val="0"/>
        <w:ind w:firstLine="480"/>
        <w:rPr>
          <w:rFonts w:ascii="Arial Narrow" w:hAnsi="Arial Narrow"/>
        </w:rPr>
      </w:pPr>
      <w:r w:rsidRPr="00AA4576">
        <w:rPr>
          <w:rFonts w:ascii="Arial Narrow" w:hAnsi="Arial Narrow" w:cs="Arial Narrow" w:hint="eastAsia"/>
        </w:rPr>
        <w:t>到位及时率是指及时到位资金与应到位资金的比率，用以反映和考核项目资金落实的及时性程度。评价小组通过查阅《武昌区财政局关于中共武昌区委员会办公室</w:t>
      </w:r>
      <w:r w:rsidR="00FC0B45">
        <w:rPr>
          <w:rFonts w:ascii="Arial Narrow" w:hAnsi="Arial Narrow" w:cs="Arial Narrow" w:hint="eastAsia"/>
        </w:rPr>
        <w:t>2018</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号）了解到，区财政局于</w:t>
      </w:r>
      <w:r w:rsidRPr="00AA4576">
        <w:rPr>
          <w:rFonts w:ascii="Arial Narrow" w:hAnsi="Arial Narrow" w:cs="Arial Narrow" w:hint="eastAsia"/>
        </w:rPr>
        <w:t>2016</w:t>
      </w:r>
      <w:r w:rsidRPr="00AA4576">
        <w:rPr>
          <w:rFonts w:ascii="Arial Narrow" w:hAnsi="Arial Narrow" w:cs="Arial Narrow" w:hint="eastAsia"/>
        </w:rPr>
        <w:t>年</w:t>
      </w:r>
      <w:r w:rsidRPr="00AA4576">
        <w:rPr>
          <w:rFonts w:ascii="Arial Narrow" w:hAnsi="Arial Narrow" w:cs="Arial Narrow" w:hint="eastAsia"/>
        </w:rPr>
        <w:t>12</w:t>
      </w:r>
      <w:r w:rsidRPr="00AA4576">
        <w:rPr>
          <w:rFonts w:ascii="Arial Narrow" w:hAnsi="Arial Narrow" w:cs="Arial Narrow" w:hint="eastAsia"/>
        </w:rPr>
        <w:t>月</w:t>
      </w:r>
      <w:r w:rsidRPr="00AA4576">
        <w:rPr>
          <w:rFonts w:ascii="Arial Narrow" w:hAnsi="Arial Narrow" w:cs="Arial Narrow" w:hint="eastAsia"/>
        </w:rPr>
        <w:t>26</w:t>
      </w:r>
      <w:r w:rsidRPr="00AA4576">
        <w:rPr>
          <w:rFonts w:ascii="Arial Narrow" w:hAnsi="Arial Narrow" w:cs="Arial Narrow"/>
        </w:rPr>
        <w:t>日</w:t>
      </w:r>
      <w:r w:rsidRPr="00AA4576">
        <w:rPr>
          <w:rFonts w:ascii="Arial Narrow" w:hAnsi="Arial Narrow" w:cs="Arial Narrow" w:hint="eastAsia"/>
        </w:rPr>
        <w:t>拨付“工作经费项目”预算资金</w:t>
      </w:r>
      <w:r w:rsidR="00AA4576" w:rsidRPr="00AA4576">
        <w:rPr>
          <w:rFonts w:ascii="Arial Narrow" w:hAnsi="Arial Narrow" w:cs="Arial Narrow" w:hint="eastAsia"/>
        </w:rPr>
        <w:t>138.00</w:t>
      </w:r>
      <w:r w:rsidRPr="00AA4576">
        <w:rPr>
          <w:rFonts w:ascii="Arial Narrow" w:hAnsi="Arial Narrow" w:cs="Arial Narrow" w:hint="eastAsia"/>
        </w:rPr>
        <w:t>万元，资金到位及时。</w:t>
      </w:r>
    </w:p>
    <w:p w:rsidR="00D20588" w:rsidRPr="00E44416" w:rsidRDefault="00D20588" w:rsidP="00D20588">
      <w:pPr>
        <w:numPr>
          <w:ilvl w:val="0"/>
          <w:numId w:val="12"/>
        </w:numPr>
        <w:snapToGrid w:val="0"/>
        <w:ind w:firstLine="482"/>
        <w:outlineLvl w:val="1"/>
        <w:rPr>
          <w:rFonts w:ascii="Arial Narrow" w:hAnsi="Arial Narrow" w:cs="Arial Narrow"/>
          <w:b/>
          <w:bCs/>
        </w:rPr>
      </w:pPr>
      <w:bookmarkStart w:id="49" w:name="_Toc31571"/>
      <w:bookmarkStart w:id="50" w:name="_Toc514245503"/>
      <w:r w:rsidRPr="00E44416">
        <w:rPr>
          <w:rFonts w:ascii="Arial Narrow" w:hAnsi="Arial Narrow" w:cs="Arial Narrow" w:hint="eastAsia"/>
          <w:b/>
          <w:bCs/>
        </w:rPr>
        <w:t>项目过程（</w:t>
      </w:r>
      <w:r w:rsidRPr="00E44416">
        <w:rPr>
          <w:rFonts w:ascii="Arial Narrow" w:hAnsi="Arial Narrow" w:cs="Arial Narrow" w:hint="eastAsia"/>
          <w:b/>
          <w:bCs/>
        </w:rPr>
        <w:t>25</w:t>
      </w:r>
      <w:r w:rsidRPr="00E44416">
        <w:rPr>
          <w:rFonts w:ascii="Arial Narrow" w:hAnsi="Arial Narrow" w:cs="Arial Narrow" w:hint="eastAsia"/>
          <w:b/>
          <w:bCs/>
        </w:rPr>
        <w:t>分）</w:t>
      </w:r>
      <w:bookmarkEnd w:id="49"/>
      <w:bookmarkEnd w:id="50"/>
    </w:p>
    <w:p w:rsidR="00D20588" w:rsidRPr="00AA4576" w:rsidRDefault="00D20588" w:rsidP="00D20588">
      <w:pPr>
        <w:snapToGrid w:val="0"/>
        <w:ind w:firstLine="480"/>
        <w:jc w:val="left"/>
        <w:rPr>
          <w:rFonts w:ascii="Arial Narrow" w:hAnsi="Arial Narrow" w:cs="Arial Narrow"/>
        </w:rPr>
      </w:pPr>
      <w:r w:rsidRPr="00AA4576">
        <w:rPr>
          <w:rFonts w:ascii="Arial Narrow" w:hAnsi="Arial Narrow" w:cs="Arial Narrow"/>
        </w:rPr>
        <w:t>根据评价原则，项目</w:t>
      </w:r>
      <w:r w:rsidRPr="00AA4576">
        <w:rPr>
          <w:rFonts w:ascii="Arial Narrow" w:hAnsi="Arial Narrow" w:cs="Arial Narrow" w:hint="eastAsia"/>
        </w:rPr>
        <w:t>过程</w:t>
      </w:r>
      <w:r w:rsidRPr="00AA4576">
        <w:rPr>
          <w:rFonts w:ascii="Arial Narrow" w:hAnsi="Arial Narrow" w:cs="Arial Narrow"/>
        </w:rPr>
        <w:t>评价得分为</w:t>
      </w:r>
      <w:r w:rsidRPr="00AA4576">
        <w:rPr>
          <w:rFonts w:ascii="Arial Narrow" w:hAnsi="Arial Narrow" w:cs="Arial Narrow" w:hint="eastAsia"/>
        </w:rPr>
        <w:t>2</w:t>
      </w:r>
      <w:r w:rsidR="00AA4576" w:rsidRPr="00AA4576">
        <w:rPr>
          <w:rFonts w:ascii="Arial Narrow" w:hAnsi="Arial Narrow" w:cs="Arial Narrow" w:hint="eastAsia"/>
        </w:rPr>
        <w:t>5</w:t>
      </w:r>
      <w:r w:rsidRPr="00AA4576">
        <w:rPr>
          <w:rFonts w:ascii="Arial Narrow" w:hAnsi="Arial Narrow" w:cs="Arial Narrow"/>
        </w:rPr>
        <w:t>分，评价结果为</w:t>
      </w:r>
      <w:r w:rsidRPr="00AA4576">
        <w:rPr>
          <w:rFonts w:ascii="Arial Narrow" w:hAnsi="Arial Narrow" w:cs="Arial Narrow" w:hint="eastAsia"/>
        </w:rPr>
        <w:t>优</w:t>
      </w:r>
      <w:r w:rsidRPr="00AA4576">
        <w:rPr>
          <w:rFonts w:ascii="Arial Narrow" w:hAnsi="Arial Narrow" w:cs="Arial Narrow"/>
        </w:rPr>
        <w:t>。</w:t>
      </w:r>
    </w:p>
    <w:p w:rsidR="00D20588" w:rsidRPr="00163178" w:rsidRDefault="00AA4576" w:rsidP="00D20588">
      <w:pPr>
        <w:snapToGrid w:val="0"/>
        <w:ind w:firstLine="480"/>
        <w:jc w:val="center"/>
        <w:rPr>
          <w:rFonts w:ascii="Arial Narrow" w:hAnsi="Arial Narrow" w:cs="Arial Narrow"/>
          <w:highlight w:val="yellow"/>
        </w:rPr>
      </w:pPr>
      <w:r w:rsidRPr="00004385">
        <w:rPr>
          <w:rFonts w:ascii="Arial Narrow" w:hAnsi="Arial Narrow"/>
          <w:noProof/>
        </w:rPr>
        <w:lastRenderedPageBreak/>
        <w:drawing>
          <wp:inline distT="0" distB="0" distL="0" distR="0">
            <wp:extent cx="4095750" cy="24003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20588" w:rsidRPr="00E44416" w:rsidRDefault="00D20588" w:rsidP="00D20588">
      <w:pPr>
        <w:snapToGrid w:val="0"/>
        <w:ind w:firstLine="482"/>
        <w:rPr>
          <w:rFonts w:ascii="Arial Narrow" w:hAnsi="Arial Narrow" w:cs="Arial Narrow"/>
          <w:b/>
          <w:bCs/>
        </w:rPr>
      </w:pPr>
      <w:r w:rsidRPr="00E44416">
        <w:rPr>
          <w:rFonts w:ascii="Arial Narrow" w:hAnsi="Arial Narrow" w:cs="Arial Narrow" w:hint="eastAsia"/>
          <w:b/>
          <w:bCs/>
        </w:rPr>
        <w:t>1</w:t>
      </w:r>
      <w:r w:rsidRPr="00E44416">
        <w:rPr>
          <w:rFonts w:ascii="Arial Narrow" w:hAnsi="Arial Narrow" w:cs="Arial Narrow" w:hint="eastAsia"/>
          <w:b/>
          <w:bCs/>
        </w:rPr>
        <w:t>．项目</w:t>
      </w:r>
      <w:r w:rsidRPr="00E44416">
        <w:rPr>
          <w:rFonts w:ascii="Arial Narrow" w:hAnsi="Arial Narrow" w:cs="Arial Narrow"/>
          <w:b/>
          <w:bCs/>
        </w:rPr>
        <w:t>管理（</w:t>
      </w:r>
      <w:r w:rsidRPr="00E44416">
        <w:rPr>
          <w:rFonts w:ascii="Arial Narrow" w:hAnsi="Arial Narrow" w:cs="Arial Narrow" w:hint="eastAsia"/>
          <w:b/>
          <w:bCs/>
        </w:rPr>
        <w:t>13</w:t>
      </w:r>
      <w:r w:rsidRPr="00E44416">
        <w:rPr>
          <w:rFonts w:ascii="Arial Narrow" w:hAnsi="Arial Narrow" w:cs="Arial Narrow"/>
          <w:b/>
          <w:bCs/>
        </w:rPr>
        <w:t>分）</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1</w:t>
      </w:r>
      <w:r w:rsidRPr="00483B6B">
        <w:rPr>
          <w:rFonts w:ascii="Arial Narrow" w:hAnsi="Arial Narrow" w:cs="Arial Narrow" w:hint="eastAsia"/>
        </w:rPr>
        <w:t>）</w:t>
      </w:r>
      <w:r w:rsidRPr="00483B6B">
        <w:rPr>
          <w:rFonts w:ascii="Arial Narrow" w:hAnsi="Arial Narrow" w:cs="Arial Narrow"/>
        </w:rPr>
        <w:t>管理制度健全性</w:t>
      </w:r>
      <w:r w:rsidRPr="00483B6B">
        <w:rPr>
          <w:rFonts w:ascii="Arial Narrow" w:hAnsi="Arial Narrow" w:cs="Arial Narrow" w:hint="eastAsia"/>
        </w:rPr>
        <w:t>是指项目实施单位的业务管理制度是否健全，用以反映和考核业务管理制度对项目顺利实施保障情况。评价小组通过查阅项目相关实施方案等资料了解到，</w:t>
      </w:r>
      <w:r w:rsidRPr="00483B6B">
        <w:rPr>
          <w:rFonts w:ascii="Arial Narrow" w:hAnsi="Arial Narrow" w:hint="eastAsia"/>
        </w:rPr>
        <w:t>项目单位制定了</w:t>
      </w:r>
      <w:r w:rsidR="00AA4576" w:rsidRPr="00483B6B">
        <w:rPr>
          <w:rFonts w:ascii="Arial Narrow" w:hAnsi="Arial Narrow" w:hint="eastAsia"/>
        </w:rPr>
        <w:t>《采购管理制度》、《合同管理制度》、《收支管理制度》《预算管理制度》、《资产管理制度》等</w:t>
      </w:r>
      <w:r w:rsidRPr="00483B6B">
        <w:rPr>
          <w:rFonts w:ascii="Arial Narrow" w:hAnsi="Arial Narrow" w:hint="eastAsia"/>
        </w:rPr>
        <w:t>等，对项目单位工作内容、要求等进行了规定，各项制度的制定均合法、合规。</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2</w:t>
      </w:r>
      <w:r w:rsidRPr="00483B6B">
        <w:rPr>
          <w:rFonts w:ascii="Arial Narrow" w:hAnsi="Arial Narrow" w:cs="Arial Narrow" w:hint="eastAsia"/>
        </w:rPr>
        <w:t>）</w:t>
      </w:r>
      <w:r w:rsidRPr="00483B6B">
        <w:rPr>
          <w:rFonts w:ascii="Arial Narrow" w:hAnsi="Arial Narrow" w:cs="Arial Narrow"/>
        </w:rPr>
        <w:t>制度执行有效性</w:t>
      </w:r>
      <w:r w:rsidRPr="00483B6B">
        <w:rPr>
          <w:rFonts w:ascii="Arial Narrow" w:hAnsi="Arial Narrow" w:cs="Arial Narrow" w:hint="eastAsia"/>
        </w:rPr>
        <w:t>是指项目实施是否符合相关业务管理规定，用以反映和考核业务管理制度的有效执行情况。评价小组通过查阅武昌区项目采购计划表（自行采购）等资料，了解到项目在实施过程中严格遵守</w:t>
      </w:r>
      <w:r w:rsidR="00AA4576" w:rsidRPr="00483B6B">
        <w:rPr>
          <w:rFonts w:ascii="Arial Narrow" w:hAnsi="Arial Narrow" w:cs="Arial Narrow" w:hint="eastAsia"/>
        </w:rPr>
        <w:t>采购管理制度、合同管理制度、收支管理制度、预算管理制度、资产管理制度等制度</w:t>
      </w:r>
      <w:r w:rsidRPr="00483B6B">
        <w:rPr>
          <w:rFonts w:ascii="Arial Narrow" w:hAnsi="Arial Narrow" w:cs="Arial Narrow" w:hint="eastAsia"/>
        </w:rPr>
        <w:t>，并按照规定开展工作。</w:t>
      </w:r>
    </w:p>
    <w:p w:rsidR="00D20588" w:rsidRPr="00AA4576"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3</w:t>
      </w:r>
      <w:r w:rsidRPr="00483B6B">
        <w:rPr>
          <w:rFonts w:ascii="Arial Narrow" w:hAnsi="Arial Narrow" w:cs="Arial Narrow" w:hint="eastAsia"/>
        </w:rPr>
        <w:t>）</w:t>
      </w:r>
      <w:r w:rsidRPr="00483B6B">
        <w:rPr>
          <w:rFonts w:ascii="Arial Narrow" w:hAnsi="Arial Narrow" w:cs="Arial Narrow"/>
        </w:rPr>
        <w:t>项目质量可控性</w:t>
      </w:r>
      <w:r w:rsidRPr="00483B6B">
        <w:rPr>
          <w:rFonts w:ascii="Arial Narrow" w:hAnsi="Arial Narrow" w:cs="Arial Narrow" w:hint="eastAsia"/>
        </w:rPr>
        <w:t>是指项目实施单位是否为达到项目质量要求而采取了必需的措施，用以反映和考核项目实施单位对项目质量的控制情况。</w:t>
      </w:r>
      <w:r w:rsidR="00AA4576" w:rsidRPr="00483B6B">
        <w:rPr>
          <w:rFonts w:ascii="Arial Narrow" w:hAnsi="Arial Narrow" w:cs="Arial Narrow" w:hint="eastAsia"/>
        </w:rPr>
        <w:t>项目实施单位按照上级单位制定的《关于做好</w:t>
      </w:r>
      <w:r w:rsidR="00FC0B45">
        <w:rPr>
          <w:rFonts w:ascii="Arial Narrow" w:hAnsi="Arial Narrow" w:cs="Arial Narrow" w:hint="eastAsia"/>
        </w:rPr>
        <w:t>2018</w:t>
      </w:r>
      <w:r w:rsidR="00AA4576" w:rsidRPr="00483B6B">
        <w:rPr>
          <w:rFonts w:ascii="Arial Narrow" w:hAnsi="Arial Narrow" w:cs="Arial Narrow" w:hint="eastAsia"/>
        </w:rPr>
        <w:t>年全区科级及以下公务员年度考核工作的通知》对项目单位工作人员进行绩效考核和检查，来控制项目质量</w:t>
      </w:r>
      <w:r w:rsidRPr="00483B6B">
        <w:rPr>
          <w:rFonts w:ascii="Arial Narrow" w:hAnsi="Arial Narrow" w:cs="Arial Narrow" w:hint="eastAsia"/>
        </w:rPr>
        <w:t>。项目实施单位设立了</w:t>
      </w:r>
      <w:r w:rsidR="00AA4576" w:rsidRPr="00483B6B">
        <w:rPr>
          <w:rFonts w:ascii="Arial Narrow" w:hAnsi="Arial Narrow" w:cs="Arial Narrow" w:hint="eastAsia"/>
        </w:rPr>
        <w:t>档案科，由科长负责档案管理与整理，档案资料完整并整理归档。</w:t>
      </w:r>
    </w:p>
    <w:p w:rsidR="00D20588" w:rsidRPr="00E44416" w:rsidRDefault="00D20588" w:rsidP="00D20588">
      <w:pPr>
        <w:numPr>
          <w:ilvl w:val="0"/>
          <w:numId w:val="9"/>
        </w:numPr>
        <w:snapToGrid w:val="0"/>
        <w:ind w:firstLineChars="0"/>
        <w:jc w:val="left"/>
        <w:rPr>
          <w:rFonts w:ascii="Arial Narrow" w:hAnsi="Arial Narrow" w:cs="Arial Narrow"/>
        </w:rPr>
      </w:pPr>
      <w:r w:rsidRPr="00E44416">
        <w:rPr>
          <w:rFonts w:ascii="Arial Narrow" w:hAnsi="Arial Narrow" w:cs="Arial Narrow" w:hint="eastAsia"/>
          <w:b/>
          <w:bCs/>
        </w:rPr>
        <w:t>财务</w:t>
      </w:r>
      <w:r w:rsidRPr="00E44416">
        <w:rPr>
          <w:rFonts w:ascii="Arial Narrow" w:hAnsi="Arial Narrow" w:cs="Arial Narrow"/>
          <w:b/>
          <w:bCs/>
        </w:rPr>
        <w:t>管理（</w:t>
      </w:r>
      <w:r w:rsidRPr="00E44416">
        <w:rPr>
          <w:rFonts w:ascii="Arial Narrow" w:hAnsi="Arial Narrow" w:cs="Arial Narrow" w:hint="eastAsia"/>
          <w:b/>
          <w:bCs/>
        </w:rPr>
        <w:t>12</w:t>
      </w:r>
      <w:r w:rsidRPr="00E44416">
        <w:rPr>
          <w:rFonts w:ascii="Arial Narrow" w:hAnsi="Arial Narrow" w:cs="Arial Narrow"/>
          <w:b/>
          <w:bCs/>
        </w:rPr>
        <w:t>分）</w:t>
      </w:r>
    </w:p>
    <w:p w:rsidR="00D20588" w:rsidRPr="00483B6B" w:rsidRDefault="00D20588" w:rsidP="00D20588">
      <w:pPr>
        <w:snapToGrid w:val="0"/>
        <w:ind w:firstLineChars="183" w:firstLine="439"/>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1</w:t>
      </w:r>
      <w:r w:rsidRPr="00483B6B">
        <w:rPr>
          <w:rFonts w:ascii="Arial Narrow" w:hAnsi="Arial Narrow" w:cs="Arial Narrow" w:hint="eastAsia"/>
        </w:rPr>
        <w:t>）</w:t>
      </w:r>
      <w:r w:rsidRPr="00483B6B">
        <w:rPr>
          <w:rFonts w:ascii="Arial Narrow" w:hAnsi="Arial Narrow" w:cs="Arial Narrow"/>
        </w:rPr>
        <w:t>财务制度健全性</w:t>
      </w:r>
      <w:r w:rsidRPr="00483B6B">
        <w:rPr>
          <w:rFonts w:ascii="Arial Narrow" w:hAnsi="Arial Narrow" w:cs="Arial Narrow" w:hint="eastAsia"/>
        </w:rPr>
        <w:t>是指项目实施单位的财务制度是否健全，用以反映和考核财务管理制度对资金规范、安全运行的保障情况。评价小组通过查看财务制度等资料了解到，项目实施单位制定了</w:t>
      </w:r>
      <w:r w:rsidR="00AA4576" w:rsidRPr="00483B6B">
        <w:rPr>
          <w:rFonts w:ascii="Arial Narrow" w:hAnsi="Arial Narrow" w:cs="Arial Narrow" w:hint="eastAsia"/>
        </w:rPr>
        <w:t>《预算管理制度》、《收支管理制度》、《资产</w:t>
      </w:r>
      <w:r w:rsidR="00AA4576" w:rsidRPr="00483B6B">
        <w:rPr>
          <w:rFonts w:ascii="Arial Narrow" w:hAnsi="Arial Narrow" w:cs="Arial Narrow" w:hint="eastAsia"/>
        </w:rPr>
        <w:lastRenderedPageBreak/>
        <w:t>管理办法》</w:t>
      </w:r>
      <w:r w:rsidRPr="00483B6B">
        <w:rPr>
          <w:rFonts w:ascii="Arial Narrow" w:hAnsi="Arial Narrow" w:cs="Arial Narrow" w:hint="eastAsia"/>
        </w:rPr>
        <w:t>，</w:t>
      </w:r>
      <w:r w:rsidR="00AA4576" w:rsidRPr="00483B6B">
        <w:rPr>
          <w:rFonts w:ascii="Arial Narrow" w:hAnsi="Arial Narrow" w:cs="Arial Narrow" w:hint="eastAsia"/>
        </w:rPr>
        <w:t>并严格按照财务管理办法执行工作，</w:t>
      </w:r>
      <w:r w:rsidRPr="00483B6B">
        <w:rPr>
          <w:rFonts w:ascii="Arial Narrow" w:hAnsi="Arial Narrow" w:cs="Arial Narrow" w:hint="eastAsia"/>
        </w:rPr>
        <w:t>固化每一项经费支出的标准、流程、归属管理部门、责任岗位，对重大支出、票据报销方面的财务管理进行具体说明，财务管理办法的制定符合财务会计制度要求。</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2</w:t>
      </w:r>
      <w:r w:rsidRPr="00483B6B">
        <w:rPr>
          <w:rFonts w:ascii="Arial Narrow" w:hAnsi="Arial Narrow" w:cs="Arial Narrow" w:hint="eastAsia"/>
        </w:rPr>
        <w:t>）</w:t>
      </w:r>
      <w:r w:rsidRPr="00483B6B">
        <w:rPr>
          <w:rFonts w:ascii="Arial Narrow" w:hAnsi="Arial Narrow" w:cs="Arial Narrow"/>
        </w:rPr>
        <w:t>资金使用合规性</w:t>
      </w:r>
      <w:r w:rsidRPr="00483B6B">
        <w:rPr>
          <w:rFonts w:ascii="Arial Narrow" w:hAnsi="Arial Narrow" w:cs="Arial Narrow" w:hint="eastAsia"/>
        </w:rPr>
        <w:t>是指项目资金使用是否符合相关的财务管理制度规定，用以反映和考核项目资金的规范运行情况。评价小组通过查阅项目支出明细表，了解到项目支出符合国家财经法规和财务管理制度，资金的拨付有完整的审批程序和手续，符合项目预算批复或合同规定的用途，不存在截留、挤占、挪用、虚列支出等情况。</w:t>
      </w:r>
    </w:p>
    <w:p w:rsidR="00D20588" w:rsidRPr="00483B6B" w:rsidRDefault="00D20588" w:rsidP="00D20588">
      <w:pPr>
        <w:snapToGrid w:val="0"/>
        <w:ind w:firstLine="480"/>
        <w:jc w:val="left"/>
        <w:rPr>
          <w:rFonts w:ascii="Arial Narrow" w:hAnsi="Arial Narrow" w:cs="Arial Narrow"/>
          <w:b/>
          <w:bCs/>
        </w:rPr>
      </w:pPr>
      <w:r w:rsidRPr="00483B6B">
        <w:rPr>
          <w:rFonts w:ascii="Arial Narrow" w:hAnsi="Arial Narrow" w:cs="Arial Narrow" w:hint="eastAsia"/>
        </w:rPr>
        <w:t>（</w:t>
      </w:r>
      <w:r w:rsidRPr="00483B6B">
        <w:rPr>
          <w:rFonts w:ascii="Arial Narrow" w:hAnsi="Arial Narrow" w:cs="Arial Narrow" w:hint="eastAsia"/>
        </w:rPr>
        <w:t>3</w:t>
      </w:r>
      <w:r w:rsidRPr="00483B6B">
        <w:rPr>
          <w:rFonts w:ascii="Arial Narrow" w:hAnsi="Arial Narrow" w:cs="Arial Narrow" w:hint="eastAsia"/>
        </w:rPr>
        <w:t>）</w:t>
      </w:r>
      <w:r w:rsidRPr="00483B6B">
        <w:rPr>
          <w:rFonts w:ascii="Arial Narrow" w:hAnsi="Arial Narrow" w:cs="Arial Narrow"/>
        </w:rPr>
        <w:t>财务监控有效性</w:t>
      </w:r>
      <w:r w:rsidRPr="00483B6B">
        <w:rPr>
          <w:rFonts w:ascii="Arial Narrow" w:hAnsi="Arial Narrow" w:cs="Arial Narrow" w:hint="eastAsia"/>
        </w:rPr>
        <w:t>是指项目实施单位是否为保障资金的安全、规范运行而采取了必要的监控措施，用以反映和考核项目实施单位对资金运行的控制情况。评价小组通过查阅相关制度资料，了解到项目单位制定了</w:t>
      </w:r>
      <w:r w:rsidR="00AA4576" w:rsidRPr="00483B6B">
        <w:rPr>
          <w:rFonts w:ascii="Arial Narrow" w:hAnsi="Arial Narrow" w:cs="Arial Narrow" w:hint="eastAsia"/>
        </w:rPr>
        <w:t>《收支管理制度》，重要支出事前均经过申请审批，审批程序和手续完整，且重大的开支均由主任办公会集体研究决定，形成会议纪要，财务监控有效</w:t>
      </w:r>
      <w:r w:rsidRPr="00483B6B">
        <w:rPr>
          <w:rFonts w:ascii="Arial Narrow" w:hAnsi="Arial Narrow" w:cs="Arial Narrow" w:hint="eastAsia"/>
        </w:rPr>
        <w:t>。通过查阅项目单位资金支出明细账及原始凭证，了解到该项目资金拨付均有完整的审批程序和手续。</w:t>
      </w:r>
    </w:p>
    <w:p w:rsidR="00D20588" w:rsidRPr="008C099B" w:rsidRDefault="00D20588" w:rsidP="00D20588">
      <w:pPr>
        <w:snapToGrid w:val="0"/>
        <w:ind w:firstLine="482"/>
        <w:outlineLvl w:val="1"/>
        <w:rPr>
          <w:rFonts w:ascii="Arial Narrow" w:hAnsi="Arial Narrow" w:cs="Arial Narrow"/>
          <w:b/>
          <w:bCs/>
        </w:rPr>
      </w:pPr>
      <w:bookmarkStart w:id="51" w:name="_Toc12398"/>
      <w:bookmarkStart w:id="52" w:name="_Toc514245504"/>
      <w:r w:rsidRPr="008C099B">
        <w:rPr>
          <w:rFonts w:ascii="Arial Narrow" w:hAnsi="Arial Narrow" w:cs="Arial Narrow" w:hint="eastAsia"/>
          <w:b/>
          <w:bCs/>
        </w:rPr>
        <w:t>（三）项目产出（</w:t>
      </w:r>
      <w:r w:rsidRPr="008C099B">
        <w:rPr>
          <w:rFonts w:ascii="Arial Narrow" w:hAnsi="Arial Narrow" w:cs="Arial Narrow" w:hint="eastAsia"/>
          <w:b/>
          <w:bCs/>
        </w:rPr>
        <w:t>29</w:t>
      </w:r>
      <w:r w:rsidRPr="008C099B">
        <w:rPr>
          <w:rFonts w:ascii="Arial Narrow" w:hAnsi="Arial Narrow" w:cs="Arial Narrow" w:hint="eastAsia"/>
          <w:b/>
          <w:bCs/>
        </w:rPr>
        <w:t>分）</w:t>
      </w:r>
      <w:bookmarkEnd w:id="51"/>
      <w:bookmarkEnd w:id="52"/>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根据评价原则，项目产出得分为</w:t>
      </w:r>
      <w:r w:rsidR="00483B6B" w:rsidRPr="000A5CAD">
        <w:rPr>
          <w:rFonts w:ascii="Arial Narrow" w:hAnsi="Arial Narrow" w:cs="Arial Narrow" w:hint="eastAsia"/>
        </w:rPr>
        <w:t>24</w:t>
      </w:r>
      <w:r w:rsidRPr="000A5CAD">
        <w:rPr>
          <w:rFonts w:ascii="Arial Narrow" w:hAnsi="Arial Narrow" w:cs="Arial Narrow" w:hint="eastAsia"/>
        </w:rPr>
        <w:t>分，评价结果为</w:t>
      </w:r>
      <w:r w:rsidR="00483B6B" w:rsidRPr="000A5CAD">
        <w:rPr>
          <w:rFonts w:ascii="Arial Narrow" w:hAnsi="Arial Narrow" w:cs="Arial Narrow" w:hint="eastAsia"/>
        </w:rPr>
        <w:t>良</w:t>
      </w:r>
      <w:r w:rsidRPr="000A5CAD">
        <w:rPr>
          <w:rFonts w:ascii="Arial Narrow" w:hAnsi="Arial Narrow" w:cs="Arial Narrow" w:hint="eastAsia"/>
        </w:rPr>
        <w:t xml:space="preserve"> </w:t>
      </w:r>
      <w:r w:rsidRPr="000A5CAD">
        <w:rPr>
          <w:rFonts w:ascii="Arial Narrow" w:hAnsi="Arial Narrow" w:cs="Arial Narrow" w:hint="eastAsia"/>
        </w:rPr>
        <w:t>。</w:t>
      </w:r>
    </w:p>
    <w:p w:rsidR="00D20588" w:rsidRPr="00163178" w:rsidRDefault="00483B6B" w:rsidP="00D20588">
      <w:pPr>
        <w:snapToGrid w:val="0"/>
        <w:ind w:firstLine="480"/>
        <w:jc w:val="center"/>
        <w:rPr>
          <w:rFonts w:ascii="Arial Narrow" w:hAnsi="Arial Narrow" w:cs="Arial Narrow"/>
          <w:highlight w:val="yellow"/>
        </w:rPr>
      </w:pPr>
      <w:r w:rsidRPr="00004385">
        <w:rPr>
          <w:rFonts w:ascii="Arial Narrow" w:hAnsi="Arial Narrow"/>
          <w:noProof/>
        </w:rPr>
        <w:drawing>
          <wp:inline distT="0" distB="0" distL="0" distR="0">
            <wp:extent cx="4660900" cy="2743200"/>
            <wp:effectExtent l="0" t="0" r="635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项目产出方面主要从</w:t>
      </w:r>
      <w:r w:rsidR="00483B6B" w:rsidRPr="00B070CF">
        <w:rPr>
          <w:rFonts w:ascii="Arial Narrow" w:hAnsi="Arial Narrow" w:cs="Arial Narrow" w:hint="eastAsia"/>
        </w:rPr>
        <w:t>设备购置完成率、报送信息完成率、重要会议工作完成率、光纤租用费缴纳及时性、报送信息采纳率、</w:t>
      </w:r>
      <w:r w:rsidRPr="00B070CF">
        <w:rPr>
          <w:rFonts w:ascii="Arial Narrow" w:hAnsi="Arial Narrow" w:cs="Arial Narrow" w:hint="eastAsia"/>
        </w:rPr>
        <w:t>资金使用率等</w:t>
      </w:r>
      <w:r w:rsidR="00483B6B" w:rsidRPr="00B070CF">
        <w:rPr>
          <w:rFonts w:ascii="Arial Narrow" w:hAnsi="Arial Narrow" w:cs="Arial Narrow" w:hint="eastAsia"/>
        </w:rPr>
        <w:t>六</w:t>
      </w:r>
      <w:r w:rsidRPr="00B070CF">
        <w:rPr>
          <w:rFonts w:ascii="Arial Narrow" w:hAnsi="Arial Narrow" w:cs="Arial Narrow" w:hint="eastAsia"/>
        </w:rPr>
        <w:t>个方面来进行评价。主要评价项目申报实施内容的完成情况，包括完成数量、质量以及时效。对</w:t>
      </w:r>
      <w:r w:rsidRPr="00B070CF">
        <w:rPr>
          <w:rFonts w:ascii="Arial Narrow" w:hAnsi="Arial Narrow" w:cs="Arial Narrow" w:hint="eastAsia"/>
        </w:rPr>
        <w:lastRenderedPageBreak/>
        <w:t>于该项的评价，评价小组主要采取了案卷研究、询问、观察、实地调研等方式进行资料收集、整理和分析，对项目产出涉及的指标进行打分。</w:t>
      </w:r>
    </w:p>
    <w:p w:rsidR="00D20588" w:rsidRPr="00163178" w:rsidRDefault="00D20588" w:rsidP="00D20588">
      <w:pPr>
        <w:snapToGrid w:val="0"/>
        <w:ind w:firstLine="480"/>
        <w:rPr>
          <w:rFonts w:ascii="Arial Narrow" w:hAnsi="Arial Narrow" w:cs="Arial Narrow"/>
          <w:highlight w:val="yellow"/>
        </w:rPr>
      </w:pPr>
      <w:r w:rsidRPr="00B070CF">
        <w:rPr>
          <w:rFonts w:ascii="Arial Narrow" w:hAnsi="Arial Narrow" w:cs="Arial Narrow" w:hint="eastAsia"/>
        </w:rPr>
        <w:t>1</w:t>
      </w:r>
      <w:r w:rsidRPr="00B070CF">
        <w:rPr>
          <w:rFonts w:ascii="Arial Narrow" w:hAnsi="Arial Narrow" w:cs="Arial Narrow" w:hint="eastAsia"/>
        </w:rPr>
        <w:t>．</w:t>
      </w:r>
      <w:r w:rsidR="00483B6B" w:rsidRPr="00B070CF">
        <w:rPr>
          <w:rFonts w:ascii="Arial Narrow" w:hAnsi="Arial Narrow" w:cs="Arial Narrow" w:hint="eastAsia"/>
        </w:rPr>
        <w:t>设备购置完成率</w:t>
      </w:r>
      <w:r w:rsidRPr="00B070CF">
        <w:rPr>
          <w:rFonts w:ascii="Arial Narrow" w:hAnsi="Arial Narrow" w:cs="Arial Narrow" w:hint="eastAsia"/>
        </w:rPr>
        <w:t>是指</w:t>
      </w:r>
      <w:r w:rsidR="00483B6B" w:rsidRPr="00B070CF">
        <w:rPr>
          <w:rFonts w:ascii="Arial Narrow" w:hAnsi="Arial Narrow" w:cs="Arial Narrow" w:hint="eastAsia"/>
        </w:rPr>
        <w:t>项目实施后设备实际购置数与计划购置数的比率，用以反映和考核产出数量指标的完成程度</w:t>
      </w:r>
      <w:r w:rsidRPr="00B070CF">
        <w:rPr>
          <w:rFonts w:ascii="Arial Narrow" w:hAnsi="Arial Narrow" w:cs="Arial Narrow" w:hint="eastAsia"/>
        </w:rPr>
        <w:t>。通过</w:t>
      </w:r>
      <w:r w:rsidR="00483B6B" w:rsidRPr="00B070CF">
        <w:rPr>
          <w:rFonts w:ascii="Arial Narrow" w:hAnsi="Arial Narrow" w:cs="Arial Narrow" w:hint="eastAsia"/>
        </w:rPr>
        <w:t>查看</w:t>
      </w:r>
      <w:r w:rsidR="006424F9" w:rsidRPr="00B070CF">
        <w:rPr>
          <w:rFonts w:ascii="Arial Narrow" w:hAnsi="Arial Narrow" w:cs="Arial Narrow" w:hint="eastAsia"/>
        </w:rPr>
        <w:t>政府采购表及</w:t>
      </w:r>
      <w:r w:rsidR="00483B6B" w:rsidRPr="00B070CF">
        <w:rPr>
          <w:rFonts w:ascii="Arial Narrow" w:hAnsi="Arial Narrow" w:cs="Arial Narrow" w:hint="eastAsia"/>
        </w:rPr>
        <w:t>经费支出明细账，了解到</w:t>
      </w:r>
      <w:r w:rsidR="006424F9" w:rsidRPr="00B070CF">
        <w:rPr>
          <w:rFonts w:ascii="Arial Narrow" w:hAnsi="Arial Narrow" w:cs="Arial Narrow" w:hint="eastAsia"/>
        </w:rPr>
        <w:t>项目单位计划采购计算机、扫描仪、网络密码机等，计划资金</w:t>
      </w:r>
      <w:r w:rsidR="006424F9" w:rsidRPr="00B070CF">
        <w:rPr>
          <w:rFonts w:ascii="Arial Narrow" w:hAnsi="Arial Narrow" w:cs="Arial Narrow" w:hint="eastAsia"/>
        </w:rPr>
        <w:t>14.90</w:t>
      </w:r>
      <w:r w:rsidR="006424F9" w:rsidRPr="00B070CF">
        <w:rPr>
          <w:rFonts w:ascii="Arial Narrow" w:hAnsi="Arial Narrow" w:cs="Arial Narrow" w:hint="eastAsia"/>
        </w:rPr>
        <w:t>万元；实际购买打印机、笔记本电脑、档案密集架等，实际支出</w:t>
      </w:r>
      <w:r w:rsidR="006424F9" w:rsidRPr="00B070CF">
        <w:rPr>
          <w:rFonts w:ascii="Arial Narrow" w:hAnsi="Arial Narrow" w:cs="Arial Narrow" w:hint="eastAsia"/>
        </w:rPr>
        <w:t>18.88</w:t>
      </w:r>
      <w:r w:rsidR="006424F9" w:rsidRPr="00B070CF">
        <w:rPr>
          <w:rFonts w:ascii="Arial Narrow" w:hAnsi="Arial Narrow" w:cs="Arial Narrow" w:hint="eastAsia"/>
        </w:rPr>
        <w:t>万元，按购</w:t>
      </w:r>
      <w:r w:rsidR="006424F9" w:rsidRPr="006424F9">
        <w:rPr>
          <w:rFonts w:ascii="Arial Narrow" w:hAnsi="Arial Narrow" w:cs="Arial Narrow" w:hint="eastAsia"/>
        </w:rPr>
        <w:t>置种类设备购置完成率为</w:t>
      </w:r>
      <w:r w:rsidR="006424F9" w:rsidRPr="006424F9">
        <w:rPr>
          <w:rFonts w:ascii="Arial Narrow" w:hAnsi="Arial Narrow" w:cs="Arial Narrow" w:hint="eastAsia"/>
        </w:rPr>
        <w:t>50%</w:t>
      </w:r>
      <w:r w:rsidR="006424F9" w:rsidRPr="006424F9">
        <w:rPr>
          <w:rFonts w:ascii="Arial Narrow" w:hAnsi="Arial Narrow" w:cs="Arial Narrow" w:hint="eastAsia"/>
        </w:rPr>
        <w:t>，扣</w:t>
      </w:r>
      <w:r w:rsidR="006424F9" w:rsidRPr="006424F9">
        <w:rPr>
          <w:rFonts w:ascii="Arial Narrow" w:hAnsi="Arial Narrow" w:cs="Arial Narrow" w:hint="eastAsia"/>
        </w:rPr>
        <w:t>2</w:t>
      </w:r>
      <w:r w:rsidR="006424F9" w:rsidRPr="006424F9">
        <w:rPr>
          <w:rFonts w:ascii="Arial Narrow" w:hAnsi="Arial Narrow" w:cs="Arial Narrow" w:hint="eastAsia"/>
        </w:rPr>
        <w:t>分。</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2</w:t>
      </w:r>
      <w:r w:rsidRPr="00B070CF">
        <w:rPr>
          <w:rFonts w:ascii="Arial Narrow" w:hAnsi="Arial Narrow" w:cs="Arial Narrow" w:hint="eastAsia"/>
        </w:rPr>
        <w:t>．</w:t>
      </w:r>
      <w:r w:rsidR="00483B6B" w:rsidRPr="00B070CF">
        <w:rPr>
          <w:rFonts w:ascii="Arial Narrow" w:hAnsi="Arial Narrow" w:cs="Arial Narrow" w:hint="eastAsia"/>
        </w:rPr>
        <w:t>报送信息完成率</w:t>
      </w:r>
      <w:r w:rsidRPr="00B070CF">
        <w:rPr>
          <w:rFonts w:ascii="Arial Narrow" w:hAnsi="Arial Narrow" w:cs="Arial Narrow" w:hint="eastAsia"/>
        </w:rPr>
        <w:t>是指</w:t>
      </w:r>
      <w:r w:rsidR="00483B6B" w:rsidRPr="00B070CF">
        <w:rPr>
          <w:rFonts w:ascii="Arial Narrow" w:hAnsi="Arial Narrow" w:cs="Arial Narrow" w:hint="eastAsia"/>
        </w:rPr>
        <w:t>项目实施后实际报送信息数与计划报送信息数的比率，用以反映专线光纤租用完成情况。</w:t>
      </w:r>
      <w:r w:rsidRPr="00B070CF">
        <w:rPr>
          <w:rFonts w:ascii="Arial Narrow" w:hAnsi="Arial Narrow" w:cs="Arial Narrow" w:hint="eastAsia"/>
        </w:rPr>
        <w:t>通过</w:t>
      </w:r>
      <w:r w:rsidR="006424F9" w:rsidRPr="00B070CF">
        <w:rPr>
          <w:rFonts w:ascii="Arial Narrow" w:hAnsi="Arial Narrow" w:cs="Arial Narrow" w:hint="eastAsia"/>
        </w:rPr>
        <w:t>查看中共武昌区委办公室领导班子</w:t>
      </w:r>
      <w:r w:rsidR="00FC0B45">
        <w:rPr>
          <w:rFonts w:ascii="Arial Narrow" w:hAnsi="Arial Narrow" w:cs="Arial Narrow" w:hint="eastAsia"/>
        </w:rPr>
        <w:t>2018</w:t>
      </w:r>
      <w:r w:rsidR="006424F9" w:rsidRPr="00B070CF">
        <w:rPr>
          <w:rFonts w:ascii="Arial Narrow" w:hAnsi="Arial Narrow" w:cs="Arial Narrow" w:hint="eastAsia"/>
        </w:rPr>
        <w:t>年度述职述廉报告，了解到全年累计实际报送信息</w:t>
      </w:r>
      <w:r w:rsidR="006424F9" w:rsidRPr="00B070CF">
        <w:rPr>
          <w:rFonts w:ascii="Arial Narrow" w:hAnsi="Arial Narrow" w:cs="Arial Narrow" w:hint="eastAsia"/>
        </w:rPr>
        <w:t>326</w:t>
      </w:r>
      <w:r w:rsidR="006424F9" w:rsidRPr="00B070CF">
        <w:rPr>
          <w:rFonts w:ascii="Arial Narrow" w:hAnsi="Arial Narrow" w:cs="Arial Narrow" w:hint="eastAsia"/>
        </w:rPr>
        <w:t>条，报送信息完成率</w:t>
      </w:r>
      <w:r w:rsidR="006424F9" w:rsidRPr="00B070CF">
        <w:rPr>
          <w:rFonts w:ascii="Arial Narrow" w:hAnsi="Arial Narrow" w:cs="Arial Narrow" w:hint="eastAsia"/>
        </w:rPr>
        <w:t>100%</w:t>
      </w:r>
      <w:r w:rsidRPr="00B070CF">
        <w:rPr>
          <w:rFonts w:ascii="Arial Narrow" w:hAnsi="Arial Narrow" w:cs="Arial Narrow" w:hint="eastAsia"/>
        </w:rPr>
        <w:t>。</w:t>
      </w:r>
    </w:p>
    <w:p w:rsidR="00D20588" w:rsidRPr="00163178" w:rsidRDefault="00D20588" w:rsidP="00D20588">
      <w:pPr>
        <w:snapToGrid w:val="0"/>
        <w:ind w:firstLine="480"/>
        <w:rPr>
          <w:rFonts w:ascii="Arial Narrow" w:hAnsi="Arial Narrow" w:cs="Arial Narrow"/>
          <w:highlight w:val="yellow"/>
        </w:rPr>
      </w:pPr>
      <w:r w:rsidRPr="00B070CF">
        <w:rPr>
          <w:rFonts w:ascii="Arial Narrow" w:hAnsi="Arial Narrow" w:cs="Arial Narrow" w:hint="eastAsia"/>
        </w:rPr>
        <w:t>3</w:t>
      </w:r>
      <w:r w:rsidRPr="00B070CF">
        <w:rPr>
          <w:rFonts w:ascii="Arial Narrow" w:hAnsi="Arial Narrow" w:cs="Arial Narrow" w:hint="eastAsia"/>
        </w:rPr>
        <w:t>．</w:t>
      </w:r>
      <w:r w:rsidR="00483B6B" w:rsidRPr="00B070CF">
        <w:rPr>
          <w:rFonts w:ascii="Arial Narrow" w:hAnsi="Arial Narrow" w:cs="Arial Narrow" w:hint="eastAsia"/>
        </w:rPr>
        <w:t>重要会议工作完成率</w:t>
      </w:r>
      <w:r w:rsidRPr="00B070CF">
        <w:rPr>
          <w:rFonts w:ascii="Arial Narrow" w:hAnsi="Arial Narrow" w:cs="Arial Narrow" w:hint="eastAsia"/>
        </w:rPr>
        <w:t>是指</w:t>
      </w:r>
      <w:r w:rsidR="00483B6B" w:rsidRPr="00B070CF">
        <w:rPr>
          <w:rFonts w:ascii="Arial Narrow" w:hAnsi="Arial Narrow" w:cs="Arial Narrow" w:hint="eastAsia"/>
        </w:rPr>
        <w:t>项目实施后，是否按计划组织会议活动，用以反映和考核项目产出的数量目标的实现程度。</w:t>
      </w:r>
      <w:r w:rsidRPr="00B070CF">
        <w:rPr>
          <w:rFonts w:ascii="Arial Narrow" w:hAnsi="Arial Narrow" w:cs="Arial Narrow" w:hint="eastAsia"/>
        </w:rPr>
        <w:t>通过查阅</w:t>
      </w:r>
      <w:r w:rsidR="006424F9" w:rsidRPr="00B070CF">
        <w:rPr>
          <w:rFonts w:ascii="Arial Narrow" w:hAnsi="Arial Narrow" w:cs="Arial Narrow" w:hint="eastAsia"/>
        </w:rPr>
        <w:t>中共武昌区委办公室领导班子</w:t>
      </w:r>
      <w:r w:rsidR="00FC0B45">
        <w:rPr>
          <w:rFonts w:ascii="Arial Narrow" w:hAnsi="Arial Narrow" w:cs="Arial Narrow" w:hint="eastAsia"/>
        </w:rPr>
        <w:t>2018</w:t>
      </w:r>
      <w:r w:rsidR="006424F9" w:rsidRPr="00B070CF">
        <w:rPr>
          <w:rFonts w:ascii="Arial Narrow" w:hAnsi="Arial Narrow" w:cs="Arial Narrow" w:hint="eastAsia"/>
        </w:rPr>
        <w:t>年度述职述廉报告</w:t>
      </w:r>
      <w:r w:rsidRPr="00B070CF">
        <w:rPr>
          <w:rFonts w:ascii="Arial Narrow" w:hAnsi="Arial Narrow" w:cs="Arial Narrow" w:hint="eastAsia"/>
        </w:rPr>
        <w:t>、</w:t>
      </w:r>
      <w:r w:rsidR="00FC0B45">
        <w:rPr>
          <w:rFonts w:ascii="Arial Narrow" w:hAnsi="Arial Narrow" w:cs="Arial Narrow" w:hint="eastAsia"/>
        </w:rPr>
        <w:t>2018</w:t>
      </w:r>
      <w:r w:rsidR="006424F9" w:rsidRPr="00B070CF">
        <w:rPr>
          <w:rFonts w:ascii="Arial Narrow" w:hAnsi="Arial Narrow" w:cs="Arial Narrow" w:hint="eastAsia"/>
        </w:rPr>
        <w:t>年区委拟召开重要会议、制发重要文件计划、中共武昌区委文山会海自查报告</w:t>
      </w:r>
      <w:r w:rsidRPr="00B070CF">
        <w:rPr>
          <w:rFonts w:ascii="Arial Narrow" w:hAnsi="Arial Narrow" w:cs="Arial Narrow" w:hint="eastAsia"/>
        </w:rPr>
        <w:t>，了解到项目单位</w:t>
      </w:r>
      <w:r w:rsidR="006424F9" w:rsidRPr="00B070CF">
        <w:rPr>
          <w:rFonts w:ascii="Arial Narrow" w:hAnsi="Arial Narrow" w:cs="Arial Narrow" w:hint="eastAsia"/>
        </w:rPr>
        <w:t>拟召开重</w:t>
      </w:r>
      <w:r w:rsidR="006424F9" w:rsidRPr="006424F9">
        <w:rPr>
          <w:rFonts w:ascii="Arial Narrow" w:hAnsi="Arial Narrow" w:cs="Arial Narrow" w:hint="eastAsia"/>
        </w:rPr>
        <w:t>要会议</w:t>
      </w:r>
      <w:r w:rsidR="006424F9" w:rsidRPr="006424F9">
        <w:rPr>
          <w:rFonts w:ascii="Arial Narrow" w:hAnsi="Arial Narrow" w:cs="Arial Narrow" w:hint="eastAsia"/>
        </w:rPr>
        <w:t>6</w:t>
      </w:r>
      <w:r w:rsidR="006424F9" w:rsidRPr="006424F9">
        <w:rPr>
          <w:rFonts w:ascii="Arial Narrow" w:hAnsi="Arial Narrow" w:cs="Arial Narrow" w:hint="eastAsia"/>
        </w:rPr>
        <w:t>次，实际重要会议共召开</w:t>
      </w:r>
      <w:r w:rsidR="006424F9" w:rsidRPr="006424F9">
        <w:rPr>
          <w:rFonts w:ascii="Arial Narrow" w:hAnsi="Arial Narrow" w:cs="Arial Narrow" w:hint="eastAsia"/>
        </w:rPr>
        <w:t>10</w:t>
      </w:r>
      <w:r w:rsidR="006424F9" w:rsidRPr="006424F9">
        <w:rPr>
          <w:rFonts w:ascii="Arial Narrow" w:hAnsi="Arial Narrow" w:cs="Arial Narrow" w:hint="eastAsia"/>
        </w:rPr>
        <w:t>次，重要会议完成率</w:t>
      </w:r>
      <w:r w:rsidR="006424F9" w:rsidRPr="006424F9">
        <w:rPr>
          <w:rFonts w:ascii="Arial Narrow" w:hAnsi="Arial Narrow" w:cs="Arial Narrow" w:hint="eastAsia"/>
        </w:rPr>
        <w:t>100%</w:t>
      </w:r>
      <w:r w:rsidR="006424F9" w:rsidRPr="006424F9">
        <w:rPr>
          <w:rFonts w:ascii="Arial Narrow" w:hAnsi="Arial Narrow" w:cs="Arial Narrow" w:hint="eastAsia"/>
        </w:rPr>
        <w:t>；严格落实区委、区政府会议工作制度，坚持源头控制，严格执行会议报批制度，采取合并召开、集中召开会议的形式，统筹召开全区性会议，减少会议频率，针对年度性、全区性重要会议的特点，深入总结办会工作规律，制定了系列会议的规范流程。</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4</w:t>
      </w:r>
      <w:r w:rsidRPr="00B070CF">
        <w:rPr>
          <w:rFonts w:ascii="Arial Narrow" w:hAnsi="Arial Narrow" w:cs="Arial Narrow" w:hint="eastAsia"/>
        </w:rPr>
        <w:t>．</w:t>
      </w:r>
      <w:r w:rsidR="00483B6B" w:rsidRPr="00B070CF">
        <w:rPr>
          <w:rFonts w:ascii="Arial Narrow" w:hAnsi="Arial Narrow" w:cs="Arial Narrow" w:hint="eastAsia"/>
        </w:rPr>
        <w:t>光纤租用费缴纳及时性</w:t>
      </w:r>
      <w:r w:rsidRPr="00B070CF">
        <w:rPr>
          <w:rFonts w:ascii="Arial Narrow" w:hAnsi="Arial Narrow" w:cs="Arial Narrow" w:hint="eastAsia"/>
        </w:rPr>
        <w:t>是指</w:t>
      </w:r>
      <w:r w:rsidR="00483B6B" w:rsidRPr="00B070CF">
        <w:rPr>
          <w:rFonts w:ascii="Arial Narrow" w:hAnsi="Arial Narrow" w:cs="Arial Narrow" w:hint="eastAsia"/>
        </w:rPr>
        <w:t>项目单位是否及时缴纳光纤租用费，用以反映项目产出时效目标的实现程度。</w:t>
      </w:r>
      <w:r w:rsidRPr="00B070CF">
        <w:rPr>
          <w:rFonts w:ascii="Arial Narrow" w:hAnsi="Arial Narrow" w:cs="Arial Narrow" w:hint="eastAsia"/>
        </w:rPr>
        <w:t>评价小组通过</w:t>
      </w:r>
      <w:r w:rsidR="006424F9" w:rsidRPr="00B070CF">
        <w:rPr>
          <w:rFonts w:ascii="Arial Narrow" w:hAnsi="Arial Narrow" w:cs="Arial Narrow" w:hint="eastAsia"/>
        </w:rPr>
        <w:t>查看经费支出明细账</w:t>
      </w:r>
      <w:r w:rsidRPr="00B070CF">
        <w:rPr>
          <w:rFonts w:ascii="Arial Narrow" w:hAnsi="Arial Narrow" w:cs="Arial Narrow" w:hint="eastAsia"/>
        </w:rPr>
        <w:t>，了解到项目</w:t>
      </w:r>
      <w:r w:rsidR="004A65ED" w:rsidRPr="00B070CF">
        <w:rPr>
          <w:rFonts w:ascii="Arial Narrow" w:hAnsi="Arial Narrow" w:cs="Arial Narrow" w:hint="eastAsia"/>
        </w:rPr>
        <w:t>已于</w:t>
      </w:r>
      <w:r w:rsidR="00FC0B45">
        <w:rPr>
          <w:rFonts w:ascii="Arial Narrow" w:hAnsi="Arial Narrow" w:cs="Arial Narrow" w:hint="eastAsia"/>
        </w:rPr>
        <w:t>2018</w:t>
      </w:r>
      <w:r w:rsidR="004A65ED" w:rsidRPr="00B070CF">
        <w:rPr>
          <w:rFonts w:ascii="Arial Narrow" w:hAnsi="Arial Narrow" w:cs="Arial Narrow" w:hint="eastAsia"/>
        </w:rPr>
        <w:t>年</w:t>
      </w:r>
      <w:r w:rsidR="004A65ED" w:rsidRPr="00B070CF">
        <w:rPr>
          <w:rFonts w:ascii="Arial Narrow" w:hAnsi="Arial Narrow" w:cs="Arial Narrow" w:hint="eastAsia"/>
        </w:rPr>
        <w:t>3</w:t>
      </w:r>
      <w:r w:rsidR="004A65ED" w:rsidRPr="00B070CF">
        <w:rPr>
          <w:rFonts w:ascii="Arial Narrow" w:hAnsi="Arial Narrow" w:cs="Arial Narrow" w:hint="eastAsia"/>
        </w:rPr>
        <w:t>月、</w:t>
      </w:r>
      <w:r w:rsidR="004A65ED" w:rsidRPr="00B070CF">
        <w:rPr>
          <w:rFonts w:ascii="Arial Narrow" w:hAnsi="Arial Narrow" w:cs="Arial Narrow" w:hint="eastAsia"/>
        </w:rPr>
        <w:t>5</w:t>
      </w:r>
      <w:r w:rsidR="004A65ED" w:rsidRPr="00B070CF">
        <w:rPr>
          <w:rFonts w:ascii="Arial Narrow" w:hAnsi="Arial Narrow" w:cs="Arial Narrow" w:hint="eastAsia"/>
        </w:rPr>
        <w:t>月缴纳光纤租用费，缴纳及时</w:t>
      </w:r>
      <w:r w:rsidRPr="00B070CF">
        <w:rPr>
          <w:rFonts w:ascii="Arial Narrow" w:hAnsi="Arial Narrow" w:cs="Arial Narrow" w:hint="eastAsia"/>
        </w:rPr>
        <w:t>。</w:t>
      </w:r>
    </w:p>
    <w:p w:rsidR="004A65ED" w:rsidRPr="00B070CF" w:rsidRDefault="00D20588" w:rsidP="00483B6B">
      <w:pPr>
        <w:snapToGrid w:val="0"/>
        <w:ind w:firstLine="480"/>
        <w:rPr>
          <w:rFonts w:ascii="Arial Narrow" w:hAnsi="Arial Narrow" w:cs="Arial Narrow"/>
        </w:rPr>
      </w:pPr>
      <w:r w:rsidRPr="00B070CF">
        <w:rPr>
          <w:rFonts w:ascii="Arial Narrow" w:hAnsi="Arial Narrow" w:cs="Arial Narrow" w:hint="eastAsia"/>
        </w:rPr>
        <w:t>5</w:t>
      </w:r>
      <w:r w:rsidRPr="00B070CF">
        <w:rPr>
          <w:rFonts w:ascii="Arial Narrow" w:hAnsi="Arial Narrow" w:cs="Arial Narrow" w:hint="eastAsia"/>
        </w:rPr>
        <w:t>．</w:t>
      </w:r>
      <w:r w:rsidR="00483B6B" w:rsidRPr="00B070CF">
        <w:rPr>
          <w:rFonts w:ascii="Arial Narrow" w:hAnsi="Arial Narrow" w:cs="Arial Narrow" w:hint="eastAsia"/>
        </w:rPr>
        <w:t>报送信息采纳率</w:t>
      </w:r>
      <w:r w:rsidRPr="00B070CF">
        <w:rPr>
          <w:rFonts w:ascii="Arial Narrow" w:hAnsi="Arial Narrow" w:cs="Arial Narrow" w:hint="eastAsia"/>
        </w:rPr>
        <w:t>是指</w:t>
      </w:r>
      <w:r w:rsidR="00483B6B" w:rsidRPr="00B070CF">
        <w:rPr>
          <w:rFonts w:ascii="Arial Narrow" w:hAnsi="Arial Narrow" w:cs="Arial Narrow" w:hint="eastAsia"/>
        </w:rPr>
        <w:t>项目实施后，报送信息是否被采用，用以反映项目质量目标的实现程度。</w:t>
      </w:r>
      <w:r w:rsidRPr="00B070CF">
        <w:rPr>
          <w:rFonts w:ascii="Arial Narrow" w:hAnsi="Arial Narrow" w:cs="Arial Narrow" w:hint="eastAsia"/>
        </w:rPr>
        <w:t>评价小组通过</w:t>
      </w:r>
      <w:r w:rsidR="004A65ED" w:rsidRPr="00B070CF">
        <w:rPr>
          <w:rFonts w:ascii="Arial Narrow" w:hAnsi="Arial Narrow" w:cs="Arial Narrow" w:hint="eastAsia"/>
        </w:rPr>
        <w:t>中共武昌区委办公室领导班子</w:t>
      </w:r>
      <w:r w:rsidR="00FC0B45">
        <w:rPr>
          <w:rFonts w:ascii="Arial Narrow" w:hAnsi="Arial Narrow" w:cs="Arial Narrow" w:hint="eastAsia"/>
        </w:rPr>
        <w:t>2018</w:t>
      </w:r>
      <w:r w:rsidR="004A65ED" w:rsidRPr="00B070CF">
        <w:rPr>
          <w:rFonts w:ascii="Arial Narrow" w:hAnsi="Arial Narrow" w:cs="Arial Narrow" w:hint="eastAsia"/>
        </w:rPr>
        <w:t>年度述职述廉报告</w:t>
      </w:r>
      <w:r w:rsidRPr="00B070CF">
        <w:rPr>
          <w:rFonts w:ascii="Arial Narrow" w:hAnsi="Arial Narrow" w:cs="Arial Narrow" w:hint="eastAsia"/>
        </w:rPr>
        <w:t>等资料，了解到项目单位</w:t>
      </w:r>
      <w:r w:rsidR="004A65ED" w:rsidRPr="00B070CF">
        <w:rPr>
          <w:rFonts w:ascii="Arial Narrow" w:hAnsi="Arial Narrow" w:cs="Arial Narrow" w:hint="eastAsia"/>
        </w:rPr>
        <w:t>全年共报送信息</w:t>
      </w:r>
      <w:r w:rsidR="004A65ED" w:rsidRPr="00B070CF">
        <w:rPr>
          <w:rFonts w:ascii="Arial Narrow" w:hAnsi="Arial Narrow" w:cs="Arial Narrow" w:hint="eastAsia"/>
        </w:rPr>
        <w:t>326</w:t>
      </w:r>
      <w:r w:rsidR="004A65ED" w:rsidRPr="00B070CF">
        <w:rPr>
          <w:rFonts w:ascii="Arial Narrow" w:hAnsi="Arial Narrow" w:cs="Arial Narrow" w:hint="eastAsia"/>
        </w:rPr>
        <w:t>条，</w:t>
      </w:r>
      <w:r w:rsidR="004A65ED" w:rsidRPr="00B070CF">
        <w:rPr>
          <w:rFonts w:ascii="Arial Narrow" w:hAnsi="Arial Narrow" w:cs="Arial Narrow" w:hint="eastAsia"/>
        </w:rPr>
        <w:t>112</w:t>
      </w:r>
      <w:r w:rsidR="004A65ED" w:rsidRPr="00B070CF">
        <w:rPr>
          <w:rFonts w:ascii="Arial Narrow" w:hAnsi="Arial Narrow" w:cs="Arial Narrow" w:hint="eastAsia"/>
        </w:rPr>
        <w:t>条被省市采用，</w:t>
      </w:r>
      <w:r w:rsidR="004A65ED" w:rsidRPr="00B070CF">
        <w:rPr>
          <w:rFonts w:ascii="Arial Narrow" w:hAnsi="Arial Narrow" w:cs="Arial Narrow" w:hint="eastAsia"/>
        </w:rPr>
        <w:lastRenderedPageBreak/>
        <w:t>采用量居中心城区第二，其中</w:t>
      </w:r>
      <w:r w:rsidR="004A65ED" w:rsidRPr="00B070CF">
        <w:rPr>
          <w:rFonts w:ascii="Arial Narrow" w:hAnsi="Arial Narrow" w:cs="Arial Narrow" w:hint="eastAsia"/>
        </w:rPr>
        <w:t>2</w:t>
      </w:r>
      <w:r w:rsidR="004A65ED" w:rsidRPr="00B070CF">
        <w:rPr>
          <w:rFonts w:ascii="Arial Narrow" w:hAnsi="Arial Narrow" w:cs="Arial Narrow" w:hint="eastAsia"/>
        </w:rPr>
        <w:t>条信息被市委领导批示，</w:t>
      </w:r>
      <w:r w:rsidR="004A65ED" w:rsidRPr="00B070CF">
        <w:rPr>
          <w:rFonts w:ascii="Arial Narrow" w:hAnsi="Arial Narrow" w:cs="Arial Narrow" w:hint="eastAsia"/>
        </w:rPr>
        <w:t>25</w:t>
      </w:r>
      <w:r w:rsidR="004A65ED" w:rsidRPr="00B070CF">
        <w:rPr>
          <w:rFonts w:ascii="Arial Narrow" w:hAnsi="Arial Narrow" w:cs="Arial Narrow" w:hint="eastAsia"/>
        </w:rPr>
        <w:t>条信息被市委《每日汇报》采用，</w:t>
      </w:r>
      <w:r w:rsidR="004A65ED" w:rsidRPr="00B070CF">
        <w:rPr>
          <w:rFonts w:ascii="Arial Narrow" w:hAnsi="Arial Narrow" w:cs="Arial Narrow" w:hint="eastAsia"/>
        </w:rPr>
        <w:t>4</w:t>
      </w:r>
      <w:r w:rsidR="004A65ED" w:rsidRPr="00B070CF">
        <w:rPr>
          <w:rFonts w:ascii="Arial Narrow" w:hAnsi="Arial Narrow" w:cs="Arial Narrow" w:hint="eastAsia"/>
        </w:rPr>
        <w:t>篇综合文稿被市级刊物采用，报送信息采纳率为</w:t>
      </w:r>
      <w:r w:rsidR="004A65ED" w:rsidRPr="00B070CF">
        <w:rPr>
          <w:rFonts w:ascii="Arial Narrow" w:hAnsi="Arial Narrow" w:cs="Arial Narrow" w:hint="eastAsia"/>
        </w:rPr>
        <w:t>34.35%</w:t>
      </w:r>
      <w:r w:rsidR="004A65ED" w:rsidRPr="00B070CF">
        <w:rPr>
          <w:rFonts w:ascii="Arial Narrow" w:hAnsi="Arial Narrow" w:cs="Arial Narrow" w:hint="eastAsia"/>
        </w:rPr>
        <w:t>，扣</w:t>
      </w:r>
      <w:r w:rsidR="004A65ED" w:rsidRPr="00B070CF">
        <w:rPr>
          <w:rFonts w:ascii="Arial Narrow" w:hAnsi="Arial Narrow" w:cs="Arial Narrow" w:hint="eastAsia"/>
        </w:rPr>
        <w:t>1</w:t>
      </w:r>
      <w:r w:rsidR="004A65ED" w:rsidRPr="00B070CF">
        <w:rPr>
          <w:rFonts w:ascii="Arial Narrow" w:hAnsi="Arial Narrow" w:cs="Arial Narrow" w:hint="eastAsia"/>
        </w:rPr>
        <w:t>分。</w:t>
      </w:r>
    </w:p>
    <w:p w:rsidR="00D20588" w:rsidRPr="00B070CF" w:rsidRDefault="00D20588" w:rsidP="00483B6B">
      <w:pPr>
        <w:snapToGrid w:val="0"/>
        <w:ind w:firstLine="480"/>
        <w:rPr>
          <w:rFonts w:ascii="Arial Narrow" w:hAnsi="Arial Narrow" w:cs="Arial Narrow"/>
        </w:rPr>
      </w:pPr>
      <w:r w:rsidRPr="00B070CF">
        <w:rPr>
          <w:rFonts w:ascii="Arial Narrow" w:hAnsi="Arial Narrow" w:cs="Arial Narrow" w:hint="eastAsia"/>
        </w:rPr>
        <w:t>6</w:t>
      </w:r>
      <w:r w:rsidRPr="00B070CF">
        <w:rPr>
          <w:rFonts w:ascii="Arial Narrow" w:hAnsi="Arial Narrow" w:cs="Arial Narrow" w:hint="eastAsia"/>
        </w:rPr>
        <w:t>．资金使用率是指实际支出与项目到位资金的比率，用以反映和考核项目资金使用情况。评价小组通过查阅项目资金支出明细表，了解到项目实际支出金额为</w:t>
      </w:r>
      <w:r w:rsidR="00FC0B45">
        <w:rPr>
          <w:rFonts w:ascii="Arial Narrow" w:hAnsi="Arial Narrow" w:cs="Arial Narrow" w:hint="eastAsia"/>
        </w:rPr>
        <w:t>137.69</w:t>
      </w:r>
      <w:r w:rsidRPr="00B070CF">
        <w:rPr>
          <w:rFonts w:ascii="Arial Narrow" w:hAnsi="Arial Narrow" w:cs="Arial Narrow" w:hint="eastAsia"/>
        </w:rPr>
        <w:t>万元，项目计划金额为</w:t>
      </w:r>
      <w:r w:rsidR="00483B6B" w:rsidRPr="00B070CF">
        <w:rPr>
          <w:rFonts w:ascii="Arial Narrow" w:hAnsi="Arial Narrow" w:cs="Arial Narrow" w:hint="eastAsia"/>
        </w:rPr>
        <w:t>138.00</w:t>
      </w:r>
      <w:r w:rsidRPr="00B070CF">
        <w:rPr>
          <w:rFonts w:ascii="Arial Narrow" w:hAnsi="Arial Narrow" w:cs="Arial Narrow" w:hint="eastAsia"/>
        </w:rPr>
        <w:t>万元，资金使用率为</w:t>
      </w:r>
      <w:r w:rsidR="00FC0B45">
        <w:rPr>
          <w:rFonts w:ascii="Arial Narrow" w:hAnsi="Arial Narrow" w:cs="Arial Narrow" w:hint="eastAsia"/>
        </w:rPr>
        <w:t>99.78</w:t>
      </w:r>
      <w:r w:rsidRPr="00B070CF">
        <w:rPr>
          <w:rFonts w:ascii="Arial Narrow" w:hAnsi="Arial Narrow" w:cs="Arial Narrow" w:hint="eastAsia"/>
        </w:rPr>
        <w:t>%</w:t>
      </w:r>
      <w:r w:rsidRPr="00B070CF">
        <w:rPr>
          <w:rFonts w:ascii="Arial Narrow" w:hAnsi="Arial Narrow" w:cs="Arial Narrow" w:hint="eastAsia"/>
        </w:rPr>
        <w:t>。</w:t>
      </w:r>
    </w:p>
    <w:p w:rsidR="00D20588" w:rsidRPr="00B070CF" w:rsidRDefault="00D20588" w:rsidP="00D20588">
      <w:pPr>
        <w:snapToGrid w:val="0"/>
        <w:ind w:firstLine="482"/>
        <w:outlineLvl w:val="1"/>
        <w:rPr>
          <w:rFonts w:ascii="Arial Narrow" w:hAnsi="Arial Narrow" w:cs="Arial Narrow"/>
          <w:b/>
          <w:bCs/>
        </w:rPr>
      </w:pPr>
      <w:bookmarkStart w:id="53" w:name="_Toc9254"/>
      <w:bookmarkStart w:id="54" w:name="_Toc514245505"/>
      <w:r w:rsidRPr="00B070CF">
        <w:rPr>
          <w:rFonts w:ascii="Arial Narrow" w:hAnsi="Arial Narrow" w:cs="Arial Narrow" w:hint="eastAsia"/>
          <w:b/>
          <w:bCs/>
        </w:rPr>
        <w:t>（四）项目效益（</w:t>
      </w:r>
      <w:r w:rsidRPr="00B070CF">
        <w:rPr>
          <w:rFonts w:ascii="Arial Narrow" w:hAnsi="Arial Narrow" w:cs="Arial Narrow" w:hint="eastAsia"/>
          <w:b/>
          <w:bCs/>
        </w:rPr>
        <w:t>31</w:t>
      </w:r>
      <w:r w:rsidRPr="00B070CF">
        <w:rPr>
          <w:rFonts w:ascii="Arial Narrow" w:hAnsi="Arial Narrow" w:cs="Arial Narrow" w:hint="eastAsia"/>
          <w:b/>
          <w:bCs/>
        </w:rPr>
        <w:t>分）</w:t>
      </w:r>
      <w:bookmarkEnd w:id="53"/>
      <w:bookmarkEnd w:id="54"/>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rPr>
        <w:t>根据评价原则，</w:t>
      </w:r>
      <w:r w:rsidRPr="00B070CF">
        <w:rPr>
          <w:rFonts w:ascii="Arial Narrow" w:hAnsi="Arial Narrow" w:cs="Arial Narrow" w:hint="eastAsia"/>
        </w:rPr>
        <w:t>项目效益</w:t>
      </w:r>
      <w:r w:rsidRPr="00B070CF">
        <w:rPr>
          <w:rFonts w:ascii="Arial Narrow" w:hAnsi="Arial Narrow" w:cs="Arial Narrow"/>
        </w:rPr>
        <w:t>评价得分为</w:t>
      </w:r>
      <w:r w:rsidR="00057CFE" w:rsidRPr="00B070CF">
        <w:rPr>
          <w:rFonts w:ascii="Arial Narrow" w:hAnsi="Arial Narrow" w:cs="Arial Narrow" w:hint="eastAsia"/>
        </w:rPr>
        <w:t>30</w:t>
      </w:r>
      <w:r w:rsidRPr="00B070CF">
        <w:rPr>
          <w:rFonts w:ascii="Arial Narrow" w:hAnsi="Arial Narrow" w:cs="Arial Narrow"/>
        </w:rPr>
        <w:t>分，评价结果为</w:t>
      </w:r>
      <w:r w:rsidRPr="00B070CF">
        <w:rPr>
          <w:rFonts w:ascii="Arial Narrow" w:hAnsi="Arial Narrow" w:cs="Arial Narrow" w:hint="eastAsia"/>
        </w:rPr>
        <w:t>优</w:t>
      </w:r>
      <w:r w:rsidRPr="00B070CF">
        <w:rPr>
          <w:rFonts w:ascii="Arial Narrow" w:hAnsi="Arial Narrow" w:cs="Arial Narrow" w:hint="eastAsia"/>
        </w:rPr>
        <w:t xml:space="preserve"> </w:t>
      </w:r>
      <w:r w:rsidRPr="00B070CF">
        <w:rPr>
          <w:rFonts w:ascii="Arial Narrow" w:hAnsi="Arial Narrow" w:cs="Arial Narrow"/>
        </w:rPr>
        <w:t>。</w:t>
      </w:r>
    </w:p>
    <w:p w:rsidR="00D20588" w:rsidRPr="00163178" w:rsidRDefault="008F1BF6" w:rsidP="00D20588">
      <w:pPr>
        <w:snapToGrid w:val="0"/>
        <w:ind w:firstLineChars="0" w:firstLine="482"/>
        <w:jc w:val="center"/>
        <w:rPr>
          <w:rFonts w:ascii="Arial Narrow" w:hAnsi="Arial Narrow" w:cs="Arial Narrow"/>
          <w:highlight w:val="yellow"/>
        </w:rPr>
      </w:pPr>
      <w:r>
        <w:rPr>
          <w:noProof/>
        </w:rPr>
        <w:drawing>
          <wp:inline distT="0" distB="0" distL="0" distR="0">
            <wp:extent cx="4281805" cy="3517265"/>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20588" w:rsidRPr="00B070CF" w:rsidRDefault="00D20588" w:rsidP="00D20588">
      <w:pPr>
        <w:snapToGrid w:val="0"/>
        <w:ind w:firstLine="480"/>
        <w:rPr>
          <w:rFonts w:ascii="Arial Narrow" w:hAnsi="Arial Narrow"/>
          <w:b/>
        </w:rPr>
      </w:pPr>
      <w:r w:rsidRPr="00B070CF">
        <w:rPr>
          <w:rFonts w:ascii="Arial Narrow" w:hAnsi="Arial Narrow" w:cs="Arial Narrow" w:hint="eastAsia"/>
        </w:rPr>
        <w:t>效益方面主要评价项目实施所产生的社会效益，以及对社会的需求和发展所带来的直接或间接影响，反映项目后续运行及成效发挥的可持续影响情况。主要评价的指标是</w:t>
      </w:r>
      <w:r w:rsidR="00057CFE" w:rsidRPr="00B070CF">
        <w:rPr>
          <w:rFonts w:ascii="Arial Narrow" w:hAnsi="Arial Narrow" w:cs="Arial Narrow" w:hint="eastAsia"/>
        </w:rPr>
        <w:t>泄密事件发生次数、日常工作运转有序性、工作环境稳定程度、办公环境改善度、</w:t>
      </w:r>
      <w:r w:rsidRPr="00B070CF">
        <w:rPr>
          <w:rFonts w:ascii="Arial Narrow" w:hAnsi="Arial Narrow" w:cs="Arial Narrow" w:hint="eastAsia"/>
        </w:rPr>
        <w:t>可持续性</w:t>
      </w:r>
      <w:r w:rsidRPr="00B070CF">
        <w:rPr>
          <w:rFonts w:ascii="Arial Narrow" w:hAnsi="Arial Narrow" w:cs="Arial Narrow"/>
        </w:rPr>
        <w:t>及</w:t>
      </w:r>
      <w:r w:rsidR="00057CFE" w:rsidRPr="00B070CF">
        <w:rPr>
          <w:rFonts w:ascii="Arial Narrow" w:hAnsi="Arial Narrow" w:cs="Arial Narrow" w:hint="eastAsia"/>
        </w:rPr>
        <w:t>职工</w:t>
      </w:r>
      <w:r w:rsidRPr="00B070CF">
        <w:rPr>
          <w:rFonts w:ascii="Arial Narrow" w:hAnsi="Arial Narrow" w:cs="Arial Narrow"/>
        </w:rPr>
        <w:t>满意度</w:t>
      </w:r>
      <w:r w:rsidRPr="00B070CF">
        <w:rPr>
          <w:rFonts w:ascii="Arial Narrow" w:hAnsi="Arial Narrow" w:cs="Arial Narrow" w:hint="eastAsia"/>
        </w:rPr>
        <w:t>。对于该项的评价，评价小组主要采取了案卷研究、询问、观察等方式进行资料收集、整理和分析，查看了项目实施单位的绩效报告，发放调查问卷，采集相关信息，对项目效果涉及的指标进行打分，并逐级加权计算结果。</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lastRenderedPageBreak/>
        <w:t>1</w:t>
      </w:r>
      <w:r w:rsidRPr="00B070CF">
        <w:rPr>
          <w:rFonts w:ascii="Arial Narrow" w:hAnsi="Arial Narrow" w:cs="Arial Narrow" w:hint="eastAsia"/>
        </w:rPr>
        <w:t>．</w:t>
      </w:r>
      <w:r w:rsidR="008F1BF6" w:rsidRPr="00B070CF">
        <w:rPr>
          <w:rFonts w:ascii="Arial Narrow" w:hAnsi="Arial Narrow" w:cs="Arial Narrow" w:hint="eastAsia"/>
        </w:rPr>
        <w:t>泄密事件发生次数</w:t>
      </w:r>
      <w:r w:rsidRPr="00B070CF">
        <w:rPr>
          <w:rFonts w:ascii="Arial Narrow" w:hAnsi="Arial Narrow" w:cs="Arial Narrow" w:hint="eastAsia"/>
        </w:rPr>
        <w:t>是指</w:t>
      </w:r>
      <w:r w:rsidR="008F1BF6" w:rsidRPr="00B070CF">
        <w:rPr>
          <w:rFonts w:ascii="Arial Narrow" w:hAnsi="Arial Narrow" w:cs="Arial Narrow" w:hint="eastAsia"/>
        </w:rPr>
        <w:t>项目实施后，是否发生泄密事件，用以反映和考核项目的社会效益。</w:t>
      </w:r>
      <w:r w:rsidRPr="00B070CF">
        <w:rPr>
          <w:rFonts w:ascii="Arial Narrow" w:hAnsi="Arial Narrow" w:cs="Arial Narrow" w:hint="eastAsia"/>
        </w:rPr>
        <w:t>项目单位</w:t>
      </w:r>
      <w:r w:rsidR="00B070CF" w:rsidRPr="00B070CF">
        <w:rPr>
          <w:rFonts w:ascii="Arial Narrow" w:hAnsi="Arial Narrow" w:cs="Arial Narrow" w:hint="eastAsia"/>
        </w:rPr>
        <w:t>认真履行机要、保密工作责任制，扎实开展保密教育培训和专项检查，全面完成电磁屏蔽机房升级改造，实现验收达标，全区未发生一起失泄密事件，全年密码安全率、畅通率、办结率均达</w:t>
      </w:r>
      <w:r w:rsidR="00B070CF" w:rsidRPr="00B070CF">
        <w:rPr>
          <w:rFonts w:ascii="Arial Narrow" w:hAnsi="Arial Narrow" w:cs="Arial Narrow" w:hint="eastAsia"/>
        </w:rPr>
        <w:t>100%</w:t>
      </w:r>
      <w:r w:rsidR="00B070CF" w:rsidRPr="00B070CF">
        <w:rPr>
          <w:rFonts w:ascii="Arial Narrow" w:hAnsi="Arial Narrow" w:cs="Arial Narrow" w:hint="eastAsia"/>
        </w:rPr>
        <w:t>。</w:t>
      </w:r>
    </w:p>
    <w:p w:rsidR="00D20588" w:rsidRPr="00B070CF" w:rsidRDefault="00D20588" w:rsidP="00B070CF">
      <w:pPr>
        <w:snapToGrid w:val="0"/>
        <w:ind w:firstLine="480"/>
        <w:rPr>
          <w:rFonts w:ascii="Arial Narrow" w:hAnsi="Arial Narrow" w:cs="Arial Narrow"/>
        </w:rPr>
      </w:pPr>
      <w:r w:rsidRPr="00B070CF">
        <w:rPr>
          <w:rFonts w:ascii="Arial Narrow" w:hAnsi="Arial Narrow" w:cs="Arial Narrow" w:hint="eastAsia"/>
        </w:rPr>
        <w:t>2</w:t>
      </w:r>
      <w:r w:rsidRPr="00B070CF">
        <w:rPr>
          <w:rFonts w:ascii="Arial Narrow" w:hAnsi="Arial Narrow" w:cs="Arial Narrow" w:hint="eastAsia"/>
        </w:rPr>
        <w:t>．</w:t>
      </w:r>
      <w:r w:rsidR="008F1BF6" w:rsidRPr="00B070CF">
        <w:rPr>
          <w:rFonts w:ascii="Arial Narrow" w:hAnsi="Arial Narrow" w:cs="Arial Narrow" w:hint="eastAsia"/>
        </w:rPr>
        <w:t>日常工作运转有序性</w:t>
      </w:r>
      <w:r w:rsidRPr="00B070CF">
        <w:rPr>
          <w:rFonts w:ascii="Arial Narrow" w:hAnsi="Arial Narrow" w:cs="Arial Narrow" w:hint="eastAsia"/>
        </w:rPr>
        <w:t>是指</w:t>
      </w:r>
      <w:r w:rsidR="008F1BF6" w:rsidRPr="00B070CF">
        <w:rPr>
          <w:rFonts w:ascii="Arial Narrow" w:hAnsi="Arial Narrow" w:cs="Arial Narrow" w:hint="eastAsia"/>
        </w:rPr>
        <w:t>项目实施后，机关日常工作是否可以有序运转，用以反映和考核项目的实施效益。</w:t>
      </w:r>
      <w:r w:rsidR="00B070CF" w:rsidRPr="00B070CF">
        <w:rPr>
          <w:rFonts w:ascii="Arial Narrow" w:hAnsi="Arial Narrow" w:cs="Arial Narrow" w:hint="eastAsia"/>
        </w:rPr>
        <w:t>项目单位累计组织起草文稿</w:t>
      </w:r>
      <w:r w:rsidR="00B070CF" w:rsidRPr="00B070CF">
        <w:rPr>
          <w:rFonts w:ascii="Arial Narrow" w:hAnsi="Arial Narrow" w:cs="Arial Narrow" w:hint="eastAsia"/>
        </w:rPr>
        <w:t>126</w:t>
      </w:r>
      <w:r w:rsidR="00B070CF" w:rsidRPr="00B070CF">
        <w:rPr>
          <w:rFonts w:ascii="Arial Narrow" w:hAnsi="Arial Narrow" w:cs="Arial Narrow" w:hint="eastAsia"/>
        </w:rPr>
        <w:t>篇，编发《领导参阅》</w:t>
      </w:r>
      <w:r w:rsidR="00B070CF" w:rsidRPr="00B070CF">
        <w:rPr>
          <w:rFonts w:ascii="Arial Narrow" w:hAnsi="Arial Narrow" w:cs="Arial Narrow" w:hint="eastAsia"/>
        </w:rPr>
        <w:t>12</w:t>
      </w:r>
      <w:r w:rsidR="00B070CF" w:rsidRPr="00B070CF">
        <w:rPr>
          <w:rFonts w:ascii="Arial Narrow" w:hAnsi="Arial Narrow" w:cs="Arial Narrow" w:hint="eastAsia"/>
        </w:rPr>
        <w:t>期，编报《武昌信息（信息专刊）》</w:t>
      </w:r>
      <w:r w:rsidR="00B070CF" w:rsidRPr="00B070CF">
        <w:rPr>
          <w:rFonts w:ascii="Arial Narrow" w:hAnsi="Arial Narrow" w:cs="Arial Narrow" w:hint="eastAsia"/>
        </w:rPr>
        <w:t>13</w:t>
      </w:r>
      <w:r w:rsidR="00B070CF">
        <w:rPr>
          <w:rFonts w:ascii="Arial Narrow" w:hAnsi="Arial Narrow" w:cs="Arial Narrow" w:hint="eastAsia"/>
        </w:rPr>
        <w:t>期，为区委主要领导决策提供参考。</w:t>
      </w:r>
      <w:r w:rsidR="00B070CF" w:rsidRPr="00B070CF">
        <w:rPr>
          <w:rFonts w:ascii="Arial Narrow" w:hAnsi="Arial Narrow" w:cs="Arial Narrow" w:hint="eastAsia"/>
        </w:rPr>
        <w:t>累计向市委办公厅报送信息</w:t>
      </w:r>
      <w:r w:rsidR="00B070CF" w:rsidRPr="00B070CF">
        <w:rPr>
          <w:rFonts w:ascii="Arial Narrow" w:hAnsi="Arial Narrow" w:cs="Arial Narrow" w:hint="eastAsia"/>
        </w:rPr>
        <w:t>326</w:t>
      </w:r>
      <w:r w:rsidR="00B070CF" w:rsidRPr="00B070CF">
        <w:rPr>
          <w:rFonts w:ascii="Arial Narrow" w:hAnsi="Arial Narrow" w:cs="Arial Narrow" w:hint="eastAsia"/>
        </w:rPr>
        <w:t>条，</w:t>
      </w:r>
      <w:r w:rsidR="00B070CF" w:rsidRPr="00B070CF">
        <w:rPr>
          <w:rFonts w:ascii="Arial Narrow" w:hAnsi="Arial Narrow" w:cs="Arial Narrow" w:hint="eastAsia"/>
        </w:rPr>
        <w:t>112</w:t>
      </w:r>
      <w:r w:rsidR="00B070CF" w:rsidRPr="00B070CF">
        <w:rPr>
          <w:rFonts w:ascii="Arial Narrow" w:hAnsi="Arial Narrow" w:cs="Arial Narrow" w:hint="eastAsia"/>
        </w:rPr>
        <w:t>条被省市采用，采用量居中心城区第二，其中</w:t>
      </w:r>
      <w:r w:rsidR="00B070CF" w:rsidRPr="00B070CF">
        <w:rPr>
          <w:rFonts w:ascii="Arial Narrow" w:hAnsi="Arial Narrow" w:cs="Arial Narrow" w:hint="eastAsia"/>
        </w:rPr>
        <w:t>2</w:t>
      </w:r>
      <w:r w:rsidR="00B070CF" w:rsidRPr="00B070CF">
        <w:rPr>
          <w:rFonts w:ascii="Arial Narrow" w:hAnsi="Arial Narrow" w:cs="Arial Narrow" w:hint="eastAsia"/>
        </w:rPr>
        <w:t>条信息被市委领导批示，</w:t>
      </w:r>
      <w:r w:rsidR="00B070CF" w:rsidRPr="00B070CF">
        <w:rPr>
          <w:rFonts w:ascii="Arial Narrow" w:hAnsi="Arial Narrow" w:cs="Arial Narrow" w:hint="eastAsia"/>
        </w:rPr>
        <w:t>25</w:t>
      </w:r>
      <w:r w:rsidR="00B070CF" w:rsidRPr="00B070CF">
        <w:rPr>
          <w:rFonts w:ascii="Arial Narrow" w:hAnsi="Arial Narrow" w:cs="Arial Narrow" w:hint="eastAsia"/>
        </w:rPr>
        <w:t>条信息被市委《每日汇报》采用，</w:t>
      </w:r>
      <w:r w:rsidR="00B070CF" w:rsidRPr="00B070CF">
        <w:rPr>
          <w:rFonts w:ascii="Arial Narrow" w:hAnsi="Arial Narrow" w:cs="Arial Narrow" w:hint="eastAsia"/>
        </w:rPr>
        <w:t>4</w:t>
      </w:r>
      <w:r w:rsidR="00B070CF" w:rsidRPr="00B070CF">
        <w:rPr>
          <w:rFonts w:ascii="Arial Narrow" w:hAnsi="Arial Narrow" w:cs="Arial Narrow" w:hint="eastAsia"/>
        </w:rPr>
        <w:t>篇综合文稿被市级刊物采用，筹备召开区委全会</w:t>
      </w:r>
      <w:r w:rsidR="00B070CF" w:rsidRPr="00B070CF">
        <w:rPr>
          <w:rFonts w:ascii="Arial Narrow" w:hAnsi="Arial Narrow" w:cs="Arial Narrow" w:hint="eastAsia"/>
        </w:rPr>
        <w:t>2</w:t>
      </w:r>
      <w:r w:rsidR="00B070CF" w:rsidRPr="00B070CF">
        <w:rPr>
          <w:rFonts w:ascii="Arial Narrow" w:hAnsi="Arial Narrow" w:cs="Arial Narrow" w:hint="eastAsia"/>
        </w:rPr>
        <w:t>次、区委常委会</w:t>
      </w:r>
      <w:r w:rsidR="00B070CF" w:rsidRPr="00B070CF">
        <w:rPr>
          <w:rFonts w:ascii="Arial Narrow" w:hAnsi="Arial Narrow" w:cs="Arial Narrow" w:hint="eastAsia"/>
        </w:rPr>
        <w:t>37</w:t>
      </w:r>
      <w:r w:rsidR="00B070CF" w:rsidRPr="00B070CF">
        <w:rPr>
          <w:rFonts w:ascii="Arial Narrow" w:hAnsi="Arial Narrow" w:cs="Arial Narrow" w:hint="eastAsia"/>
        </w:rPr>
        <w:t>次、全区性大会</w:t>
      </w:r>
      <w:r w:rsidR="00B070CF" w:rsidRPr="00B070CF">
        <w:rPr>
          <w:rFonts w:ascii="Arial Narrow" w:hAnsi="Arial Narrow" w:cs="Arial Narrow" w:hint="eastAsia"/>
        </w:rPr>
        <w:t>10</w:t>
      </w:r>
      <w:r w:rsidR="00B070CF" w:rsidRPr="00B070CF">
        <w:rPr>
          <w:rFonts w:ascii="Arial Narrow" w:hAnsi="Arial Narrow" w:cs="Arial Narrow" w:hint="eastAsia"/>
        </w:rPr>
        <w:t>次。累计制发文件</w:t>
      </w:r>
      <w:r w:rsidR="00B070CF" w:rsidRPr="00B070CF">
        <w:rPr>
          <w:rFonts w:ascii="Arial Narrow" w:hAnsi="Arial Narrow" w:cs="Arial Narrow" w:hint="eastAsia"/>
        </w:rPr>
        <w:t>95</w:t>
      </w:r>
      <w:r w:rsidR="00B070CF" w:rsidRPr="00B070CF">
        <w:rPr>
          <w:rFonts w:ascii="Arial Narrow" w:hAnsi="Arial Narrow" w:cs="Arial Narrow" w:hint="eastAsia"/>
        </w:rPr>
        <w:t>个，报审文件</w:t>
      </w:r>
      <w:r w:rsidR="00B070CF" w:rsidRPr="00B070CF">
        <w:rPr>
          <w:rFonts w:ascii="Arial Narrow" w:hAnsi="Arial Narrow" w:cs="Arial Narrow" w:hint="eastAsia"/>
        </w:rPr>
        <w:t>17</w:t>
      </w:r>
      <w:r w:rsidR="00B070CF" w:rsidRPr="00B070CF">
        <w:rPr>
          <w:rFonts w:ascii="Arial Narrow" w:hAnsi="Arial Narrow" w:cs="Arial Narrow" w:hint="eastAsia"/>
        </w:rPr>
        <w:t>件，均按规定通过法规审查。</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3</w:t>
      </w:r>
      <w:r w:rsidRPr="00B070CF">
        <w:rPr>
          <w:rFonts w:ascii="Arial Narrow" w:hAnsi="Arial Narrow" w:cs="Arial Narrow" w:hint="eastAsia"/>
        </w:rPr>
        <w:t>．</w:t>
      </w:r>
      <w:r w:rsidR="008F1BF6" w:rsidRPr="00B070CF">
        <w:rPr>
          <w:rFonts w:ascii="Arial Narrow" w:hAnsi="Arial Narrow" w:cs="Arial Narrow" w:hint="eastAsia"/>
        </w:rPr>
        <w:t>工作环境稳定程度</w:t>
      </w:r>
      <w:r w:rsidRPr="00B070CF">
        <w:rPr>
          <w:rFonts w:ascii="Arial Narrow" w:hAnsi="Arial Narrow" w:cs="Arial Narrow" w:hint="eastAsia"/>
        </w:rPr>
        <w:t>是指</w:t>
      </w:r>
      <w:r w:rsidR="008F1BF6" w:rsidRPr="00B070CF">
        <w:rPr>
          <w:rFonts w:ascii="Arial Narrow" w:hAnsi="Arial Narrow" w:cs="Arial Narrow" w:hint="eastAsia"/>
        </w:rPr>
        <w:t>项目实施工作环境稳定程度，用以反映和考核项目的社会效益。</w:t>
      </w:r>
      <w:r w:rsidR="00B070CF" w:rsidRPr="00B070CF">
        <w:rPr>
          <w:rFonts w:ascii="Arial Narrow" w:hAnsi="Arial Narrow" w:cs="Arial Narrow" w:hint="eastAsia"/>
        </w:rPr>
        <w:t>项目单位由办公楼物业统一管理，办公楼物业公司聘请了保安保洁维护工作秩序和环境，扣</w:t>
      </w:r>
      <w:r w:rsidR="00B070CF" w:rsidRPr="00B070CF">
        <w:rPr>
          <w:rFonts w:ascii="Arial Narrow" w:hAnsi="Arial Narrow" w:cs="Arial Narrow" w:hint="eastAsia"/>
        </w:rPr>
        <w:t>1</w:t>
      </w:r>
      <w:r w:rsidR="00B070CF" w:rsidRPr="00B070CF">
        <w:rPr>
          <w:rFonts w:ascii="Arial Narrow" w:hAnsi="Arial Narrow" w:cs="Arial Narrow" w:hint="eastAsia"/>
        </w:rPr>
        <w:t>分。向项目单位工作人员发放问卷，了解到项目单位已及时缴纳了水电费及物业费，办公楼及其他建筑物不存在漏水、墙面不平整等情况，取暖正常。</w:t>
      </w:r>
    </w:p>
    <w:p w:rsidR="008F1BF6" w:rsidRPr="00B070CF" w:rsidRDefault="008F1BF6" w:rsidP="00D20588">
      <w:pPr>
        <w:snapToGrid w:val="0"/>
        <w:ind w:firstLine="480"/>
        <w:rPr>
          <w:rFonts w:ascii="Arial Narrow" w:hAnsi="Arial Narrow" w:cs="Arial Narrow"/>
        </w:rPr>
      </w:pPr>
      <w:r w:rsidRPr="00B070CF">
        <w:rPr>
          <w:rFonts w:ascii="Arial Narrow" w:hAnsi="Arial Narrow" w:cs="Arial Narrow" w:hint="eastAsia"/>
        </w:rPr>
        <w:t>4</w:t>
      </w:r>
      <w:r w:rsidRPr="00B070CF">
        <w:rPr>
          <w:rFonts w:ascii="Arial Narrow" w:hAnsi="Arial Narrow" w:cs="Arial Narrow" w:hint="eastAsia"/>
        </w:rPr>
        <w:t>．办公环境改善度是指项目实施后，局机关工作环境是否完善，用以反映和考核项目实施后的社会效益。评价小组向项目单位共计发放</w:t>
      </w:r>
      <w:r w:rsidRPr="00B070CF">
        <w:rPr>
          <w:rFonts w:ascii="Arial Narrow" w:hAnsi="Arial Narrow" w:cs="Arial Narrow" w:hint="eastAsia"/>
        </w:rPr>
        <w:t>15</w:t>
      </w:r>
      <w:r w:rsidRPr="00B070CF">
        <w:rPr>
          <w:rFonts w:ascii="Arial Narrow" w:hAnsi="Arial Narrow" w:cs="Arial Narrow" w:hint="eastAsia"/>
        </w:rPr>
        <w:t>份问卷，收回</w:t>
      </w:r>
      <w:r w:rsidRPr="00B070CF">
        <w:rPr>
          <w:rFonts w:ascii="Arial Narrow" w:hAnsi="Arial Narrow" w:cs="Arial Narrow" w:hint="eastAsia"/>
        </w:rPr>
        <w:t>15</w:t>
      </w:r>
      <w:r w:rsidRPr="00B070CF">
        <w:rPr>
          <w:rFonts w:ascii="Arial Narrow" w:hAnsi="Arial Narrow" w:cs="Arial Narrow" w:hint="eastAsia"/>
        </w:rPr>
        <w:t>份，其中有效问卷</w:t>
      </w:r>
      <w:r w:rsidRPr="00B070CF">
        <w:rPr>
          <w:rFonts w:ascii="Arial Narrow" w:hAnsi="Arial Narrow" w:cs="Arial Narrow" w:hint="eastAsia"/>
        </w:rPr>
        <w:t>15</w:t>
      </w:r>
      <w:r w:rsidRPr="00B070CF">
        <w:rPr>
          <w:rFonts w:ascii="Arial Narrow" w:hAnsi="Arial Narrow" w:cs="Arial Narrow" w:hint="eastAsia"/>
        </w:rPr>
        <w:t>份。调查“您对局机关的办公环境是否感到满意？”等</w:t>
      </w:r>
      <w:r w:rsidRPr="00B070CF">
        <w:rPr>
          <w:rFonts w:ascii="Arial Narrow" w:hAnsi="Arial Narrow" w:cs="Arial Narrow" w:hint="eastAsia"/>
        </w:rPr>
        <w:t>3</w:t>
      </w:r>
      <w:r w:rsidRPr="00B070CF">
        <w:rPr>
          <w:rFonts w:ascii="Arial Narrow" w:hAnsi="Arial Narrow" w:cs="Arial Narrow" w:hint="eastAsia"/>
        </w:rPr>
        <w:t>项满意度问题，加权平均后，服务对象满意度为</w:t>
      </w:r>
      <w:r w:rsidRPr="00B070CF">
        <w:rPr>
          <w:rFonts w:ascii="Arial Narrow" w:hAnsi="Arial Narrow" w:cs="Arial Narrow" w:hint="eastAsia"/>
        </w:rPr>
        <w:t>96.30%</w:t>
      </w:r>
      <w:r w:rsidRPr="00B070CF">
        <w:rPr>
          <w:rFonts w:ascii="Arial Narrow" w:hAnsi="Arial Narrow" w:cs="Arial Narrow" w:hint="eastAsia"/>
        </w:rPr>
        <w:t>。</w:t>
      </w:r>
    </w:p>
    <w:p w:rsidR="00D20588" w:rsidRPr="00163178" w:rsidRDefault="008F1BF6" w:rsidP="00D20588">
      <w:pPr>
        <w:snapToGrid w:val="0"/>
        <w:ind w:firstLine="480"/>
        <w:rPr>
          <w:rFonts w:ascii="Arial Narrow" w:hAnsi="Arial Narrow" w:cs="Arial Narrow"/>
          <w:highlight w:val="yellow"/>
        </w:rPr>
      </w:pPr>
      <w:r w:rsidRPr="00B070CF">
        <w:rPr>
          <w:rFonts w:ascii="Arial Narrow" w:hAnsi="Arial Narrow" w:cs="Arial Narrow" w:hint="eastAsia"/>
        </w:rPr>
        <w:t>5</w:t>
      </w:r>
      <w:r w:rsidR="00D20588" w:rsidRPr="00B070CF">
        <w:rPr>
          <w:rFonts w:ascii="Arial Narrow" w:hAnsi="Arial Narrow" w:cs="Arial Narrow" w:hint="eastAsia"/>
        </w:rPr>
        <w:t>．可持续性是指项目实施单位是否支持项目长期运行，是否有相关的管理机构及人力资源满足项目实施的要求，用以反映和考核项目的可持续性。</w:t>
      </w:r>
      <w:r w:rsidRPr="00B070CF">
        <w:rPr>
          <w:rFonts w:ascii="Arial Narrow" w:hAnsi="Arial Narrow" w:cs="Arial Narrow" w:hint="eastAsia"/>
        </w:rPr>
        <w:t>项目单位设立了</w:t>
      </w:r>
      <w:r w:rsidRPr="00B070CF">
        <w:rPr>
          <w:rFonts w:ascii="Arial Narrow" w:hAnsi="Arial Narrow" w:cs="Arial Narrow" w:hint="eastAsia"/>
        </w:rPr>
        <w:t>6</w:t>
      </w:r>
      <w:r w:rsidRPr="00B070CF">
        <w:rPr>
          <w:rFonts w:ascii="Arial Narrow" w:hAnsi="Arial Narrow" w:cs="Arial Narrow" w:hint="eastAsia"/>
        </w:rPr>
        <w:t>个科室，制定了武昌区委员会办公室科</w:t>
      </w:r>
      <w:r w:rsidRPr="008F1BF6">
        <w:rPr>
          <w:rFonts w:ascii="Arial Narrow" w:hAnsi="Arial Narrow" w:cs="Arial Narrow" w:hint="eastAsia"/>
        </w:rPr>
        <w:t>室职责规定，明确了各科室职能，并配备充足人员支持项目实施的后续运行。</w:t>
      </w:r>
    </w:p>
    <w:p w:rsidR="008F1BF6" w:rsidRDefault="00D20588" w:rsidP="008F1BF6">
      <w:pPr>
        <w:snapToGrid w:val="0"/>
        <w:ind w:firstLine="480"/>
        <w:rPr>
          <w:rFonts w:ascii="Arial Narrow" w:hAnsi="Arial Narrow" w:cs="Arial Narrow"/>
        </w:rPr>
      </w:pPr>
      <w:r w:rsidRPr="00B070CF">
        <w:rPr>
          <w:rFonts w:ascii="Arial Narrow" w:hAnsi="Arial Narrow" w:cs="Arial Narrow" w:hint="eastAsia"/>
        </w:rPr>
        <w:t>5</w:t>
      </w:r>
      <w:r w:rsidRPr="00B070CF">
        <w:rPr>
          <w:rFonts w:ascii="Arial Narrow" w:hAnsi="Arial Narrow" w:cs="Arial Narrow" w:hint="eastAsia"/>
        </w:rPr>
        <w:t>．服务对象满意度是指项目单位工作人员对项目实施效果的满意程度。评价</w:t>
      </w:r>
      <w:r w:rsidRPr="00B070CF">
        <w:rPr>
          <w:rFonts w:ascii="Arial Narrow" w:hAnsi="Arial Narrow" w:cs="Arial Narrow" w:hint="eastAsia"/>
        </w:rPr>
        <w:lastRenderedPageBreak/>
        <w:t>小组向项目单位共计发放</w:t>
      </w:r>
      <w:r w:rsidR="008F1BF6" w:rsidRPr="00B070CF">
        <w:rPr>
          <w:rFonts w:ascii="Arial Narrow" w:hAnsi="Arial Narrow" w:cs="Arial Narrow" w:hint="eastAsia"/>
        </w:rPr>
        <w:t>15</w:t>
      </w:r>
      <w:r w:rsidRPr="00B070CF">
        <w:rPr>
          <w:rFonts w:ascii="Arial Narrow" w:hAnsi="Arial Narrow" w:cs="Arial Narrow" w:hint="eastAsia"/>
        </w:rPr>
        <w:t>份问卷，收回</w:t>
      </w:r>
      <w:r w:rsidR="008F1BF6" w:rsidRPr="00B070CF">
        <w:rPr>
          <w:rFonts w:ascii="Arial Narrow" w:hAnsi="Arial Narrow" w:cs="Arial Narrow" w:hint="eastAsia"/>
        </w:rPr>
        <w:t>15</w:t>
      </w:r>
      <w:r w:rsidRPr="00B070CF">
        <w:rPr>
          <w:rFonts w:ascii="Arial Narrow" w:hAnsi="Arial Narrow" w:cs="Arial Narrow" w:hint="eastAsia"/>
        </w:rPr>
        <w:t>份，其中有效问卷</w:t>
      </w:r>
      <w:r w:rsidR="008F1BF6" w:rsidRPr="00B070CF">
        <w:rPr>
          <w:rFonts w:ascii="Arial Narrow" w:hAnsi="Arial Narrow" w:cs="Arial Narrow" w:hint="eastAsia"/>
        </w:rPr>
        <w:t>15</w:t>
      </w:r>
      <w:r w:rsidRPr="00B070CF">
        <w:rPr>
          <w:rFonts w:ascii="Arial Narrow" w:hAnsi="Arial Narrow" w:cs="Arial Narrow" w:hint="eastAsia"/>
        </w:rPr>
        <w:t>份。</w:t>
      </w:r>
      <w:bookmarkStart w:id="55" w:name="_Toc17932"/>
      <w:bookmarkStart w:id="56" w:name="_Toc514245506"/>
      <w:bookmarkStart w:id="57" w:name="_Toc914"/>
      <w:r w:rsidR="008F1BF6" w:rsidRPr="00B070CF">
        <w:rPr>
          <w:rFonts w:ascii="Arial Narrow" w:hAnsi="Arial Narrow" w:cs="Arial Narrow" w:hint="eastAsia"/>
        </w:rPr>
        <w:t>调查“您对工作经费项目执行情况感到满意吗？”等</w:t>
      </w:r>
      <w:r w:rsidR="008F1BF6" w:rsidRPr="00B070CF">
        <w:rPr>
          <w:rFonts w:ascii="Arial Narrow" w:hAnsi="Arial Narrow" w:cs="Arial Narrow" w:hint="eastAsia"/>
        </w:rPr>
        <w:t>4</w:t>
      </w:r>
      <w:r w:rsidR="008F1BF6" w:rsidRPr="00B070CF">
        <w:rPr>
          <w:rFonts w:ascii="Arial Narrow" w:hAnsi="Arial Narrow" w:cs="Arial Narrow" w:hint="eastAsia"/>
        </w:rPr>
        <w:t>项满意度问题，加权平均后，服务</w:t>
      </w:r>
      <w:r w:rsidR="008F1BF6" w:rsidRPr="008F1BF6">
        <w:rPr>
          <w:rFonts w:ascii="Arial Narrow" w:hAnsi="Arial Narrow" w:cs="Arial Narrow" w:hint="eastAsia"/>
        </w:rPr>
        <w:t>对象满意度为</w:t>
      </w:r>
      <w:r w:rsidR="008F1BF6" w:rsidRPr="008F1BF6">
        <w:rPr>
          <w:rFonts w:ascii="Arial Narrow" w:hAnsi="Arial Narrow" w:cs="Arial Narrow" w:hint="eastAsia"/>
        </w:rPr>
        <w:t>97.22%</w:t>
      </w:r>
      <w:r w:rsidR="008F1BF6" w:rsidRPr="008F1BF6">
        <w:rPr>
          <w:rFonts w:ascii="Arial Narrow" w:hAnsi="Arial Narrow" w:cs="Arial Narrow" w:hint="eastAsia"/>
        </w:rPr>
        <w:t>。</w:t>
      </w:r>
    </w:p>
    <w:p w:rsidR="00D20588" w:rsidRPr="008C1F2B" w:rsidRDefault="00D20588" w:rsidP="008C1F2B">
      <w:pPr>
        <w:pStyle w:val="1"/>
      </w:pPr>
      <w:r w:rsidRPr="008C1F2B">
        <w:rPr>
          <w:rFonts w:hint="eastAsia"/>
        </w:rPr>
        <w:t>四、评价结论</w:t>
      </w:r>
      <w:bookmarkStart w:id="58" w:name="_Toc361302039"/>
      <w:bookmarkStart w:id="59" w:name="_Toc361304702"/>
      <w:bookmarkEnd w:id="55"/>
      <w:bookmarkEnd w:id="56"/>
    </w:p>
    <w:p w:rsidR="00D20588" w:rsidRPr="005E4872" w:rsidRDefault="00D20588" w:rsidP="00D20588">
      <w:pPr>
        <w:snapToGrid w:val="0"/>
        <w:ind w:firstLine="482"/>
        <w:outlineLvl w:val="1"/>
        <w:rPr>
          <w:rFonts w:ascii="Arial Narrow" w:hAnsi="Arial Narrow" w:cs="Arial Narrow"/>
          <w:b/>
          <w:bCs/>
        </w:rPr>
      </w:pPr>
      <w:bookmarkStart w:id="60" w:name="_Toc6786"/>
      <w:bookmarkStart w:id="61" w:name="_Toc514245507"/>
      <w:bookmarkEnd w:id="57"/>
      <w:bookmarkEnd w:id="58"/>
      <w:bookmarkEnd w:id="59"/>
      <w:r w:rsidRPr="005E4872">
        <w:rPr>
          <w:rFonts w:ascii="Arial Narrow" w:hAnsi="Arial Narrow" w:cs="Arial Narrow" w:hint="eastAsia"/>
          <w:b/>
          <w:bCs/>
        </w:rPr>
        <w:t>（一）评分结果</w:t>
      </w:r>
      <w:bookmarkEnd w:id="60"/>
      <w:bookmarkEnd w:id="61"/>
    </w:p>
    <w:p w:rsidR="00D20588" w:rsidRPr="00B070CF" w:rsidRDefault="00D20588" w:rsidP="00D20588">
      <w:pPr>
        <w:snapToGrid w:val="0"/>
        <w:ind w:firstLine="480"/>
        <w:rPr>
          <w:rFonts w:ascii="Arial Narrow" w:hAnsi="Arial Narrow" w:cs="仿宋_GB2312"/>
          <w:szCs w:val="21"/>
        </w:rPr>
      </w:pPr>
      <w:r w:rsidRPr="00B070CF">
        <w:rPr>
          <w:rFonts w:ascii="Arial Narrow" w:hAnsi="Arial Narrow" w:cs="仿宋_GB2312" w:hint="eastAsia"/>
          <w:szCs w:val="21"/>
        </w:rPr>
        <w:t>项目绩效评价综合得分</w:t>
      </w:r>
      <w:r w:rsidRPr="00B070CF">
        <w:rPr>
          <w:rFonts w:ascii="Arial Narrow" w:hAnsi="Arial Narrow" w:cs="Arial Narrow"/>
          <w:szCs w:val="21"/>
        </w:rPr>
        <w:t>为</w:t>
      </w:r>
      <w:r w:rsidRPr="00B070CF">
        <w:rPr>
          <w:rFonts w:ascii="Arial Narrow" w:hAnsi="Arial Narrow" w:cs="Arial Narrow"/>
          <w:szCs w:val="21"/>
        </w:rPr>
        <w:t>91.5</w:t>
      </w:r>
      <w:r w:rsidRPr="00B070CF">
        <w:rPr>
          <w:rFonts w:ascii="Arial Narrow" w:hAnsi="Arial Narrow" w:cs="Arial Narrow"/>
          <w:szCs w:val="21"/>
        </w:rPr>
        <w:t>分。其中投入得分</w:t>
      </w:r>
      <w:r w:rsidRPr="00B070CF">
        <w:rPr>
          <w:rFonts w:ascii="Arial Narrow" w:hAnsi="Arial Narrow" w:cs="Arial Narrow"/>
          <w:szCs w:val="21"/>
        </w:rPr>
        <w:t>12</w:t>
      </w:r>
      <w:r w:rsidR="00B070CF" w:rsidRPr="00B070CF">
        <w:rPr>
          <w:rFonts w:ascii="Arial Narrow" w:hAnsi="Arial Narrow" w:cs="Arial Narrow" w:hint="eastAsia"/>
          <w:szCs w:val="21"/>
        </w:rPr>
        <w:t>.5</w:t>
      </w:r>
      <w:r w:rsidRPr="00B070CF">
        <w:rPr>
          <w:rFonts w:ascii="Arial Narrow" w:hAnsi="Arial Narrow" w:cs="Arial Narrow"/>
          <w:szCs w:val="21"/>
        </w:rPr>
        <w:t>分，过程得分</w:t>
      </w:r>
      <w:r w:rsidRPr="00B070CF">
        <w:rPr>
          <w:rFonts w:ascii="Arial Narrow" w:hAnsi="Arial Narrow" w:cs="Arial Narrow"/>
          <w:szCs w:val="21"/>
        </w:rPr>
        <w:t>2</w:t>
      </w:r>
      <w:r w:rsidR="00B070CF" w:rsidRPr="00B070CF">
        <w:rPr>
          <w:rFonts w:ascii="Arial Narrow" w:hAnsi="Arial Narrow" w:cs="Arial Narrow" w:hint="eastAsia"/>
          <w:szCs w:val="21"/>
        </w:rPr>
        <w:t>5</w:t>
      </w:r>
      <w:r w:rsidRPr="00B070CF">
        <w:rPr>
          <w:rFonts w:ascii="Arial Narrow" w:hAnsi="Arial Narrow" w:cs="Arial Narrow"/>
          <w:szCs w:val="21"/>
        </w:rPr>
        <w:t>分，产出得分</w:t>
      </w:r>
      <w:r w:rsidR="00B070CF" w:rsidRPr="00B070CF">
        <w:rPr>
          <w:rFonts w:ascii="Arial Narrow" w:hAnsi="Arial Narrow" w:cs="Arial Narrow" w:hint="eastAsia"/>
          <w:szCs w:val="21"/>
        </w:rPr>
        <w:t>24</w:t>
      </w:r>
      <w:r w:rsidRPr="00B070CF">
        <w:rPr>
          <w:rFonts w:ascii="Arial Narrow" w:hAnsi="Arial Narrow" w:cs="Arial Narrow"/>
          <w:szCs w:val="21"/>
        </w:rPr>
        <w:t>分，效果得分</w:t>
      </w:r>
      <w:r w:rsidR="00B070CF" w:rsidRPr="00B070CF">
        <w:rPr>
          <w:rFonts w:ascii="Arial Narrow" w:hAnsi="Arial Narrow" w:cs="Arial Narrow" w:hint="eastAsia"/>
          <w:szCs w:val="21"/>
        </w:rPr>
        <w:t>30</w:t>
      </w:r>
      <w:r w:rsidRPr="00B070CF">
        <w:rPr>
          <w:rFonts w:ascii="Arial Narrow" w:hAnsi="Arial Narrow" w:cs="Arial Narrow"/>
          <w:szCs w:val="21"/>
        </w:rPr>
        <w:t>分。下图为各</w:t>
      </w:r>
      <w:r w:rsidRPr="00B070CF">
        <w:rPr>
          <w:rFonts w:ascii="Arial Narrow" w:hAnsi="Arial Narrow" w:cs="仿宋_GB2312" w:hint="eastAsia"/>
          <w:szCs w:val="21"/>
        </w:rPr>
        <w:t>指标得分情况：</w:t>
      </w:r>
    </w:p>
    <w:p w:rsidR="00D20588" w:rsidRPr="00163178" w:rsidRDefault="00B070CF" w:rsidP="00D20588">
      <w:pPr>
        <w:snapToGrid w:val="0"/>
        <w:ind w:firstLine="480"/>
        <w:jc w:val="center"/>
        <w:rPr>
          <w:rFonts w:ascii="Arial Narrow" w:hAnsi="Arial Narrow" w:cs="仿宋_GB2312"/>
          <w:szCs w:val="21"/>
          <w:highlight w:val="yellow"/>
        </w:rPr>
      </w:pPr>
      <w:bookmarkStart w:id="62" w:name="_1587987138"/>
      <w:bookmarkEnd w:id="62"/>
      <w:r w:rsidRPr="00004385">
        <w:rPr>
          <w:rFonts w:ascii="Arial Narrow" w:hAnsi="Arial Narrow"/>
          <w:noProof/>
        </w:rPr>
        <w:drawing>
          <wp:inline distT="0" distB="0" distL="0" distR="0">
            <wp:extent cx="4079019" cy="219456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20588" w:rsidRPr="000A5CAD" w:rsidRDefault="00D20588" w:rsidP="00D20588">
      <w:pPr>
        <w:numPr>
          <w:ilvl w:val="0"/>
          <w:numId w:val="13"/>
        </w:numPr>
        <w:snapToGrid w:val="0"/>
        <w:ind w:firstLine="482"/>
        <w:outlineLvl w:val="1"/>
        <w:rPr>
          <w:rFonts w:ascii="Arial Narrow" w:hAnsi="Arial Narrow" w:cs="Arial Narrow"/>
          <w:b/>
          <w:bCs/>
        </w:rPr>
      </w:pPr>
      <w:bookmarkStart w:id="63" w:name="_Toc18252"/>
      <w:bookmarkStart w:id="64" w:name="_Toc514245508"/>
      <w:r w:rsidRPr="000A5CAD">
        <w:rPr>
          <w:rFonts w:ascii="Arial Narrow" w:hAnsi="Arial Narrow" w:cs="Arial Narrow" w:hint="eastAsia"/>
          <w:b/>
          <w:bCs/>
        </w:rPr>
        <w:t>主要结论</w:t>
      </w:r>
      <w:bookmarkEnd w:id="63"/>
      <w:bookmarkEnd w:id="64"/>
    </w:p>
    <w:p w:rsidR="00D20588" w:rsidRPr="000A5CAD" w:rsidRDefault="00D20588" w:rsidP="00D20588">
      <w:pPr>
        <w:snapToGrid w:val="0"/>
        <w:ind w:firstLine="480"/>
        <w:rPr>
          <w:rFonts w:ascii="Arial Narrow" w:hAnsi="Arial Narrow"/>
        </w:rPr>
      </w:pPr>
      <w:r w:rsidRPr="000A5CAD">
        <w:rPr>
          <w:rFonts w:ascii="Arial Narrow" w:hAnsi="Arial Narrow" w:cs="Arial Narrow" w:hint="eastAsia"/>
        </w:rPr>
        <w:t>1</w:t>
      </w:r>
      <w:r w:rsidRPr="000A5CAD">
        <w:rPr>
          <w:rFonts w:ascii="Arial Narrow" w:hAnsi="Arial Narrow" w:cs="Arial Narrow" w:hint="eastAsia"/>
        </w:rPr>
        <w:t>．项目投入指标评分结果为</w:t>
      </w:r>
      <w:r w:rsidRPr="000A5CAD">
        <w:rPr>
          <w:rFonts w:ascii="Arial Narrow" w:hAnsi="Arial Narrow" w:cs="Arial Narrow" w:hint="eastAsia"/>
        </w:rPr>
        <w:t>12</w:t>
      </w:r>
      <w:r w:rsidR="00B070CF" w:rsidRPr="000A5CAD">
        <w:rPr>
          <w:rFonts w:ascii="Arial Narrow" w:hAnsi="Arial Narrow" w:cs="Arial Narrow" w:hint="eastAsia"/>
        </w:rPr>
        <w:t>.5</w:t>
      </w:r>
      <w:r w:rsidRPr="000A5CAD">
        <w:rPr>
          <w:rFonts w:ascii="Arial Narrow" w:hAnsi="Arial Narrow" w:cs="Arial Narrow" w:hint="eastAsia"/>
        </w:rPr>
        <w:t>分，评价等级为良。项目投入分为项目立项和资金落实两个方面。项目单位根据区财政局相关要求进行了项目立项，填报了项目绩效目标申报表，立项依据较为充分，申报资料较为齐全，并在申报工作经费项目时进行了工作经费预算分解，对项目的具体执行进行了细化，但未设定长期目标、年度目标。</w:t>
      </w:r>
      <w:r w:rsidR="00FC0B45">
        <w:rPr>
          <w:rFonts w:ascii="Arial Narrow" w:hAnsi="Arial Narrow" w:cs="Arial Narrow" w:hint="eastAsia"/>
        </w:rPr>
        <w:t>2018</w:t>
      </w:r>
      <w:r w:rsidRPr="000A5CAD">
        <w:rPr>
          <w:rFonts w:ascii="Arial Narrow" w:hAnsi="Arial Narrow" w:cs="Arial Narrow" w:hint="eastAsia"/>
        </w:rPr>
        <w:t>年“工作经费项目”预算总金额为</w:t>
      </w:r>
      <w:r w:rsidRPr="000A5CAD">
        <w:rPr>
          <w:rFonts w:ascii="Arial Narrow" w:hAnsi="Arial Narrow" w:cs="Arial Narrow" w:hint="eastAsia"/>
        </w:rPr>
        <w:t>150</w:t>
      </w:r>
      <w:r w:rsidRPr="000A5CAD">
        <w:rPr>
          <w:rFonts w:ascii="Arial Narrow" w:hAnsi="Arial Narrow" w:cs="Arial Narrow" w:hint="eastAsia"/>
        </w:rPr>
        <w:t>万元，资金全部及时到位。</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2</w:t>
      </w:r>
      <w:r w:rsidRPr="000A5CAD">
        <w:rPr>
          <w:rFonts w:ascii="Arial Narrow" w:hAnsi="Arial Narrow" w:cs="Arial Narrow" w:hint="eastAsia"/>
        </w:rPr>
        <w:t>．项目过程指标评分结果为</w:t>
      </w:r>
      <w:r w:rsidRPr="000A5CAD">
        <w:rPr>
          <w:rFonts w:ascii="Arial Narrow" w:hAnsi="Arial Narrow" w:cs="Arial Narrow" w:hint="eastAsia"/>
        </w:rPr>
        <w:t>2</w:t>
      </w:r>
      <w:r w:rsidR="005465E6" w:rsidRPr="000A5CAD">
        <w:rPr>
          <w:rFonts w:ascii="Arial Narrow" w:hAnsi="Arial Narrow" w:cs="Arial Narrow" w:hint="eastAsia"/>
        </w:rPr>
        <w:t>5</w:t>
      </w:r>
      <w:r w:rsidRPr="000A5CAD">
        <w:rPr>
          <w:rFonts w:ascii="Arial Narrow" w:hAnsi="Arial Narrow" w:cs="Arial Narrow" w:hint="eastAsia"/>
        </w:rPr>
        <w:t>分，评价等级为优。项目过程分为项目管理、财务管理两个方面。项目管理上，</w:t>
      </w:r>
      <w:r w:rsidRPr="000A5CAD">
        <w:rPr>
          <w:rFonts w:ascii="Arial Narrow" w:hAnsi="Arial Narrow" w:hint="eastAsia"/>
        </w:rPr>
        <w:t>项目单位制定了一系列制度，对项目单位工作内容等进行了规定，</w:t>
      </w:r>
      <w:r w:rsidRPr="000A5CAD">
        <w:rPr>
          <w:rFonts w:ascii="Arial Narrow" w:hAnsi="Arial Narrow" w:cs="Arial Narrow" w:hint="eastAsia"/>
        </w:rPr>
        <w:t>并按照规定开展工作；</w:t>
      </w:r>
      <w:r w:rsidR="005465E6" w:rsidRPr="000A5CAD">
        <w:rPr>
          <w:rFonts w:ascii="Arial Narrow" w:hAnsi="Arial Narrow" w:cs="Arial Narrow" w:hint="eastAsia"/>
        </w:rPr>
        <w:t>设立了专人负责档案管理与整理工作</w:t>
      </w:r>
      <w:r w:rsidRPr="000A5CAD">
        <w:rPr>
          <w:rFonts w:ascii="Arial Narrow" w:hAnsi="Arial Narrow" w:cs="Arial Narrow" w:hint="eastAsia"/>
        </w:rPr>
        <w:t>。财务管理方面，财务管理制度和项目资金管理制度齐全，资金支出符合国家财经法规和财务管理制度，重大的开支均由党组会议研究，形成会议纪要，财务监控</w:t>
      </w:r>
      <w:r w:rsidRPr="000A5CAD">
        <w:rPr>
          <w:rFonts w:ascii="Arial Narrow" w:hAnsi="Arial Narrow" w:cs="Arial Narrow" w:hint="eastAsia"/>
        </w:rPr>
        <w:lastRenderedPageBreak/>
        <w:t>有效。</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3</w:t>
      </w:r>
      <w:r w:rsidRPr="000A5CAD">
        <w:rPr>
          <w:rFonts w:ascii="Arial Narrow" w:hAnsi="Arial Narrow" w:cs="Arial Narrow" w:hint="eastAsia"/>
        </w:rPr>
        <w:t>．项目产出指标评分结果为</w:t>
      </w:r>
      <w:r w:rsidR="005465E6" w:rsidRPr="000A5CAD">
        <w:rPr>
          <w:rFonts w:ascii="Arial Narrow" w:hAnsi="Arial Narrow" w:cs="Arial Narrow" w:hint="eastAsia"/>
        </w:rPr>
        <w:t>24</w:t>
      </w:r>
      <w:r w:rsidRPr="000A5CAD">
        <w:rPr>
          <w:rFonts w:ascii="Arial Narrow" w:hAnsi="Arial Narrow" w:cs="Arial Narrow" w:hint="eastAsia"/>
        </w:rPr>
        <w:t>分，评价等级为</w:t>
      </w:r>
      <w:r w:rsidR="005465E6" w:rsidRPr="000A5CAD">
        <w:rPr>
          <w:rFonts w:ascii="Arial Narrow" w:hAnsi="Arial Narrow" w:cs="Arial Narrow" w:hint="eastAsia"/>
        </w:rPr>
        <w:t>良</w:t>
      </w:r>
      <w:r w:rsidRPr="000A5CAD">
        <w:rPr>
          <w:rFonts w:ascii="Arial Narrow" w:hAnsi="Arial Narrow" w:cs="Arial Narrow" w:hint="eastAsia"/>
        </w:rPr>
        <w:t>。项目单位</w:t>
      </w:r>
      <w:r w:rsidR="005465E6" w:rsidRPr="000A5CAD">
        <w:rPr>
          <w:rFonts w:ascii="Arial Narrow" w:hAnsi="Arial Narrow" w:cs="Arial Narrow" w:hint="eastAsia"/>
        </w:rPr>
        <w:t>进行了政府采购，但未按照年初计划进行采购</w:t>
      </w:r>
      <w:r w:rsidRPr="000A5CAD">
        <w:rPr>
          <w:rFonts w:ascii="Arial Narrow" w:hAnsi="Arial Narrow" w:cs="Arial Narrow" w:hint="eastAsia"/>
        </w:rPr>
        <w:t>；</w:t>
      </w:r>
      <w:r w:rsidR="005465E6" w:rsidRPr="000A5CAD">
        <w:rPr>
          <w:rFonts w:ascii="Arial Narrow" w:hAnsi="Arial Narrow" w:cs="Arial Narrow" w:hint="eastAsia"/>
        </w:rPr>
        <w:t>全年累计报送信息</w:t>
      </w:r>
      <w:r w:rsidR="005465E6" w:rsidRPr="000A5CAD">
        <w:rPr>
          <w:rFonts w:ascii="Arial Narrow" w:hAnsi="Arial Narrow" w:cs="Arial Narrow" w:hint="eastAsia"/>
        </w:rPr>
        <w:t>326</w:t>
      </w:r>
      <w:r w:rsidR="005465E6" w:rsidRPr="000A5CAD">
        <w:rPr>
          <w:rFonts w:ascii="Arial Narrow" w:hAnsi="Arial Narrow" w:cs="Arial Narrow" w:hint="eastAsia"/>
        </w:rPr>
        <w:t>条，</w:t>
      </w:r>
      <w:r w:rsidR="005465E6" w:rsidRPr="000A5CAD">
        <w:rPr>
          <w:rFonts w:ascii="Arial Narrow" w:hAnsi="Arial Narrow" w:cs="Arial Narrow" w:hint="eastAsia"/>
        </w:rPr>
        <w:t>112</w:t>
      </w:r>
      <w:r w:rsidR="005465E6" w:rsidRPr="000A5CAD">
        <w:rPr>
          <w:rFonts w:ascii="Arial Narrow" w:hAnsi="Arial Narrow" w:cs="Arial Narrow" w:hint="eastAsia"/>
        </w:rPr>
        <w:t>条被省市采用，采用量居中心城区第二，报送信息完成率</w:t>
      </w:r>
      <w:r w:rsidR="005465E6" w:rsidRPr="000A5CAD">
        <w:rPr>
          <w:rFonts w:ascii="Arial Narrow" w:hAnsi="Arial Narrow" w:cs="Arial Narrow" w:hint="eastAsia"/>
        </w:rPr>
        <w:t>100%</w:t>
      </w:r>
      <w:r w:rsidR="005465E6" w:rsidRPr="000A5CAD">
        <w:rPr>
          <w:rFonts w:ascii="Arial Narrow" w:hAnsi="Arial Narrow" w:cs="Arial Narrow" w:hint="eastAsia"/>
        </w:rPr>
        <w:t>，报送信息采纳率为</w:t>
      </w:r>
      <w:r w:rsidR="005465E6" w:rsidRPr="000A5CAD">
        <w:rPr>
          <w:rFonts w:ascii="Arial Narrow" w:hAnsi="Arial Narrow" w:cs="Arial Narrow" w:hint="eastAsia"/>
        </w:rPr>
        <w:t>34.35%</w:t>
      </w:r>
      <w:r w:rsidR="005465E6" w:rsidRPr="000A5CAD">
        <w:rPr>
          <w:rFonts w:ascii="Arial Narrow" w:hAnsi="Arial Narrow" w:cs="Arial Narrow" w:hint="eastAsia"/>
        </w:rPr>
        <w:t>；</w:t>
      </w:r>
      <w:r w:rsidR="00FC0B45">
        <w:rPr>
          <w:rFonts w:ascii="Arial Narrow" w:hAnsi="Arial Narrow" w:cs="Arial Narrow" w:hint="eastAsia"/>
        </w:rPr>
        <w:t>2018</w:t>
      </w:r>
      <w:r w:rsidR="005465E6" w:rsidRPr="000A5CAD">
        <w:rPr>
          <w:rFonts w:ascii="Arial Narrow" w:hAnsi="Arial Narrow" w:cs="Arial Narrow" w:hint="eastAsia"/>
        </w:rPr>
        <w:t>年区委拟召开重要会议</w:t>
      </w:r>
      <w:r w:rsidR="005465E6" w:rsidRPr="000A5CAD">
        <w:rPr>
          <w:rFonts w:ascii="Arial Narrow" w:hAnsi="Arial Narrow" w:cs="Arial Narrow" w:hint="eastAsia"/>
        </w:rPr>
        <w:t>6</w:t>
      </w:r>
      <w:r w:rsidR="005465E6" w:rsidRPr="000A5CAD">
        <w:rPr>
          <w:rFonts w:ascii="Arial Narrow" w:hAnsi="Arial Narrow" w:cs="Arial Narrow" w:hint="eastAsia"/>
        </w:rPr>
        <w:t>次，实际召开</w:t>
      </w:r>
      <w:r w:rsidR="005465E6" w:rsidRPr="000A5CAD">
        <w:rPr>
          <w:rFonts w:ascii="Arial Narrow" w:hAnsi="Arial Narrow" w:cs="Arial Narrow" w:hint="eastAsia"/>
        </w:rPr>
        <w:t>10</w:t>
      </w:r>
      <w:r w:rsidR="005465E6" w:rsidRPr="000A5CAD">
        <w:rPr>
          <w:rFonts w:ascii="Arial Narrow" w:hAnsi="Arial Narrow" w:cs="Arial Narrow" w:hint="eastAsia"/>
        </w:rPr>
        <w:t>次，重要会议召开完成率</w:t>
      </w:r>
      <w:r w:rsidR="005465E6" w:rsidRPr="000A5CAD">
        <w:rPr>
          <w:rFonts w:ascii="Arial Narrow" w:hAnsi="Arial Narrow" w:cs="Arial Narrow" w:hint="eastAsia"/>
        </w:rPr>
        <w:t>100%</w:t>
      </w:r>
      <w:r w:rsidRPr="000A5CAD">
        <w:rPr>
          <w:rFonts w:ascii="Arial Narrow" w:hAnsi="Arial Narrow" w:cs="Arial Narrow" w:hint="eastAsia"/>
        </w:rPr>
        <w:t>；</w:t>
      </w:r>
      <w:r w:rsidR="005465E6" w:rsidRPr="000A5CAD">
        <w:rPr>
          <w:rFonts w:ascii="Arial Narrow" w:hAnsi="Arial Narrow" w:cs="Arial Narrow" w:hint="eastAsia"/>
        </w:rPr>
        <w:t>按照光纤租赁合同缴纳光纤租赁费，缴纳及时；</w:t>
      </w:r>
      <w:r w:rsidRPr="000A5CAD">
        <w:rPr>
          <w:rFonts w:ascii="Arial Narrow" w:hAnsi="Arial Narrow" w:cs="Arial Narrow" w:hint="eastAsia"/>
        </w:rPr>
        <w:t>项目资金实际支出</w:t>
      </w:r>
      <w:r w:rsidR="00FC0B45">
        <w:rPr>
          <w:rFonts w:ascii="Arial Narrow" w:hAnsi="Arial Narrow" w:cs="Arial Narrow" w:hint="eastAsia"/>
        </w:rPr>
        <w:t>137.69</w:t>
      </w:r>
      <w:r w:rsidRPr="000A5CAD">
        <w:rPr>
          <w:rFonts w:ascii="Arial Narrow" w:hAnsi="Arial Narrow" w:cs="Arial Narrow" w:hint="eastAsia"/>
        </w:rPr>
        <w:t>万元，资金使用率为</w:t>
      </w:r>
      <w:r w:rsidR="00FC0B45">
        <w:rPr>
          <w:rFonts w:ascii="Arial Narrow" w:hAnsi="Arial Narrow" w:cs="Arial Narrow" w:hint="eastAsia"/>
        </w:rPr>
        <w:t>99.78</w:t>
      </w:r>
      <w:r w:rsidRPr="000A5CAD">
        <w:rPr>
          <w:rFonts w:ascii="Arial Narrow" w:hAnsi="Arial Narrow" w:cs="Arial Narrow" w:hint="eastAsia"/>
        </w:rPr>
        <w:t>%</w:t>
      </w:r>
      <w:r w:rsidRPr="000A5CAD">
        <w:rPr>
          <w:rFonts w:ascii="Arial Narrow" w:hAnsi="Arial Narrow" w:cs="Arial Narrow" w:hint="eastAsia"/>
        </w:rPr>
        <w:t>。</w:t>
      </w:r>
    </w:p>
    <w:p w:rsidR="00D20588" w:rsidRPr="00163178" w:rsidRDefault="00D20588" w:rsidP="00D20588">
      <w:pPr>
        <w:snapToGrid w:val="0"/>
        <w:ind w:firstLine="480"/>
        <w:rPr>
          <w:rFonts w:ascii="Arial Narrow" w:hAnsi="Arial Narrow" w:cs="Arial Narrow"/>
          <w:highlight w:val="yellow"/>
        </w:rPr>
      </w:pPr>
      <w:r w:rsidRPr="000A5CAD">
        <w:rPr>
          <w:rFonts w:ascii="Arial Narrow" w:hAnsi="Arial Narrow" w:cs="Arial Narrow" w:hint="eastAsia"/>
        </w:rPr>
        <w:t>4</w:t>
      </w:r>
      <w:r w:rsidRPr="000A5CAD">
        <w:rPr>
          <w:rFonts w:ascii="Arial Narrow" w:hAnsi="Arial Narrow" w:cs="Arial Narrow" w:hint="eastAsia"/>
        </w:rPr>
        <w:t>．项目效益指标评分结果为</w:t>
      </w:r>
      <w:r w:rsidR="005465E6" w:rsidRPr="000A5CAD">
        <w:rPr>
          <w:rFonts w:ascii="Arial Narrow" w:hAnsi="Arial Narrow" w:cs="Arial Narrow" w:hint="eastAsia"/>
        </w:rPr>
        <w:t>30</w:t>
      </w:r>
      <w:r w:rsidRPr="000A5CAD">
        <w:rPr>
          <w:rFonts w:ascii="Arial Narrow" w:hAnsi="Arial Narrow" w:cs="Arial Narrow" w:hint="eastAsia"/>
        </w:rPr>
        <w:t>分，评价等级为优。项目单位</w:t>
      </w:r>
      <w:r w:rsidR="005465E6" w:rsidRPr="000A5CAD">
        <w:rPr>
          <w:rFonts w:ascii="Arial Narrow" w:hAnsi="Arial Narrow" w:cs="Arial Narrow" w:hint="eastAsia"/>
        </w:rPr>
        <w:t>未发生泄密事件，全年密码安全率、畅通率、办结率达</w:t>
      </w:r>
      <w:r w:rsidR="005465E6" w:rsidRPr="000A5CAD">
        <w:rPr>
          <w:rFonts w:ascii="Arial Narrow" w:hAnsi="Arial Narrow" w:cs="Arial Narrow" w:hint="eastAsia"/>
        </w:rPr>
        <w:t>100%</w:t>
      </w:r>
      <w:r w:rsidR="005465E6" w:rsidRPr="000A5CAD">
        <w:rPr>
          <w:rFonts w:ascii="Arial Narrow" w:hAnsi="Arial Narrow" w:cs="Arial Narrow" w:hint="eastAsia"/>
        </w:rPr>
        <w:t>；单位日常工作运行有序性较高，工作环境稳定程度有较大提升；</w:t>
      </w:r>
      <w:r w:rsidR="000A5CAD" w:rsidRPr="000A5CAD">
        <w:rPr>
          <w:rFonts w:ascii="Arial Narrow" w:hAnsi="Arial Narrow" w:cs="Arial Narrow" w:hint="eastAsia"/>
        </w:rPr>
        <w:t>项目单位明确了各科室职能，并配备充足人员支持项目实施的后续运行。</w:t>
      </w:r>
      <w:r w:rsidR="000A5CAD">
        <w:rPr>
          <w:rFonts w:ascii="Arial Narrow" w:hAnsi="Arial Narrow" w:cs="Arial Narrow" w:hint="eastAsia"/>
        </w:rPr>
        <w:t>根据调查问卷了解到，办公环境改善度为</w:t>
      </w:r>
      <w:r w:rsidR="000A5CAD">
        <w:rPr>
          <w:rFonts w:ascii="Arial Narrow" w:hAnsi="Arial Narrow" w:cs="Arial Narrow" w:hint="eastAsia"/>
        </w:rPr>
        <w:t>96.30%</w:t>
      </w:r>
      <w:r w:rsidR="000A5CAD">
        <w:rPr>
          <w:rFonts w:ascii="Arial Narrow" w:hAnsi="Arial Narrow" w:cs="Arial Narrow" w:hint="eastAsia"/>
        </w:rPr>
        <w:t>，职工满意度为</w:t>
      </w:r>
      <w:r w:rsidR="000A5CAD">
        <w:rPr>
          <w:rFonts w:ascii="Arial Narrow" w:hAnsi="Arial Narrow" w:cs="Arial Narrow" w:hint="eastAsia"/>
        </w:rPr>
        <w:t>97.22%</w:t>
      </w:r>
      <w:r w:rsidR="000A5CAD">
        <w:rPr>
          <w:rFonts w:ascii="Arial Narrow" w:hAnsi="Arial Narrow" w:cs="Arial Narrow" w:hint="eastAsia"/>
        </w:rPr>
        <w:t>。</w:t>
      </w:r>
    </w:p>
    <w:p w:rsidR="00D20588" w:rsidRPr="008C1F2B" w:rsidRDefault="00D20588" w:rsidP="008C1F2B">
      <w:pPr>
        <w:pStyle w:val="1"/>
      </w:pPr>
      <w:bookmarkStart w:id="65" w:name="_Toc514245509"/>
      <w:bookmarkStart w:id="66" w:name="_Toc22645"/>
      <w:r w:rsidRPr="008C1F2B">
        <w:rPr>
          <w:rFonts w:hint="eastAsia"/>
        </w:rPr>
        <w:t>五、主要经验及做法、存在的问题和建议</w:t>
      </w:r>
      <w:bookmarkEnd w:id="65"/>
    </w:p>
    <w:p w:rsidR="00D20588" w:rsidRPr="00F70064" w:rsidRDefault="00D20588" w:rsidP="00D20588">
      <w:pPr>
        <w:numPr>
          <w:ilvl w:val="0"/>
          <w:numId w:val="14"/>
        </w:numPr>
        <w:snapToGrid w:val="0"/>
        <w:ind w:firstLineChars="0"/>
        <w:outlineLvl w:val="1"/>
        <w:rPr>
          <w:rFonts w:ascii="Arial Narrow" w:hAnsi="Arial Narrow" w:cs="仿宋_GB2312"/>
          <w:b/>
          <w:bCs/>
          <w:szCs w:val="21"/>
        </w:rPr>
      </w:pPr>
      <w:bookmarkStart w:id="67" w:name="_Toc19857"/>
      <w:bookmarkStart w:id="68" w:name="_Toc387957830"/>
      <w:bookmarkStart w:id="69" w:name="_Toc27928"/>
      <w:bookmarkStart w:id="70" w:name="_Toc361304706"/>
      <w:bookmarkStart w:id="71" w:name="_Toc406666381"/>
      <w:bookmarkStart w:id="72" w:name="_Toc406668055"/>
      <w:bookmarkStart w:id="73" w:name="_Toc514245510"/>
      <w:bookmarkEnd w:id="66"/>
      <w:r w:rsidRPr="00F70064">
        <w:rPr>
          <w:rFonts w:ascii="Arial Narrow" w:hAnsi="Arial Narrow" w:cs="Arial Narrow" w:hint="eastAsia"/>
          <w:b/>
          <w:bCs/>
        </w:rPr>
        <w:t>主要经验及做法</w:t>
      </w:r>
      <w:bookmarkEnd w:id="67"/>
      <w:bookmarkEnd w:id="68"/>
      <w:bookmarkEnd w:id="69"/>
      <w:bookmarkEnd w:id="70"/>
      <w:bookmarkEnd w:id="71"/>
      <w:bookmarkEnd w:id="72"/>
      <w:bookmarkEnd w:id="73"/>
    </w:p>
    <w:p w:rsidR="00D20588" w:rsidRDefault="00D20588" w:rsidP="008C1F2B">
      <w:pPr>
        <w:snapToGrid w:val="0"/>
        <w:ind w:firstLineChars="183" w:firstLine="439"/>
        <w:rPr>
          <w:rFonts w:ascii="Arial Narrow" w:hAnsi="Arial Narrow" w:cs="Arial Narrow"/>
        </w:rPr>
      </w:pPr>
      <w:bookmarkStart w:id="74" w:name="_Toc16846"/>
      <w:bookmarkStart w:id="75" w:name="_Toc514245511"/>
      <w:r>
        <w:rPr>
          <w:rFonts w:ascii="Arial Narrow" w:hAnsi="Arial Narrow" w:cs="仿宋_GB2312" w:hint="eastAsia"/>
          <w:szCs w:val="21"/>
        </w:rPr>
        <w:t>区委办</w:t>
      </w:r>
      <w:r w:rsidRPr="00BC1B14">
        <w:rPr>
          <w:rFonts w:ascii="Arial Narrow" w:hAnsi="Arial Narrow" w:cs="仿宋_GB2312" w:hint="eastAsia"/>
          <w:szCs w:val="21"/>
        </w:rPr>
        <w:t>坚持以文辅政，服务全区发展大局</w:t>
      </w:r>
      <w:r>
        <w:rPr>
          <w:rFonts w:ascii="Arial Narrow" w:hAnsi="Arial Narrow" w:cs="仿宋_GB2312" w:hint="eastAsia"/>
          <w:szCs w:val="21"/>
        </w:rPr>
        <w:t>，负责</w:t>
      </w:r>
      <w:r w:rsidRPr="00BC1B14">
        <w:rPr>
          <w:rFonts w:ascii="Arial Narrow" w:hAnsi="Arial Narrow" w:cs="仿宋_GB2312" w:hint="eastAsia"/>
          <w:szCs w:val="21"/>
        </w:rPr>
        <w:t>区委召开的会议相关会务安排和组织协调</w:t>
      </w:r>
      <w:r>
        <w:rPr>
          <w:rFonts w:ascii="Arial Narrow" w:hAnsi="Arial Narrow" w:cs="Arial Narrow" w:hint="eastAsia"/>
        </w:rPr>
        <w:t>；</w:t>
      </w:r>
      <w:r w:rsidRPr="00BC1B14">
        <w:rPr>
          <w:rFonts w:ascii="Arial Narrow" w:hAnsi="Arial Narrow" w:cs="Arial Narrow" w:hint="eastAsia"/>
        </w:rPr>
        <w:t>坚持问题导向，提高信息报送质量</w:t>
      </w:r>
      <w:r>
        <w:rPr>
          <w:rFonts w:ascii="Arial Narrow" w:hAnsi="Arial Narrow" w:cs="Arial Narrow" w:hint="eastAsia"/>
        </w:rPr>
        <w:t>，</w:t>
      </w:r>
      <w:r w:rsidRPr="00BC1B14">
        <w:rPr>
          <w:rFonts w:ascii="Arial Narrow" w:hAnsi="Arial Narrow" w:cs="Arial Narrow" w:hint="eastAsia"/>
        </w:rPr>
        <w:t>积极向市委办公厅报送</w:t>
      </w:r>
      <w:r>
        <w:rPr>
          <w:rFonts w:ascii="Arial Narrow" w:hAnsi="Arial Narrow" w:cs="Arial Narrow" w:hint="eastAsia"/>
        </w:rPr>
        <w:t>信息；</w:t>
      </w:r>
      <w:r w:rsidRPr="00AA0B2C">
        <w:rPr>
          <w:rFonts w:ascii="Arial Narrow" w:hAnsi="Arial Narrow" w:cs="Arial Narrow" w:hint="eastAsia"/>
        </w:rPr>
        <w:t>开展保密教育培训和专项检查</w:t>
      </w:r>
      <w:r>
        <w:rPr>
          <w:rFonts w:ascii="Arial Narrow" w:hAnsi="Arial Narrow" w:cs="Arial Narrow" w:hint="eastAsia"/>
        </w:rPr>
        <w:t>，</w:t>
      </w:r>
      <w:r w:rsidRPr="006B5FA5">
        <w:rPr>
          <w:rFonts w:ascii="Arial Narrow" w:hAnsi="Arial Narrow" w:cs="Arial Narrow" w:hint="eastAsia"/>
        </w:rPr>
        <w:t>依法主管全区保密工作</w:t>
      </w:r>
      <w:r w:rsidR="000A5CAD">
        <w:rPr>
          <w:rFonts w:ascii="Arial Narrow" w:hAnsi="Arial Narrow" w:cs="Arial Narrow" w:hint="eastAsia"/>
        </w:rPr>
        <w:t>。</w:t>
      </w:r>
      <w:r>
        <w:rPr>
          <w:rFonts w:ascii="Arial Narrow" w:hAnsi="Arial Narrow" w:cs="Arial Narrow" w:hint="eastAsia"/>
        </w:rPr>
        <w:t xml:space="preserve"> </w:t>
      </w:r>
    </w:p>
    <w:p w:rsidR="00D20588" w:rsidRPr="000A5CAD" w:rsidRDefault="00D20588" w:rsidP="00D20588">
      <w:pPr>
        <w:snapToGrid w:val="0"/>
        <w:ind w:firstLineChars="183" w:firstLine="441"/>
        <w:outlineLvl w:val="1"/>
        <w:rPr>
          <w:rFonts w:ascii="Arial Narrow" w:hAnsi="Arial Narrow" w:cs="Arial Narrow"/>
          <w:b/>
          <w:bCs/>
        </w:rPr>
      </w:pPr>
      <w:r w:rsidRPr="000A5CAD">
        <w:rPr>
          <w:rFonts w:ascii="Arial Narrow" w:hAnsi="Arial Narrow" w:cs="仿宋_GB2312" w:hint="eastAsia"/>
          <w:b/>
          <w:szCs w:val="21"/>
        </w:rPr>
        <w:t>（二）</w:t>
      </w:r>
      <w:r w:rsidRPr="000A5CAD">
        <w:rPr>
          <w:rFonts w:ascii="Arial Narrow" w:hAnsi="Arial Narrow" w:cs="Arial Narrow" w:hint="eastAsia"/>
          <w:b/>
          <w:bCs/>
        </w:rPr>
        <w:t>存在的问题</w:t>
      </w:r>
      <w:bookmarkEnd w:id="74"/>
      <w:bookmarkEnd w:id="75"/>
    </w:p>
    <w:p w:rsidR="000A5CAD" w:rsidRPr="000A5CAD" w:rsidRDefault="000A5CAD" w:rsidP="000A5CAD">
      <w:pPr>
        <w:ind w:firstLine="480"/>
        <w:rPr>
          <w:rFonts w:ascii="Arial Narrow" w:hAnsi="Arial Narrow" w:cs="Arial Narrow"/>
          <w:bCs/>
        </w:rPr>
      </w:pPr>
      <w:bookmarkStart w:id="76" w:name="_Toc514245512"/>
      <w:r w:rsidRPr="000A5CAD">
        <w:rPr>
          <w:rFonts w:ascii="Arial Narrow" w:hAnsi="Arial Narrow" w:cs="Arial Narrow" w:hint="eastAsia"/>
          <w:bCs/>
        </w:rPr>
        <w:t>1</w:t>
      </w:r>
      <w:r w:rsidRPr="000A5CAD">
        <w:rPr>
          <w:rFonts w:ascii="Arial Narrow" w:hAnsi="Arial Narrow" w:cs="Arial Narrow" w:hint="eastAsia"/>
          <w:bCs/>
        </w:rPr>
        <w:t>．项目单位未设定长期目标、年度目标。项目实施单位申报工作经费项目时进行了工作经费预算分解，对项目的具体执行进行了细化，但未设定长期目标、年度目标。项目单位虽制定了绩效指标，但指标数较少，设计不够全面，且指标设计不够细化，完成情况无法衡量，可考核性较差。</w:t>
      </w:r>
    </w:p>
    <w:p w:rsidR="000A5CAD" w:rsidRPr="000A5CAD" w:rsidRDefault="000A5CAD" w:rsidP="000A5CAD">
      <w:pPr>
        <w:ind w:firstLine="480"/>
        <w:rPr>
          <w:rFonts w:ascii="Arial Narrow" w:hAnsi="Arial Narrow" w:cs="Arial Narrow"/>
          <w:bCs/>
        </w:rPr>
      </w:pPr>
      <w:r w:rsidRPr="000A5CAD">
        <w:rPr>
          <w:rFonts w:ascii="Arial Narrow" w:hAnsi="Arial Narrow" w:cs="Arial Narrow" w:hint="eastAsia"/>
          <w:bCs/>
        </w:rPr>
        <w:t>2</w:t>
      </w:r>
      <w:r w:rsidRPr="000A5CAD">
        <w:rPr>
          <w:rFonts w:ascii="Arial Narrow" w:hAnsi="Arial Narrow" w:cs="Arial Narrow" w:hint="eastAsia"/>
          <w:bCs/>
        </w:rPr>
        <w:t>．预算编制准确性不高，预算执行率较低。项目预算资金为</w:t>
      </w:r>
      <w:r w:rsidRPr="000A5CAD">
        <w:rPr>
          <w:rFonts w:ascii="Arial Narrow" w:hAnsi="Arial Narrow" w:cs="Arial Narrow" w:hint="eastAsia"/>
          <w:bCs/>
        </w:rPr>
        <w:t>138.00</w:t>
      </w:r>
      <w:r w:rsidRPr="000A5CAD">
        <w:rPr>
          <w:rFonts w:ascii="Arial Narrow" w:hAnsi="Arial Narrow" w:cs="Arial Narrow" w:hint="eastAsia"/>
          <w:bCs/>
        </w:rPr>
        <w:t>万元，项目实际支出为</w:t>
      </w:r>
      <w:r w:rsidR="00FC0B45">
        <w:rPr>
          <w:rFonts w:ascii="Arial Narrow" w:hAnsi="Arial Narrow" w:cs="Arial Narrow" w:hint="eastAsia"/>
          <w:bCs/>
        </w:rPr>
        <w:t>137.69</w:t>
      </w:r>
      <w:r w:rsidRPr="000A5CAD">
        <w:rPr>
          <w:rFonts w:ascii="Arial Narrow" w:hAnsi="Arial Narrow" w:cs="Arial Narrow" w:hint="eastAsia"/>
          <w:bCs/>
        </w:rPr>
        <w:t>万元，资金使用率为</w:t>
      </w:r>
      <w:r w:rsidR="00FC0B45">
        <w:rPr>
          <w:rFonts w:ascii="Arial Narrow" w:hAnsi="Arial Narrow" w:cs="Arial Narrow" w:hint="eastAsia"/>
          <w:bCs/>
        </w:rPr>
        <w:t>99.78</w:t>
      </w:r>
      <w:r w:rsidRPr="000A5CAD">
        <w:rPr>
          <w:rFonts w:ascii="Arial Narrow" w:hAnsi="Arial Narrow" w:cs="Arial Narrow" w:hint="eastAsia"/>
          <w:bCs/>
        </w:rPr>
        <w:t>%</w:t>
      </w:r>
      <w:r w:rsidRPr="000A5CAD">
        <w:rPr>
          <w:rFonts w:ascii="Arial Narrow" w:hAnsi="Arial Narrow" w:cs="Arial Narrow" w:hint="eastAsia"/>
          <w:bCs/>
        </w:rPr>
        <w:t>。</w:t>
      </w:r>
    </w:p>
    <w:p w:rsidR="000A5CAD" w:rsidRPr="000A5CAD" w:rsidRDefault="000A5CAD" w:rsidP="000A5CAD">
      <w:pPr>
        <w:ind w:firstLine="480"/>
        <w:rPr>
          <w:rFonts w:ascii="Arial Narrow" w:hAnsi="Arial Narrow" w:cs="Arial Narrow"/>
          <w:bCs/>
        </w:rPr>
      </w:pPr>
      <w:r w:rsidRPr="000A5CAD">
        <w:rPr>
          <w:rFonts w:ascii="Arial Narrow" w:hAnsi="Arial Narrow" w:cs="Arial Narrow" w:hint="eastAsia"/>
          <w:bCs/>
        </w:rPr>
        <w:t>3</w:t>
      </w:r>
      <w:r w:rsidRPr="000A5CAD">
        <w:rPr>
          <w:rFonts w:ascii="Arial Narrow" w:hAnsi="Arial Narrow" w:cs="Arial Narrow" w:hint="eastAsia"/>
          <w:bCs/>
        </w:rPr>
        <w:t>．政府采购执行不到位。政府采购预算编制时未经过科学评审，未结合本部</w:t>
      </w:r>
      <w:r w:rsidRPr="000A5CAD">
        <w:rPr>
          <w:rFonts w:ascii="Arial Narrow" w:hAnsi="Arial Narrow" w:cs="Arial Narrow" w:hint="eastAsia"/>
          <w:bCs/>
        </w:rPr>
        <w:lastRenderedPageBreak/>
        <w:t>门实际采购需求，如：项目单位</w:t>
      </w:r>
      <w:r w:rsidR="00FC0B45">
        <w:rPr>
          <w:rFonts w:ascii="Arial Narrow" w:hAnsi="Arial Narrow" w:cs="Arial Narrow" w:hint="eastAsia"/>
          <w:bCs/>
        </w:rPr>
        <w:t>2018</w:t>
      </w:r>
      <w:r w:rsidRPr="000A5CAD">
        <w:rPr>
          <w:rFonts w:ascii="Arial Narrow" w:hAnsi="Arial Narrow" w:cs="Arial Narrow" w:hint="eastAsia"/>
          <w:bCs/>
        </w:rPr>
        <w:t>年度实际进行档案密集架及净化器采购，无法与年初采购预算项目进行对应。</w:t>
      </w:r>
    </w:p>
    <w:p w:rsidR="00D20588" w:rsidRPr="000A5CAD" w:rsidRDefault="00D20588" w:rsidP="00D20588">
      <w:pPr>
        <w:ind w:firstLine="482"/>
        <w:outlineLvl w:val="1"/>
        <w:rPr>
          <w:rFonts w:ascii="Arial Narrow" w:hAnsi="Arial Narrow" w:cs="Arial Narrow"/>
          <w:b/>
          <w:bCs/>
        </w:rPr>
      </w:pPr>
      <w:r w:rsidRPr="000A5CAD">
        <w:rPr>
          <w:rFonts w:ascii="Arial Narrow" w:hAnsi="Arial Narrow" w:cs="Arial Narrow" w:hint="eastAsia"/>
          <w:b/>
          <w:bCs/>
        </w:rPr>
        <w:t>（三）建议</w:t>
      </w:r>
      <w:bookmarkEnd w:id="76"/>
    </w:p>
    <w:p w:rsidR="000A5CAD" w:rsidRPr="008C1F2B" w:rsidRDefault="00D20588" w:rsidP="008C1F2B">
      <w:pPr>
        <w:numPr>
          <w:ilvl w:val="0"/>
          <w:numId w:val="5"/>
        </w:numPr>
        <w:ind w:firstLine="480"/>
        <w:rPr>
          <w:rFonts w:ascii="Arial Narrow" w:hAnsi="Arial Narrow" w:cs="Arial Narrow"/>
          <w:bCs/>
        </w:rPr>
      </w:pPr>
      <w:r w:rsidRPr="000A5CAD">
        <w:rPr>
          <w:rFonts w:ascii="Arial Narrow" w:hAnsi="Arial Narrow" w:cs="Arial Narrow" w:hint="eastAsia"/>
          <w:bCs/>
        </w:rPr>
        <w:t>1</w:t>
      </w:r>
      <w:r w:rsidRPr="000A5CAD">
        <w:rPr>
          <w:rFonts w:ascii="Arial Narrow" w:hAnsi="Arial Narrow" w:cs="Arial Narrow" w:hint="eastAsia"/>
          <w:bCs/>
        </w:rPr>
        <w:t>．</w:t>
      </w:r>
      <w:r w:rsidR="008C1F2B" w:rsidRPr="00A92B1E">
        <w:rPr>
          <w:rFonts w:ascii="Arial Narrow" w:hAnsi="Arial Narrow" w:cs="Arial Narrow" w:hint="eastAsia"/>
          <w:bCs/>
        </w:rPr>
        <w:t>制定合理的绩效目标和绩效指标。项目实施单位应根据项目性质及实际情况制定当年绩效目标，并将绩效目标分解为清晰、可衡量的指标，确定年初目标值，从定性和定量两个方面评价和分析项目实施情况和资金使用效益</w:t>
      </w:r>
      <w:r w:rsidR="008C1F2B">
        <w:rPr>
          <w:rFonts w:ascii="Arial Narrow" w:hAnsi="Arial Narrow" w:cs="Arial Narrow" w:hint="eastAsia"/>
          <w:bCs/>
        </w:rPr>
        <w:t>，如：设备购置完成率、报送信息采纳率、办公环境改善度</w:t>
      </w:r>
      <w:r w:rsidR="008C1F2B" w:rsidRPr="00A92B1E">
        <w:rPr>
          <w:rFonts w:ascii="Arial Narrow" w:hAnsi="Arial Narrow" w:cs="Arial Narrow" w:hint="eastAsia"/>
          <w:bCs/>
        </w:rPr>
        <w:t>。</w:t>
      </w:r>
    </w:p>
    <w:p w:rsidR="000A5CAD" w:rsidRPr="00A92B1E" w:rsidRDefault="000A5CAD" w:rsidP="000A5CAD">
      <w:pPr>
        <w:ind w:firstLine="480"/>
        <w:rPr>
          <w:rFonts w:ascii="Arial Narrow" w:hAnsi="Arial Narrow" w:cs="Arial Narrow"/>
          <w:bCs/>
        </w:rPr>
      </w:pPr>
      <w:r>
        <w:rPr>
          <w:rFonts w:ascii="Arial Narrow" w:hAnsi="Arial Narrow" w:cs="Arial Narrow" w:hint="eastAsia"/>
          <w:bCs/>
        </w:rPr>
        <w:t>2</w:t>
      </w:r>
      <w:r w:rsidRPr="000A5CAD">
        <w:rPr>
          <w:rFonts w:ascii="Arial Narrow" w:hAnsi="Arial Narrow" w:cs="Arial Narrow" w:hint="eastAsia"/>
          <w:bCs/>
        </w:rPr>
        <w:t>．预算编报时，预算单位应建立以单位主管负责人牵头、财务负责人及业务科室参与的预算编制专班，开展定期会议，对预算编制进行充分论证、集体决议，充分考虑年初预算结余资金及本年重大项目支出，提高预算编制的前瞻性和合理性。完善预算申报管理，以加强资金使用进度控制，推动项目按照计划稳步推进，保障预算完成率。</w:t>
      </w:r>
    </w:p>
    <w:p w:rsidR="00D20588" w:rsidRPr="005E26CC" w:rsidRDefault="000A5CAD" w:rsidP="000A5CAD">
      <w:pPr>
        <w:ind w:firstLine="480"/>
        <w:rPr>
          <w:rFonts w:ascii="Arial Narrow" w:hAnsi="Arial Narrow" w:cs="Arial Narrow"/>
          <w:bCs/>
        </w:rPr>
      </w:pPr>
      <w:r>
        <w:rPr>
          <w:rFonts w:ascii="Arial Narrow" w:hAnsi="Arial Narrow" w:cs="Arial Narrow" w:hint="eastAsia"/>
          <w:bCs/>
        </w:rPr>
        <w:t>3</w:t>
      </w:r>
      <w:r w:rsidRPr="000A5CAD">
        <w:rPr>
          <w:rFonts w:ascii="Arial Narrow" w:hAnsi="Arial Narrow" w:cs="Arial Narrow" w:hint="eastAsia"/>
          <w:bCs/>
        </w:rPr>
        <w:t>．加强预算管理制度建设，提升单位预算编制准确性、科学性。预算单位需加强业务科室与财务科室沟通，提高预算编制的科学性和合理性。增加预算编报金额数字测算准确度，将预算编制得更加完善合理。</w:t>
      </w:r>
    </w:p>
    <w:p w:rsidR="00D20588" w:rsidRPr="008C1F2B" w:rsidRDefault="00D20588" w:rsidP="008C1F2B">
      <w:pPr>
        <w:pStyle w:val="1"/>
      </w:pPr>
      <w:bookmarkStart w:id="77" w:name="_Toc514245513"/>
      <w:r w:rsidRPr="008C1F2B">
        <w:rPr>
          <w:rFonts w:hint="eastAsia"/>
        </w:rPr>
        <w:t>六、</w:t>
      </w:r>
      <w:r w:rsidRPr="008C1F2B">
        <w:t>其他需说明的问题</w:t>
      </w:r>
      <w:bookmarkEnd w:id="77"/>
    </w:p>
    <w:p w:rsidR="00D20588" w:rsidRPr="008C1F2B" w:rsidRDefault="00D20588" w:rsidP="008C1F2B">
      <w:pPr>
        <w:snapToGrid w:val="0"/>
        <w:ind w:firstLine="480"/>
        <w:jc w:val="left"/>
        <w:rPr>
          <w:rFonts w:ascii="Arial Narrow" w:hAnsi="Arial Narrow" w:cs="Arial Narrow"/>
        </w:rPr>
      </w:pPr>
      <w:r w:rsidRPr="005E26CC">
        <w:rPr>
          <w:rFonts w:ascii="Arial Narrow" w:hAnsi="Arial Narrow" w:cs="Arial Narrow"/>
        </w:rPr>
        <w:t>1</w:t>
      </w:r>
      <w:r w:rsidRPr="005E26CC">
        <w:rPr>
          <w:rFonts w:ascii="Arial Narrow" w:hAnsi="Arial Narrow" w:cs="Arial Narrow" w:hint="eastAsia"/>
        </w:rPr>
        <w:t>．</w:t>
      </w:r>
      <w:r w:rsidRPr="005E26CC">
        <w:rPr>
          <w:rFonts w:ascii="Arial Narrow" w:hAnsi="Arial Narrow" w:cs="Arial Narrow"/>
        </w:rPr>
        <w:t>对于</w:t>
      </w:r>
      <w:r w:rsidRPr="005E26CC">
        <w:rPr>
          <w:rFonts w:ascii="Arial Narrow" w:hAnsi="Arial Narrow" w:hint="eastAsia"/>
        </w:rPr>
        <w:t>绩效评价框架中的部分定性指标，无法根据量化的数据评价并得出分数，评议结果主要依据评价人员的职业判断。</w:t>
      </w:r>
    </w:p>
    <w:p w:rsidR="00D20588" w:rsidRPr="005E26CC" w:rsidRDefault="008C1F2B" w:rsidP="00D20588">
      <w:pPr>
        <w:snapToGrid w:val="0"/>
        <w:ind w:firstLine="480"/>
        <w:jc w:val="left"/>
        <w:rPr>
          <w:rFonts w:ascii="Arial Narrow" w:hAnsi="Arial Narrow" w:cs="Arial Narrow"/>
        </w:rPr>
      </w:pPr>
      <w:r>
        <w:rPr>
          <w:rFonts w:ascii="Arial Narrow" w:hAnsi="Arial Narrow" w:cs="Arial Narrow" w:hint="eastAsia"/>
        </w:rPr>
        <w:t>2</w:t>
      </w:r>
      <w:r w:rsidR="00D20588" w:rsidRPr="005E26CC">
        <w:rPr>
          <w:rFonts w:ascii="Arial Narrow" w:hAnsi="Arial Narrow" w:cs="Arial Narrow" w:hint="eastAsia"/>
        </w:rPr>
        <w:t>．活动组织丰富度和</w:t>
      </w:r>
      <w:r w:rsidR="00D20588" w:rsidRPr="005E26CC">
        <w:rPr>
          <w:rFonts w:ascii="Arial Narrow" w:hAnsi="Arial Narrow" w:hint="eastAsia"/>
        </w:rPr>
        <w:t>服务对象满意度我们主要采取发放问卷调查的方式进行的，本次绩效评价我们对</w:t>
      </w:r>
      <w:r w:rsidR="00D20588" w:rsidRPr="000A5CAD">
        <w:rPr>
          <w:rFonts w:ascii="Arial Narrow" w:hAnsi="Arial Narrow" w:hint="eastAsia"/>
        </w:rPr>
        <w:t>中共武昌区委员会办公室</w:t>
      </w:r>
      <w:r w:rsidR="00D20588" w:rsidRPr="000A5CAD">
        <w:rPr>
          <w:rFonts w:ascii="Arial Narrow" w:hAnsi="Arial Narrow" w:hint="eastAsia"/>
        </w:rPr>
        <w:t>15</w:t>
      </w:r>
      <w:r w:rsidR="00D20588" w:rsidRPr="000A5CAD">
        <w:rPr>
          <w:rFonts w:ascii="Arial Narrow" w:hAnsi="Arial Narrow" w:hint="eastAsia"/>
        </w:rPr>
        <w:t>名工作人员进</w:t>
      </w:r>
      <w:r w:rsidR="00D20588" w:rsidRPr="005E26CC">
        <w:rPr>
          <w:rFonts w:ascii="Arial Narrow" w:hAnsi="Arial Narrow" w:hint="eastAsia"/>
        </w:rPr>
        <w:t>行问卷调查，收集的信息存在一定的局限性和片面性，可能会导致统计性偏差，对评价结果产生一定的影响。</w:t>
      </w:r>
    </w:p>
    <w:p w:rsidR="00D20588" w:rsidRPr="005E26CC" w:rsidRDefault="008C1F2B" w:rsidP="00D20588">
      <w:pPr>
        <w:snapToGrid w:val="0"/>
        <w:ind w:firstLine="480"/>
        <w:rPr>
          <w:rFonts w:ascii="Arial Narrow" w:hAnsi="Arial Narrow" w:cs="Arial Narrow"/>
        </w:rPr>
      </w:pPr>
      <w:r>
        <w:rPr>
          <w:rFonts w:ascii="Arial Narrow" w:hAnsi="Arial Narrow" w:cs="Arial Narrow" w:hint="eastAsia"/>
        </w:rPr>
        <w:t>3</w:t>
      </w:r>
      <w:bookmarkStart w:id="78" w:name="_GoBack"/>
      <w:bookmarkEnd w:id="78"/>
      <w:r w:rsidR="00D20588" w:rsidRPr="005E26CC">
        <w:rPr>
          <w:rFonts w:ascii="Arial Narrow" w:hAnsi="Arial Narrow" w:cs="Arial Narrow" w:hint="eastAsia"/>
        </w:rPr>
        <w:t>．本项目是经常性的资金使用项目，而且专业性较强。受具体参加本次项目的评价人员的专业能力的影响，对专业指标设定的全面性以及问题、建议提出的专业性可能存在一定的局限性。</w:t>
      </w:r>
    </w:p>
    <w:p w:rsidR="00D20588" w:rsidRPr="005E26CC" w:rsidRDefault="00D20588" w:rsidP="00D20588">
      <w:pPr>
        <w:snapToGrid w:val="0"/>
        <w:ind w:firstLineChars="0" w:firstLine="0"/>
        <w:jc w:val="center"/>
        <w:rPr>
          <w:rFonts w:ascii="Arial Narrow" w:hAnsi="Arial Narrow" w:cs="Arial Narrow"/>
        </w:rPr>
      </w:pPr>
      <w:r w:rsidRPr="005E26CC">
        <w:rPr>
          <w:rFonts w:ascii="Arial Narrow" w:hAnsi="Arial Narrow" w:cs="Arial Narrow"/>
        </w:rPr>
        <w:br w:type="page"/>
      </w:r>
    </w:p>
    <w:p w:rsidR="00D20588" w:rsidRPr="005E26CC" w:rsidRDefault="00D20588" w:rsidP="00D20588">
      <w:pPr>
        <w:snapToGrid w:val="0"/>
        <w:ind w:firstLineChars="0" w:firstLine="0"/>
        <w:jc w:val="center"/>
        <w:rPr>
          <w:rFonts w:ascii="Arial Narrow" w:hAnsi="Arial Narrow" w:cs="Arial Narrow"/>
          <w:b/>
        </w:rPr>
      </w:pPr>
      <w:r w:rsidRPr="005E26CC">
        <w:rPr>
          <w:rFonts w:ascii="Arial Narrow" w:hAnsi="Arial Narrow" w:cs="Arial Narrow" w:hint="eastAsia"/>
          <w:b/>
        </w:rPr>
        <w:lastRenderedPageBreak/>
        <w:t>【</w:t>
      </w:r>
      <w:r>
        <w:rPr>
          <w:rFonts w:ascii="Arial Narrow" w:hAnsi="Arial Narrow" w:cs="Arial Narrow" w:hint="eastAsia"/>
          <w:b/>
        </w:rPr>
        <w:t>中共武昌区委员会办公室</w:t>
      </w:r>
      <w:r w:rsidR="00FC0B45">
        <w:rPr>
          <w:rFonts w:ascii="Arial Narrow" w:hAnsi="Arial Narrow" w:cs="Arial Narrow" w:hint="eastAsia"/>
          <w:b/>
        </w:rPr>
        <w:t>2018</w:t>
      </w:r>
      <w:r w:rsidRPr="005E26CC">
        <w:rPr>
          <w:rFonts w:ascii="Arial Narrow" w:hAnsi="Arial Narrow" w:cs="Arial Narrow" w:hint="eastAsia"/>
          <w:b/>
        </w:rPr>
        <w:t>年度工作经费项目绩效评价报告】</w:t>
      </w:r>
    </w:p>
    <w:p w:rsidR="00D20588" w:rsidRPr="005E26CC" w:rsidRDefault="00D20588" w:rsidP="00D20588">
      <w:pPr>
        <w:snapToGrid w:val="0"/>
        <w:ind w:firstLineChars="0" w:firstLine="0"/>
        <w:rPr>
          <w:rFonts w:ascii="Arial Narrow" w:hAnsi="Arial Narrow" w:cs="Arial Narrow"/>
        </w:rPr>
      </w:pPr>
    </w:p>
    <w:p w:rsidR="00D20588" w:rsidRPr="005E26CC" w:rsidRDefault="00D20588" w:rsidP="00D20588">
      <w:pPr>
        <w:snapToGrid w:val="0"/>
        <w:ind w:firstLineChars="0" w:firstLine="0"/>
        <w:rPr>
          <w:rFonts w:ascii="Arial Narrow" w:hAnsi="Arial Narrow" w:cs="Arial Narrow"/>
        </w:rPr>
      </w:pPr>
    </w:p>
    <w:p w:rsidR="00D20588" w:rsidRPr="005E26CC" w:rsidRDefault="00D20588" w:rsidP="00D20588">
      <w:pPr>
        <w:snapToGrid w:val="0"/>
        <w:ind w:firstLineChars="0" w:firstLine="0"/>
        <w:outlineLvl w:val="0"/>
        <w:rPr>
          <w:rFonts w:ascii="Arial Narrow" w:hAnsi="Arial Narrow" w:cs="Arial Narrow"/>
        </w:rPr>
      </w:pPr>
      <w:bookmarkStart w:id="79" w:name="_Toc29726"/>
      <w:bookmarkStart w:id="80" w:name="_Toc29196"/>
      <w:bookmarkStart w:id="81" w:name="_Toc514245516"/>
      <w:r w:rsidRPr="005E26CC">
        <w:rPr>
          <w:rFonts w:ascii="Arial Narrow" w:hAnsi="Arial Narrow" w:cs="Arial Narrow"/>
          <w:b/>
          <w:bCs/>
        </w:rPr>
        <w:t>附件：</w:t>
      </w:r>
      <w:bookmarkEnd w:id="79"/>
      <w:bookmarkEnd w:id="80"/>
      <w:bookmarkEnd w:id="81"/>
    </w:p>
    <w:p w:rsidR="00D20588" w:rsidRPr="000A5CAD" w:rsidRDefault="00D20588" w:rsidP="00D20588">
      <w:pPr>
        <w:snapToGrid w:val="0"/>
        <w:ind w:firstLine="480"/>
        <w:rPr>
          <w:rFonts w:ascii="Arial Narrow" w:hAnsi="Arial Narrow" w:cs="Arial Narrow"/>
        </w:rPr>
      </w:pPr>
      <w:r w:rsidRPr="005E26CC">
        <w:rPr>
          <w:rFonts w:ascii="Arial Narrow" w:hAnsi="Arial Narrow" w:cs="Arial Narrow"/>
        </w:rPr>
        <w:t>1</w:t>
      </w:r>
      <w:r w:rsidRPr="000A5CAD">
        <w:rPr>
          <w:rFonts w:ascii="Arial Narrow" w:hAnsi="Arial Narrow" w:cs="Arial Narrow"/>
        </w:rPr>
        <w:t>：项目绩效评价评分表</w:t>
      </w:r>
      <w:r w:rsidRPr="000A5CAD">
        <w:rPr>
          <w:rFonts w:ascii="Arial Narrow" w:hAnsi="Arial Narrow" w:cs="Arial Narrow" w:hint="eastAsia"/>
        </w:rPr>
        <w:t>及说明</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rPr>
        <w:t>2</w:t>
      </w:r>
      <w:r w:rsidRPr="000A5CAD">
        <w:rPr>
          <w:rFonts w:ascii="Arial Narrow" w:hAnsi="Arial Narrow" w:cs="Arial Narrow"/>
        </w:rPr>
        <w:t>：绩效目标完成情况对比表</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rPr>
        <w:t>3</w:t>
      </w:r>
      <w:r w:rsidRPr="000A5CAD">
        <w:rPr>
          <w:rFonts w:ascii="Arial Narrow" w:hAnsi="Arial Narrow" w:cs="Arial Narrow"/>
        </w:rPr>
        <w:t>：基础数据表</w:t>
      </w:r>
    </w:p>
    <w:p w:rsidR="00D20588" w:rsidRPr="000A5CAD" w:rsidRDefault="00D20588" w:rsidP="000A5CAD">
      <w:pPr>
        <w:snapToGrid w:val="0"/>
        <w:ind w:firstLine="480"/>
        <w:rPr>
          <w:rFonts w:ascii="Arial Narrow" w:hAnsi="Arial Narrow" w:cs="Arial Narrow"/>
        </w:rPr>
      </w:pPr>
      <w:r w:rsidRPr="000A5CAD">
        <w:rPr>
          <w:rFonts w:ascii="Arial Narrow" w:hAnsi="Arial Narrow" w:cs="Arial Narrow"/>
        </w:rPr>
        <w:t>4</w:t>
      </w:r>
      <w:r w:rsidRPr="000A5CAD">
        <w:rPr>
          <w:rFonts w:ascii="Arial Narrow" w:hAnsi="Arial Narrow" w:cs="Arial Narrow"/>
        </w:rPr>
        <w:t>：调查问卷</w:t>
      </w:r>
    </w:p>
    <w:p w:rsidR="00D20588" w:rsidRPr="000A5CAD" w:rsidRDefault="000A5CAD" w:rsidP="00D20588">
      <w:pPr>
        <w:snapToGrid w:val="0"/>
        <w:ind w:firstLine="480"/>
        <w:rPr>
          <w:rFonts w:ascii="Arial Narrow" w:hAnsi="Arial Narrow" w:cs="Arial Narrow"/>
        </w:rPr>
      </w:pPr>
      <w:r w:rsidRPr="000A5CAD">
        <w:rPr>
          <w:rFonts w:ascii="Arial Narrow" w:hAnsi="Arial Narrow" w:cs="Arial Narrow" w:hint="eastAsia"/>
        </w:rPr>
        <w:t>5</w:t>
      </w:r>
      <w:r w:rsidR="00D20588" w:rsidRPr="000A5CAD">
        <w:rPr>
          <w:rFonts w:ascii="Arial Narrow" w:hAnsi="Arial Narrow" w:cs="Arial Narrow"/>
        </w:rPr>
        <w:t>：调查问卷分析</w:t>
      </w:r>
    </w:p>
    <w:p w:rsidR="00D20588" w:rsidRPr="000A5CAD" w:rsidRDefault="000A5CAD" w:rsidP="00D20588">
      <w:pPr>
        <w:snapToGrid w:val="0"/>
        <w:ind w:firstLine="480"/>
        <w:rPr>
          <w:rFonts w:ascii="Arial Narrow" w:hAnsi="Arial Narrow" w:cs="Arial Narrow"/>
        </w:rPr>
      </w:pPr>
      <w:r w:rsidRPr="000A5CAD">
        <w:rPr>
          <w:rFonts w:ascii="Arial Narrow" w:hAnsi="Arial Narrow" w:cs="Arial Narrow" w:hint="eastAsia"/>
        </w:rPr>
        <w:t>6</w:t>
      </w:r>
      <w:r w:rsidR="00D20588" w:rsidRPr="000A5CAD">
        <w:rPr>
          <w:rFonts w:ascii="Arial Narrow" w:hAnsi="Arial Narrow" w:cs="Arial Narrow" w:hint="eastAsia"/>
        </w:rPr>
        <w:t>：</w:t>
      </w:r>
      <w:r w:rsidRPr="000A5CAD">
        <w:rPr>
          <w:rFonts w:ascii="Arial Narrow" w:hAnsi="Arial Narrow" w:cs="Arial Narrow" w:hint="eastAsia"/>
        </w:rPr>
        <w:t>评价依据目录</w:t>
      </w: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jc w:val="right"/>
        <w:rPr>
          <w:rFonts w:ascii="Arial Narrow" w:hAnsi="Arial Narrow" w:cs="Arial Narrow"/>
        </w:rPr>
      </w:pPr>
      <w:r>
        <w:rPr>
          <w:rFonts w:ascii="Arial Narrow" w:hAnsi="Arial Narrow" w:cs="Arial Narrow"/>
        </w:rPr>
        <w:t>中共武昌区委员会办公室</w:t>
      </w:r>
    </w:p>
    <w:p w:rsidR="00D20588" w:rsidRPr="007061F1" w:rsidRDefault="00D20588" w:rsidP="00D20588">
      <w:pPr>
        <w:snapToGrid w:val="0"/>
        <w:ind w:firstLine="480"/>
        <w:jc w:val="center"/>
        <w:rPr>
          <w:rFonts w:ascii="Arial Narrow" w:hAnsi="Arial Narrow" w:cs="Arial Narrow"/>
        </w:rPr>
      </w:pPr>
      <w:r w:rsidRPr="005E26CC">
        <w:rPr>
          <w:rFonts w:ascii="Arial Narrow" w:hAnsi="Arial Narrow" w:cs="Arial Narrow"/>
        </w:rPr>
        <w:t xml:space="preserve">                          </w:t>
      </w:r>
      <w:r>
        <w:rPr>
          <w:rFonts w:ascii="Arial Narrow" w:hAnsi="Arial Narrow" w:cs="Arial Narrow"/>
        </w:rPr>
        <w:t xml:space="preserve">                      </w:t>
      </w:r>
      <w:r>
        <w:rPr>
          <w:rFonts w:ascii="Arial Narrow" w:hAnsi="Arial Narrow" w:cs="Arial Narrow" w:hint="eastAsia"/>
        </w:rPr>
        <w:t xml:space="preserve">   </w:t>
      </w:r>
      <w:r w:rsidRPr="000A5CAD">
        <w:rPr>
          <w:rFonts w:ascii="Arial Narrow" w:hAnsi="Arial Narrow" w:cs="Arial Narrow" w:hint="eastAsia"/>
          <w:highlight w:val="yellow"/>
        </w:rPr>
        <w:t>2018</w:t>
      </w:r>
      <w:r w:rsidRPr="000A5CAD">
        <w:rPr>
          <w:rFonts w:ascii="Arial Narrow" w:hAnsi="Arial Narrow" w:cs="Arial Narrow" w:hint="eastAsia"/>
          <w:highlight w:val="yellow"/>
        </w:rPr>
        <w:t>年</w:t>
      </w:r>
      <w:r w:rsidRPr="000A5CAD">
        <w:rPr>
          <w:rFonts w:ascii="Arial Narrow" w:hAnsi="Arial Narrow" w:cs="Arial Narrow" w:hint="eastAsia"/>
          <w:highlight w:val="yellow"/>
        </w:rPr>
        <w:t>11</w:t>
      </w:r>
      <w:r w:rsidRPr="000A5CAD">
        <w:rPr>
          <w:rFonts w:ascii="Arial Narrow" w:hAnsi="Arial Narrow" w:cs="Arial Narrow" w:hint="eastAsia"/>
          <w:highlight w:val="yellow"/>
        </w:rPr>
        <w:t>月</w:t>
      </w:r>
      <w:r w:rsidRPr="000A5CAD">
        <w:rPr>
          <w:rFonts w:ascii="Arial Narrow" w:hAnsi="Arial Narrow" w:cs="Arial Narrow" w:hint="eastAsia"/>
          <w:highlight w:val="yellow"/>
        </w:rPr>
        <w:t>26</w:t>
      </w:r>
      <w:r w:rsidRPr="000A5CAD">
        <w:rPr>
          <w:rFonts w:ascii="Arial Narrow" w:hAnsi="Arial Narrow" w:cs="Arial Narrow" w:hint="eastAsia"/>
          <w:highlight w:val="yellow"/>
        </w:rPr>
        <w:t>日</w:t>
      </w:r>
    </w:p>
    <w:p w:rsidR="008E4AAC" w:rsidRDefault="008E4AAC" w:rsidP="00D20588">
      <w:pPr>
        <w:ind w:firstLine="480"/>
      </w:pPr>
    </w:p>
    <w:sectPr w:rsidR="008E4AAC" w:rsidSect="006424F9">
      <w:headerReference w:type="default" r:id="rId26"/>
      <w:footerReference w:type="default" r:id="rId27"/>
      <w:pgSz w:w="11906" w:h="16838"/>
      <w:pgMar w:top="1418" w:right="1418" w:bottom="1418" w:left="1985" w:header="851" w:footer="992" w:gutter="0"/>
      <w:pgNumType w:start="0"/>
      <w:cols w:space="720"/>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03" w:rsidRDefault="007A5C03" w:rsidP="00D20588">
      <w:pPr>
        <w:spacing w:line="240" w:lineRule="auto"/>
        <w:ind w:firstLine="480"/>
      </w:pPr>
      <w:r>
        <w:separator/>
      </w:r>
    </w:p>
  </w:endnote>
  <w:endnote w:type="continuationSeparator" w:id="0">
    <w:p w:rsidR="007A5C03" w:rsidRDefault="007A5C03" w:rsidP="00D20588">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altName w:val="Segoe Script"/>
    <w:charset w:val="00"/>
    <w:family w:val="swiss"/>
    <w:pitch w:val="variable"/>
    <w:sig w:usb0="00000001"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宋体">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8F1BF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8F1BF6">
    <w:pPr>
      <w:pStyle w:val="a4"/>
      <w:ind w:firstLine="360"/>
      <w:jc w:val="center"/>
    </w:pPr>
  </w:p>
  <w:p w:rsidR="008F1BF6" w:rsidRDefault="008F1BF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8F1BF6">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A86BFD">
    <w:pPr>
      <w:pStyle w:val="a4"/>
      <w:ind w:firstLine="360"/>
      <w:jc w:val="center"/>
    </w:pPr>
    <w:r>
      <w:fldChar w:fldCharType="begin"/>
    </w:r>
    <w:r w:rsidR="008F1BF6">
      <w:instrText>PAGE   \* MERGEFORMAT</w:instrText>
    </w:r>
    <w:r>
      <w:fldChar w:fldCharType="separate"/>
    </w:r>
    <w:r w:rsidR="00B028D8" w:rsidRPr="00B028D8">
      <w:rPr>
        <w:noProof/>
        <w:lang w:val="zh-CN"/>
      </w:rPr>
      <w:t>25</w:t>
    </w:r>
    <w:r>
      <w:fldChar w:fldCharType="end"/>
    </w:r>
  </w:p>
  <w:p w:rsidR="008F1BF6" w:rsidRDefault="008F1BF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03" w:rsidRDefault="007A5C03" w:rsidP="00D20588">
      <w:pPr>
        <w:spacing w:line="240" w:lineRule="auto"/>
        <w:ind w:firstLine="480"/>
      </w:pPr>
      <w:r>
        <w:separator/>
      </w:r>
    </w:p>
  </w:footnote>
  <w:footnote w:type="continuationSeparator" w:id="0">
    <w:p w:rsidR="007A5C03" w:rsidRDefault="007A5C03" w:rsidP="00D20588">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8F1BF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A86BFD">
    <w:pPr>
      <w:ind w:firstLine="281"/>
      <w:jc w:val="center"/>
      <w:rPr>
        <w:rFonts w:eastAsia="黑体"/>
        <w:sz w:val="14"/>
        <w:szCs w:val="14"/>
      </w:rPr>
    </w:pPr>
    <w:r w:rsidRPr="00A86BFD">
      <w:rPr>
        <w:rFonts w:eastAsia="黑体"/>
        <w:b/>
        <w:noProof/>
        <w:sz w:val="14"/>
        <w:szCs w:val="14"/>
      </w:rPr>
      <w:pict>
        <v:rect id="矩形 16" o:spid="_x0000_s4098" style="position:absolute;left:0;text-align:left;margin-left:378.7pt;margin-top:65.7pt;width:127.55pt;height:70.1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" filled="f" stroked="f">
          <v:path arrowok="t"/>
          <v:textbox>
            <w:txbxContent>
              <w:p w:rsidR="008F1BF6" w:rsidRDefault="008F1BF6">
                <w:pPr>
                  <w:ind w:firstLine="480"/>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8F1BF6" w:rsidP="006424F9">
    <w:pPr>
      <w:ind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F6" w:rsidRDefault="00A86BFD">
    <w:pPr>
      <w:ind w:firstLine="281"/>
      <w:jc w:val="center"/>
      <w:rPr>
        <w:rFonts w:eastAsia="黑体"/>
        <w:sz w:val="14"/>
        <w:szCs w:val="14"/>
      </w:rPr>
    </w:pPr>
    <w:r w:rsidRPr="00A86BFD">
      <w:rPr>
        <w:rFonts w:eastAsia="黑体"/>
        <w:b/>
        <w:noProof/>
        <w:sz w:val="14"/>
        <w:szCs w:val="14"/>
      </w:rPr>
      <w:pict>
        <v:rect id="矩形 15" o:spid="_x0000_s4097" style="position:absolute;left:0;text-align:left;margin-left:378.7pt;margin-top:65.7pt;width:127.55pt;height:70.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" filled="f" stroked="f">
          <v:path arrowok="t"/>
          <v:textbox>
            <w:txbxContent>
              <w:p w:rsidR="008F1BF6" w:rsidRDefault="008F1BF6">
                <w:pPr>
                  <w:ind w:firstLine="480"/>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C32"/>
    <w:multiLevelType w:val="singleLevel"/>
    <w:tmpl w:val="593FF863"/>
    <w:lvl w:ilvl="0">
      <w:start w:val="1"/>
      <w:numFmt w:val="chineseCounting"/>
      <w:suff w:val="nothing"/>
      <w:lvlText w:val="（%1）"/>
      <w:lvlJc w:val="left"/>
    </w:lvl>
  </w:abstractNum>
  <w:abstractNum w:abstractNumId="1">
    <w:nsid w:val="349E42A6"/>
    <w:multiLevelType w:val="multilevel"/>
    <w:tmpl w:val="349E42A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3F747D00"/>
    <w:multiLevelType w:val="multilevel"/>
    <w:tmpl w:val="3F747D00"/>
    <w:lvl w:ilvl="0">
      <w:start w:val="1"/>
      <w:numFmt w:val="japaneseCounting"/>
      <w:lvlText w:val="（%1）"/>
      <w:lvlJc w:val="left"/>
      <w:pPr>
        <w:ind w:left="1232" w:hanging="750"/>
      </w:pPr>
      <w:rPr>
        <w:rFonts w:cs="Arial Narrow"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59338112"/>
    <w:multiLevelType w:val="singleLevel"/>
    <w:tmpl w:val="59338112"/>
    <w:lvl w:ilvl="0">
      <w:start w:val="5"/>
      <w:numFmt w:val="chineseCounting"/>
      <w:suff w:val="nothing"/>
      <w:lvlText w:val="%1、"/>
      <w:lvlJc w:val="left"/>
    </w:lvl>
  </w:abstractNum>
  <w:abstractNum w:abstractNumId="4">
    <w:nsid w:val="5933CB33"/>
    <w:multiLevelType w:val="singleLevel"/>
    <w:tmpl w:val="5933CB33"/>
    <w:lvl w:ilvl="0">
      <w:start w:val="2"/>
      <w:numFmt w:val="decimal"/>
      <w:suff w:val="nothing"/>
      <w:lvlText w:val="（%1）"/>
      <w:lvlJc w:val="left"/>
    </w:lvl>
  </w:abstractNum>
  <w:abstractNum w:abstractNumId="5">
    <w:nsid w:val="5933CF8F"/>
    <w:multiLevelType w:val="singleLevel"/>
    <w:tmpl w:val="5933CF8F"/>
    <w:lvl w:ilvl="0">
      <w:start w:val="2"/>
      <w:numFmt w:val="decimal"/>
      <w:suff w:val="nothing"/>
      <w:lvlText w:val="（%1）"/>
      <w:lvlJc w:val="left"/>
    </w:lvl>
  </w:abstractNum>
  <w:abstractNum w:abstractNumId="6">
    <w:nsid w:val="5933E8DB"/>
    <w:multiLevelType w:val="singleLevel"/>
    <w:tmpl w:val="5933E8DB"/>
    <w:lvl w:ilvl="0">
      <w:start w:val="1"/>
      <w:numFmt w:val="decimal"/>
      <w:suff w:val="nothing"/>
      <w:lvlText w:val="（%1）"/>
      <w:lvlJc w:val="left"/>
      <w:rPr>
        <w:color w:val="auto"/>
      </w:rPr>
    </w:lvl>
  </w:abstractNum>
  <w:abstractNum w:abstractNumId="7">
    <w:nsid w:val="5933EC1D"/>
    <w:multiLevelType w:val="singleLevel"/>
    <w:tmpl w:val="5933EC1D"/>
    <w:lvl w:ilvl="0">
      <w:start w:val="1"/>
      <w:numFmt w:val="decimal"/>
      <w:suff w:val="nothing"/>
      <w:lvlText w:val="（%1）"/>
      <w:lvlJc w:val="left"/>
    </w:lvl>
  </w:abstractNum>
  <w:abstractNum w:abstractNumId="8">
    <w:nsid w:val="593414C3"/>
    <w:multiLevelType w:val="singleLevel"/>
    <w:tmpl w:val="593414C3"/>
    <w:lvl w:ilvl="0">
      <w:start w:val="2"/>
      <w:numFmt w:val="decimal"/>
      <w:suff w:val="nothing"/>
      <w:lvlText w:val="（%1）"/>
      <w:lvlJc w:val="left"/>
    </w:lvl>
  </w:abstractNum>
  <w:abstractNum w:abstractNumId="9">
    <w:nsid w:val="59361A8A"/>
    <w:multiLevelType w:val="singleLevel"/>
    <w:tmpl w:val="59361A8A"/>
    <w:lvl w:ilvl="0">
      <w:start w:val="1"/>
      <w:numFmt w:val="chineseCounting"/>
      <w:suff w:val="nothing"/>
      <w:lvlText w:val="（%1）"/>
      <w:lvlJc w:val="left"/>
    </w:lvl>
  </w:abstractNum>
  <w:abstractNum w:abstractNumId="10">
    <w:nsid w:val="593A060B"/>
    <w:multiLevelType w:val="singleLevel"/>
    <w:tmpl w:val="593A060B"/>
    <w:lvl w:ilvl="0">
      <w:start w:val="6"/>
      <w:numFmt w:val="chineseCounting"/>
      <w:suff w:val="nothing"/>
      <w:lvlText w:val="%1、"/>
      <w:lvlJc w:val="left"/>
    </w:lvl>
  </w:abstractNum>
  <w:abstractNum w:abstractNumId="11">
    <w:nsid w:val="593FF863"/>
    <w:multiLevelType w:val="singleLevel"/>
    <w:tmpl w:val="593FF863"/>
    <w:lvl w:ilvl="0">
      <w:start w:val="1"/>
      <w:numFmt w:val="chineseCounting"/>
      <w:suff w:val="nothing"/>
      <w:lvlText w:val="（%1）"/>
      <w:lvlJc w:val="left"/>
    </w:lvl>
  </w:abstractNum>
  <w:abstractNum w:abstractNumId="12">
    <w:nsid w:val="59400D08"/>
    <w:multiLevelType w:val="singleLevel"/>
    <w:tmpl w:val="59400D08"/>
    <w:lvl w:ilvl="0">
      <w:start w:val="1"/>
      <w:numFmt w:val="chineseCounting"/>
      <w:suff w:val="nothing"/>
      <w:lvlText w:val="（%1）"/>
      <w:lvlJc w:val="left"/>
    </w:lvl>
  </w:abstractNum>
  <w:abstractNum w:abstractNumId="13">
    <w:nsid w:val="59402049"/>
    <w:multiLevelType w:val="singleLevel"/>
    <w:tmpl w:val="59402049"/>
    <w:lvl w:ilvl="0">
      <w:start w:val="2"/>
      <w:numFmt w:val="chineseCounting"/>
      <w:suff w:val="nothing"/>
      <w:lvlText w:val="（%1）"/>
      <w:lvlJc w:val="left"/>
    </w:lvl>
  </w:abstractNum>
  <w:abstractNum w:abstractNumId="14">
    <w:nsid w:val="59402282"/>
    <w:multiLevelType w:val="singleLevel"/>
    <w:tmpl w:val="59402282"/>
    <w:lvl w:ilvl="0">
      <w:start w:val="2"/>
      <w:numFmt w:val="chineseCounting"/>
      <w:suff w:val="nothing"/>
      <w:lvlText w:val="（%1）"/>
      <w:lvlJc w:val="left"/>
    </w:lvl>
  </w:abstractNum>
  <w:num w:numId="1">
    <w:abstractNumId w:val="3"/>
  </w:num>
  <w:num w:numId="2">
    <w:abstractNumId w:val="9"/>
  </w:num>
  <w:num w:numId="3">
    <w:abstractNumId w:val="10"/>
  </w:num>
  <w:num w:numId="4">
    <w:abstractNumId w:val="11"/>
  </w:num>
  <w:num w:numId="5">
    <w:abstractNumId w:val="12"/>
  </w:num>
  <w:num w:numId="6">
    <w:abstractNumId w:val="4"/>
  </w:num>
  <w:num w:numId="7">
    <w:abstractNumId w:val="8"/>
  </w:num>
  <w:num w:numId="8">
    <w:abstractNumId w:val="5"/>
  </w:num>
  <w:num w:numId="9">
    <w:abstractNumId w:val="1"/>
  </w:num>
  <w:num w:numId="10">
    <w:abstractNumId w:val="6"/>
  </w:num>
  <w:num w:numId="11">
    <w:abstractNumId w:val="7"/>
  </w:num>
  <w:num w:numId="12">
    <w:abstractNumId w:val="13"/>
  </w:num>
  <w:num w:numId="13">
    <w:abstractNumId w:val="14"/>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A48"/>
    <w:rsid w:val="00057CFE"/>
    <w:rsid w:val="000A5CAD"/>
    <w:rsid w:val="00253D57"/>
    <w:rsid w:val="0026625D"/>
    <w:rsid w:val="00476FD4"/>
    <w:rsid w:val="00483B6B"/>
    <w:rsid w:val="004A65ED"/>
    <w:rsid w:val="005465E6"/>
    <w:rsid w:val="006424F9"/>
    <w:rsid w:val="00690A48"/>
    <w:rsid w:val="007946E5"/>
    <w:rsid w:val="007A5C03"/>
    <w:rsid w:val="008C002B"/>
    <w:rsid w:val="008C1F2B"/>
    <w:rsid w:val="008D6E6A"/>
    <w:rsid w:val="008E4AAC"/>
    <w:rsid w:val="008F1BF6"/>
    <w:rsid w:val="009B414C"/>
    <w:rsid w:val="00A40C7D"/>
    <w:rsid w:val="00A71EA5"/>
    <w:rsid w:val="00A86BFD"/>
    <w:rsid w:val="00AA4576"/>
    <w:rsid w:val="00AD7062"/>
    <w:rsid w:val="00B028D8"/>
    <w:rsid w:val="00B070CF"/>
    <w:rsid w:val="00BC05D9"/>
    <w:rsid w:val="00D20588"/>
    <w:rsid w:val="00FC0B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s1045"/>
        <o:r id="V:Rule6" type="connector" idref="#_s1042"/>
        <o:r id="V:Rule7" type="connector" idref="#_s1043"/>
        <o:r id="V:Rule8" type="connector" idref="#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588"/>
    <w:pPr>
      <w:widowControl w:val="0"/>
      <w:spacing w:line="360" w:lineRule="auto"/>
      <w:ind w:firstLineChars="200" w:firstLine="200"/>
      <w:jc w:val="both"/>
    </w:pPr>
    <w:rPr>
      <w:rFonts w:ascii="Times New Roman" w:eastAsia="仿宋_GB2312" w:hAnsi="Times New Roman" w:cs="Times New Roman"/>
      <w:sz w:val="24"/>
      <w:szCs w:val="24"/>
    </w:rPr>
  </w:style>
  <w:style w:type="paragraph" w:styleId="1">
    <w:name w:val="heading 1"/>
    <w:basedOn w:val="a"/>
    <w:next w:val="a"/>
    <w:link w:val="1Char"/>
    <w:qFormat/>
    <w:rsid w:val="00D20588"/>
    <w:pPr>
      <w:keepNext/>
      <w:keepLines/>
      <w:ind w:firstLineChars="0" w:firstLine="0"/>
      <w:jc w:val="left"/>
      <w:outlineLvl w:val="0"/>
    </w:pPr>
    <w:rPr>
      <w:b/>
      <w:bCs/>
      <w:kern w:val="44"/>
      <w:sz w:val="28"/>
      <w:szCs w:val="44"/>
    </w:rPr>
  </w:style>
  <w:style w:type="paragraph" w:styleId="2">
    <w:name w:val="heading 2"/>
    <w:basedOn w:val="a"/>
    <w:next w:val="a"/>
    <w:link w:val="2Char"/>
    <w:qFormat/>
    <w:rsid w:val="00D20588"/>
    <w:pPr>
      <w:keepNext/>
      <w:keepLines/>
      <w:ind w:firstLine="560"/>
      <w:outlineLvl w:val="1"/>
    </w:pPr>
    <w:rPr>
      <w:rFonts w:ascii="Arial" w:hAnsi="Arial"/>
      <w:b/>
      <w:bCs/>
      <w:kern w:val="0"/>
      <w:szCs w:val="32"/>
    </w:rPr>
  </w:style>
  <w:style w:type="paragraph" w:styleId="3">
    <w:name w:val="heading 3"/>
    <w:basedOn w:val="a"/>
    <w:next w:val="a"/>
    <w:link w:val="3Char"/>
    <w:qFormat/>
    <w:rsid w:val="00D20588"/>
    <w:pPr>
      <w:keepNext/>
      <w:keepLines/>
      <w:spacing w:before="260" w:after="260"/>
      <w:jc w:val="left"/>
      <w:outlineLvl w:val="2"/>
    </w:pPr>
    <w:rPr>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2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588"/>
    <w:rPr>
      <w:sz w:val="18"/>
      <w:szCs w:val="18"/>
    </w:rPr>
  </w:style>
  <w:style w:type="paragraph" w:styleId="a4">
    <w:name w:val="footer"/>
    <w:basedOn w:val="a"/>
    <w:link w:val="Char0"/>
    <w:uiPriority w:val="99"/>
    <w:unhideWhenUsed/>
    <w:qFormat/>
    <w:rsid w:val="00D20588"/>
    <w:pPr>
      <w:tabs>
        <w:tab w:val="center" w:pos="4153"/>
        <w:tab w:val="right" w:pos="8306"/>
      </w:tabs>
      <w:snapToGrid w:val="0"/>
      <w:jc w:val="left"/>
    </w:pPr>
    <w:rPr>
      <w:sz w:val="18"/>
      <w:szCs w:val="18"/>
    </w:rPr>
  </w:style>
  <w:style w:type="character" w:customStyle="1" w:styleId="Char0">
    <w:name w:val="页脚 Char"/>
    <w:basedOn w:val="a0"/>
    <w:link w:val="a4"/>
    <w:uiPriority w:val="99"/>
    <w:rsid w:val="00D20588"/>
    <w:rPr>
      <w:sz w:val="18"/>
      <w:szCs w:val="18"/>
    </w:rPr>
  </w:style>
  <w:style w:type="character" w:customStyle="1" w:styleId="1Char">
    <w:name w:val="标题 1 Char"/>
    <w:basedOn w:val="a0"/>
    <w:link w:val="1"/>
    <w:qFormat/>
    <w:rsid w:val="00D20588"/>
    <w:rPr>
      <w:rFonts w:ascii="Times New Roman" w:eastAsia="仿宋_GB2312" w:hAnsi="Times New Roman" w:cs="Times New Roman"/>
      <w:b/>
      <w:bCs/>
      <w:kern w:val="44"/>
      <w:sz w:val="28"/>
      <w:szCs w:val="44"/>
    </w:rPr>
  </w:style>
  <w:style w:type="character" w:customStyle="1" w:styleId="2Char">
    <w:name w:val="标题 2 Char"/>
    <w:basedOn w:val="a0"/>
    <w:link w:val="2"/>
    <w:rsid w:val="00D20588"/>
    <w:rPr>
      <w:rFonts w:ascii="Arial" w:eastAsia="仿宋_GB2312" w:hAnsi="Arial" w:cs="Times New Roman"/>
      <w:b/>
      <w:bCs/>
      <w:kern w:val="0"/>
      <w:sz w:val="24"/>
      <w:szCs w:val="32"/>
    </w:rPr>
  </w:style>
  <w:style w:type="character" w:customStyle="1" w:styleId="3Char">
    <w:name w:val="标题 3 Char"/>
    <w:basedOn w:val="a0"/>
    <w:link w:val="3"/>
    <w:rsid w:val="00D20588"/>
    <w:rPr>
      <w:rFonts w:ascii="Times New Roman" w:eastAsia="仿宋_GB2312" w:hAnsi="Times New Roman" w:cs="Times New Roman"/>
      <w:bCs/>
      <w:kern w:val="0"/>
      <w:sz w:val="24"/>
      <w:szCs w:val="32"/>
    </w:rPr>
  </w:style>
  <w:style w:type="character" w:styleId="a5">
    <w:name w:val="FollowedHyperlink"/>
    <w:qFormat/>
    <w:rsid w:val="00D20588"/>
    <w:rPr>
      <w:rFonts w:ascii="宋体" w:eastAsia="宋体" w:hAnsi="宋体" w:cs="宋体" w:hint="eastAsia"/>
      <w:color w:val="333333"/>
      <w:spacing w:val="10"/>
      <w:sz w:val="12"/>
      <w:szCs w:val="12"/>
      <w:u w:val="none"/>
    </w:rPr>
  </w:style>
  <w:style w:type="character" w:styleId="a6">
    <w:name w:val="Strong"/>
    <w:qFormat/>
    <w:rsid w:val="00D20588"/>
    <w:rPr>
      <w:b/>
    </w:rPr>
  </w:style>
  <w:style w:type="character" w:styleId="a7">
    <w:name w:val="Hyperlink"/>
    <w:uiPriority w:val="99"/>
    <w:qFormat/>
    <w:rsid w:val="00D20588"/>
    <w:rPr>
      <w:color w:val="0000FF"/>
      <w:u w:val="single"/>
    </w:rPr>
  </w:style>
  <w:style w:type="character" w:styleId="a8">
    <w:name w:val="annotation reference"/>
    <w:qFormat/>
    <w:rsid w:val="00D20588"/>
    <w:rPr>
      <w:sz w:val="21"/>
      <w:szCs w:val="21"/>
    </w:rPr>
  </w:style>
  <w:style w:type="character" w:styleId="a9">
    <w:name w:val="page number"/>
    <w:basedOn w:val="a0"/>
    <w:rsid w:val="00D20588"/>
  </w:style>
  <w:style w:type="character" w:customStyle="1" w:styleId="p15">
    <w:name w:val="p15"/>
    <w:basedOn w:val="a0"/>
    <w:qFormat/>
    <w:rsid w:val="00D20588"/>
  </w:style>
  <w:style w:type="character" w:customStyle="1" w:styleId="Char1">
    <w:name w:val="批注主题 Char"/>
    <w:link w:val="aa"/>
    <w:qFormat/>
    <w:rsid w:val="00D20588"/>
    <w:rPr>
      <w:rFonts w:eastAsia="仿宋_GB2312"/>
      <w:sz w:val="24"/>
      <w:szCs w:val="24"/>
    </w:rPr>
  </w:style>
  <w:style w:type="character" w:customStyle="1" w:styleId="Char2">
    <w:name w:val="批注框文本 Char"/>
    <w:link w:val="ab"/>
    <w:qFormat/>
    <w:rsid w:val="00D20588"/>
    <w:rPr>
      <w:rFonts w:eastAsia="仿宋_GB2312"/>
      <w:sz w:val="18"/>
      <w:szCs w:val="18"/>
    </w:rPr>
  </w:style>
  <w:style w:type="character" w:customStyle="1" w:styleId="Char3">
    <w:name w:val="批注文字 Char"/>
    <w:qFormat/>
    <w:rsid w:val="00D20588"/>
    <w:rPr>
      <w:rFonts w:eastAsia="仿宋_GB2312"/>
      <w:kern w:val="2"/>
      <w:sz w:val="24"/>
      <w:szCs w:val="24"/>
    </w:rPr>
  </w:style>
  <w:style w:type="paragraph" w:styleId="20">
    <w:name w:val="toc 2"/>
    <w:basedOn w:val="a"/>
    <w:next w:val="a"/>
    <w:uiPriority w:val="39"/>
    <w:qFormat/>
    <w:rsid w:val="00D20588"/>
    <w:pPr>
      <w:spacing w:line="360" w:lineRule="exact"/>
      <w:ind w:firstLineChars="100" w:firstLine="100"/>
      <w:jc w:val="left"/>
    </w:pPr>
  </w:style>
  <w:style w:type="paragraph" w:styleId="ab">
    <w:name w:val="Balloon Text"/>
    <w:basedOn w:val="a"/>
    <w:link w:val="Char2"/>
    <w:qFormat/>
    <w:rsid w:val="00D20588"/>
    <w:pPr>
      <w:spacing w:line="240" w:lineRule="auto"/>
    </w:pPr>
    <w:rPr>
      <w:rFonts w:asciiTheme="minorHAnsi" w:hAnsiTheme="minorHAnsi" w:cstheme="minorBidi"/>
      <w:sz w:val="18"/>
      <w:szCs w:val="18"/>
    </w:rPr>
  </w:style>
  <w:style w:type="character" w:customStyle="1" w:styleId="Char10">
    <w:name w:val="批注框文本 Char1"/>
    <w:basedOn w:val="a0"/>
    <w:uiPriority w:val="99"/>
    <w:semiHidden/>
    <w:rsid w:val="00D20588"/>
    <w:rPr>
      <w:rFonts w:ascii="Times New Roman" w:eastAsia="仿宋_GB2312" w:hAnsi="Times New Roman" w:cs="Times New Roman"/>
      <w:sz w:val="18"/>
      <w:szCs w:val="18"/>
    </w:rPr>
  </w:style>
  <w:style w:type="paragraph" w:styleId="ac">
    <w:name w:val="annotation text"/>
    <w:basedOn w:val="a"/>
    <w:link w:val="Char11"/>
    <w:unhideWhenUsed/>
    <w:qFormat/>
    <w:rsid w:val="00D20588"/>
    <w:pPr>
      <w:jc w:val="left"/>
    </w:pPr>
  </w:style>
  <w:style w:type="character" w:customStyle="1" w:styleId="Char11">
    <w:name w:val="批注文字 Char1"/>
    <w:basedOn w:val="a0"/>
    <w:link w:val="ac"/>
    <w:uiPriority w:val="99"/>
    <w:semiHidden/>
    <w:rsid w:val="00D20588"/>
    <w:rPr>
      <w:rFonts w:ascii="Times New Roman" w:eastAsia="仿宋_GB2312" w:hAnsi="Times New Roman" w:cs="Times New Roman"/>
      <w:sz w:val="24"/>
      <w:szCs w:val="24"/>
    </w:rPr>
  </w:style>
  <w:style w:type="paragraph" w:styleId="aa">
    <w:name w:val="annotation subject"/>
    <w:basedOn w:val="ac"/>
    <w:next w:val="ac"/>
    <w:link w:val="Char1"/>
    <w:qFormat/>
    <w:rsid w:val="00D20588"/>
    <w:rPr>
      <w:rFonts w:asciiTheme="minorHAnsi" w:hAnsiTheme="minorHAnsi" w:cstheme="minorBidi"/>
    </w:rPr>
  </w:style>
  <w:style w:type="character" w:customStyle="1" w:styleId="Char12">
    <w:name w:val="批注主题 Char1"/>
    <w:basedOn w:val="Char11"/>
    <w:uiPriority w:val="99"/>
    <w:semiHidden/>
    <w:rsid w:val="00D20588"/>
    <w:rPr>
      <w:rFonts w:ascii="Times New Roman" w:eastAsia="仿宋_GB2312" w:hAnsi="Times New Roman" w:cs="Times New Roman"/>
      <w:b/>
      <w:bCs/>
      <w:sz w:val="24"/>
      <w:szCs w:val="24"/>
    </w:rPr>
  </w:style>
  <w:style w:type="paragraph" w:styleId="ad">
    <w:name w:val="Plain Text"/>
    <w:basedOn w:val="a"/>
    <w:link w:val="Char4"/>
    <w:rsid w:val="00D20588"/>
    <w:rPr>
      <w:rFonts w:ascii="宋体" w:eastAsia="宋体" w:hAnsi="Courier New"/>
      <w:szCs w:val="20"/>
    </w:rPr>
  </w:style>
  <w:style w:type="character" w:customStyle="1" w:styleId="Char4">
    <w:name w:val="纯文本 Char"/>
    <w:basedOn w:val="a0"/>
    <w:link w:val="ad"/>
    <w:rsid w:val="00D20588"/>
    <w:rPr>
      <w:rFonts w:ascii="宋体" w:eastAsia="宋体" w:hAnsi="Courier New" w:cs="Times New Roman"/>
      <w:sz w:val="24"/>
      <w:szCs w:val="20"/>
    </w:rPr>
  </w:style>
  <w:style w:type="paragraph" w:styleId="30">
    <w:name w:val="toc 3"/>
    <w:basedOn w:val="a"/>
    <w:next w:val="a"/>
    <w:uiPriority w:val="39"/>
    <w:qFormat/>
    <w:rsid w:val="00D20588"/>
    <w:pPr>
      <w:spacing w:line="360" w:lineRule="exact"/>
    </w:pPr>
  </w:style>
  <w:style w:type="paragraph" w:styleId="ae">
    <w:name w:val="Normal (Web)"/>
    <w:basedOn w:val="a"/>
    <w:qFormat/>
    <w:rsid w:val="00D20588"/>
    <w:pPr>
      <w:spacing w:beforeAutospacing="1" w:afterAutospacing="1"/>
      <w:jc w:val="left"/>
    </w:pPr>
    <w:rPr>
      <w:kern w:val="0"/>
    </w:rPr>
  </w:style>
  <w:style w:type="paragraph" w:styleId="10">
    <w:name w:val="toc 1"/>
    <w:basedOn w:val="a"/>
    <w:next w:val="a"/>
    <w:uiPriority w:val="39"/>
    <w:qFormat/>
    <w:rsid w:val="00D20588"/>
    <w:pPr>
      <w:spacing w:line="360" w:lineRule="exact"/>
      <w:ind w:firstLineChars="0" w:firstLine="0"/>
      <w:jc w:val="left"/>
    </w:pPr>
  </w:style>
  <w:style w:type="paragraph" w:customStyle="1" w:styleId="21">
    <w:name w:val="列出段落2"/>
    <w:basedOn w:val="a"/>
    <w:uiPriority w:val="99"/>
    <w:unhideWhenUsed/>
    <w:qFormat/>
    <w:rsid w:val="00D20588"/>
    <w:pPr>
      <w:ind w:firstLine="420"/>
    </w:pPr>
  </w:style>
  <w:style w:type="paragraph" w:customStyle="1" w:styleId="11">
    <w:name w:val="列出段落1"/>
    <w:basedOn w:val="a"/>
    <w:uiPriority w:val="34"/>
    <w:qFormat/>
    <w:rsid w:val="00D20588"/>
    <w:pPr>
      <w:ind w:firstLine="420"/>
    </w:pPr>
  </w:style>
  <w:style w:type="paragraph" w:customStyle="1" w:styleId="Style25">
    <w:name w:val="_Style 25"/>
    <w:basedOn w:val="a"/>
    <w:next w:val="a"/>
    <w:qFormat/>
    <w:rsid w:val="00D20588"/>
    <w:pPr>
      <w:pBdr>
        <w:top w:val="single" w:sz="6" w:space="1" w:color="auto"/>
      </w:pBdr>
      <w:jc w:val="center"/>
    </w:pPr>
    <w:rPr>
      <w:rFonts w:ascii="Arial" w:eastAsia="宋体"/>
      <w:vanish/>
      <w:sz w:val="16"/>
    </w:rPr>
  </w:style>
  <w:style w:type="paragraph" w:customStyle="1" w:styleId="12">
    <w:name w:val="列出段落1"/>
    <w:basedOn w:val="a"/>
    <w:uiPriority w:val="34"/>
    <w:qFormat/>
    <w:rsid w:val="00D20588"/>
    <w:pPr>
      <w:ind w:firstLine="420"/>
    </w:pPr>
  </w:style>
  <w:style w:type="paragraph" w:customStyle="1" w:styleId="Style24">
    <w:name w:val="_Style 24"/>
    <w:basedOn w:val="a"/>
    <w:next w:val="a"/>
    <w:qFormat/>
    <w:rsid w:val="00D20588"/>
    <w:pPr>
      <w:pBdr>
        <w:bottom w:val="single" w:sz="6" w:space="1" w:color="auto"/>
      </w:pBdr>
      <w:jc w:val="center"/>
    </w:pPr>
    <w:rPr>
      <w:rFonts w:ascii="Arial" w:eastAsia="宋体"/>
      <w:vanish/>
      <w:sz w:val="16"/>
    </w:rPr>
  </w:style>
  <w:style w:type="table" w:styleId="af">
    <w:name w:val="Table Grid"/>
    <w:basedOn w:val="a1"/>
    <w:rsid w:val="00D2058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页脚 字符"/>
    <w:uiPriority w:val="99"/>
    <w:rsid w:val="00D205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588"/>
    <w:pPr>
      <w:widowControl w:val="0"/>
      <w:spacing w:line="360" w:lineRule="auto"/>
      <w:ind w:firstLineChars="200" w:firstLine="200"/>
      <w:jc w:val="both"/>
    </w:pPr>
    <w:rPr>
      <w:rFonts w:ascii="Times New Roman" w:eastAsia="仿宋_GB2312" w:hAnsi="Times New Roman" w:cs="Times New Roman"/>
      <w:sz w:val="24"/>
      <w:szCs w:val="24"/>
    </w:rPr>
  </w:style>
  <w:style w:type="paragraph" w:styleId="1">
    <w:name w:val="heading 1"/>
    <w:basedOn w:val="a"/>
    <w:next w:val="a"/>
    <w:link w:val="1Char"/>
    <w:qFormat/>
    <w:rsid w:val="00D20588"/>
    <w:pPr>
      <w:keepNext/>
      <w:keepLines/>
      <w:ind w:firstLineChars="0" w:firstLine="0"/>
      <w:jc w:val="left"/>
      <w:outlineLvl w:val="0"/>
    </w:pPr>
    <w:rPr>
      <w:b/>
      <w:bCs/>
      <w:kern w:val="44"/>
      <w:sz w:val="28"/>
      <w:szCs w:val="44"/>
    </w:rPr>
  </w:style>
  <w:style w:type="paragraph" w:styleId="2">
    <w:name w:val="heading 2"/>
    <w:basedOn w:val="a"/>
    <w:next w:val="a"/>
    <w:link w:val="2Char"/>
    <w:qFormat/>
    <w:rsid w:val="00D20588"/>
    <w:pPr>
      <w:keepNext/>
      <w:keepLines/>
      <w:ind w:firstLine="560"/>
      <w:outlineLvl w:val="1"/>
    </w:pPr>
    <w:rPr>
      <w:rFonts w:ascii="Arial" w:hAnsi="Arial"/>
      <w:b/>
      <w:bCs/>
      <w:kern w:val="0"/>
      <w:szCs w:val="32"/>
    </w:rPr>
  </w:style>
  <w:style w:type="paragraph" w:styleId="3">
    <w:name w:val="heading 3"/>
    <w:basedOn w:val="a"/>
    <w:next w:val="a"/>
    <w:link w:val="3Char"/>
    <w:qFormat/>
    <w:rsid w:val="00D20588"/>
    <w:pPr>
      <w:keepNext/>
      <w:keepLines/>
      <w:spacing w:before="260" w:after="260"/>
      <w:jc w:val="left"/>
      <w:outlineLvl w:val="2"/>
    </w:pPr>
    <w:rPr>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2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588"/>
    <w:rPr>
      <w:sz w:val="18"/>
      <w:szCs w:val="18"/>
    </w:rPr>
  </w:style>
  <w:style w:type="paragraph" w:styleId="a4">
    <w:name w:val="footer"/>
    <w:basedOn w:val="a"/>
    <w:link w:val="Char0"/>
    <w:uiPriority w:val="99"/>
    <w:unhideWhenUsed/>
    <w:qFormat/>
    <w:rsid w:val="00D20588"/>
    <w:pPr>
      <w:tabs>
        <w:tab w:val="center" w:pos="4153"/>
        <w:tab w:val="right" w:pos="8306"/>
      </w:tabs>
      <w:snapToGrid w:val="0"/>
      <w:jc w:val="left"/>
    </w:pPr>
    <w:rPr>
      <w:sz w:val="18"/>
      <w:szCs w:val="18"/>
    </w:rPr>
  </w:style>
  <w:style w:type="character" w:customStyle="1" w:styleId="Char0">
    <w:name w:val="页脚 Char"/>
    <w:basedOn w:val="a0"/>
    <w:link w:val="a4"/>
    <w:uiPriority w:val="99"/>
    <w:rsid w:val="00D20588"/>
    <w:rPr>
      <w:sz w:val="18"/>
      <w:szCs w:val="18"/>
    </w:rPr>
  </w:style>
  <w:style w:type="character" w:customStyle="1" w:styleId="1Char">
    <w:name w:val="标题 1 Char"/>
    <w:basedOn w:val="a0"/>
    <w:link w:val="1"/>
    <w:qFormat/>
    <w:rsid w:val="00D20588"/>
    <w:rPr>
      <w:rFonts w:ascii="Times New Roman" w:eastAsia="仿宋_GB2312" w:hAnsi="Times New Roman" w:cs="Times New Roman"/>
      <w:b/>
      <w:bCs/>
      <w:kern w:val="44"/>
      <w:sz w:val="28"/>
      <w:szCs w:val="44"/>
    </w:rPr>
  </w:style>
  <w:style w:type="character" w:customStyle="1" w:styleId="2Char">
    <w:name w:val="标题 2 Char"/>
    <w:basedOn w:val="a0"/>
    <w:link w:val="2"/>
    <w:rsid w:val="00D20588"/>
    <w:rPr>
      <w:rFonts w:ascii="Arial" w:eastAsia="仿宋_GB2312" w:hAnsi="Arial" w:cs="Times New Roman"/>
      <w:b/>
      <w:bCs/>
      <w:kern w:val="0"/>
      <w:sz w:val="24"/>
      <w:szCs w:val="32"/>
    </w:rPr>
  </w:style>
  <w:style w:type="character" w:customStyle="1" w:styleId="3Char">
    <w:name w:val="标题 3 Char"/>
    <w:basedOn w:val="a0"/>
    <w:link w:val="3"/>
    <w:rsid w:val="00D20588"/>
    <w:rPr>
      <w:rFonts w:ascii="Times New Roman" w:eastAsia="仿宋_GB2312" w:hAnsi="Times New Roman" w:cs="Times New Roman"/>
      <w:bCs/>
      <w:kern w:val="0"/>
      <w:sz w:val="24"/>
      <w:szCs w:val="32"/>
    </w:rPr>
  </w:style>
  <w:style w:type="character" w:styleId="a5">
    <w:name w:val="FollowedHyperlink"/>
    <w:qFormat/>
    <w:rsid w:val="00D20588"/>
    <w:rPr>
      <w:rFonts w:ascii="宋体" w:eastAsia="宋体" w:hAnsi="宋体" w:cs="宋体" w:hint="eastAsia"/>
      <w:color w:val="333333"/>
      <w:spacing w:val="10"/>
      <w:sz w:val="12"/>
      <w:szCs w:val="12"/>
      <w:u w:val="none"/>
    </w:rPr>
  </w:style>
  <w:style w:type="character" w:styleId="a6">
    <w:name w:val="Strong"/>
    <w:qFormat/>
    <w:rsid w:val="00D20588"/>
    <w:rPr>
      <w:b/>
    </w:rPr>
  </w:style>
  <w:style w:type="character" w:styleId="a7">
    <w:name w:val="Hyperlink"/>
    <w:uiPriority w:val="99"/>
    <w:qFormat/>
    <w:rsid w:val="00D20588"/>
    <w:rPr>
      <w:color w:val="0000FF"/>
      <w:u w:val="single"/>
    </w:rPr>
  </w:style>
  <w:style w:type="character" w:styleId="a8">
    <w:name w:val="annotation reference"/>
    <w:qFormat/>
    <w:rsid w:val="00D20588"/>
    <w:rPr>
      <w:sz w:val="21"/>
      <w:szCs w:val="21"/>
    </w:rPr>
  </w:style>
  <w:style w:type="character" w:styleId="a9">
    <w:name w:val="page number"/>
    <w:basedOn w:val="a0"/>
    <w:rsid w:val="00D20588"/>
  </w:style>
  <w:style w:type="character" w:customStyle="1" w:styleId="p15">
    <w:name w:val="p15"/>
    <w:basedOn w:val="a0"/>
    <w:qFormat/>
    <w:rsid w:val="00D20588"/>
  </w:style>
  <w:style w:type="character" w:customStyle="1" w:styleId="Char1">
    <w:name w:val="批注主题 Char"/>
    <w:link w:val="aa"/>
    <w:qFormat/>
    <w:rsid w:val="00D20588"/>
    <w:rPr>
      <w:rFonts w:eastAsia="仿宋_GB2312"/>
      <w:sz w:val="24"/>
      <w:szCs w:val="24"/>
    </w:rPr>
  </w:style>
  <w:style w:type="character" w:customStyle="1" w:styleId="Char2">
    <w:name w:val="批注框文本 Char"/>
    <w:link w:val="ab"/>
    <w:qFormat/>
    <w:rsid w:val="00D20588"/>
    <w:rPr>
      <w:rFonts w:eastAsia="仿宋_GB2312"/>
      <w:sz w:val="18"/>
      <w:szCs w:val="18"/>
    </w:rPr>
  </w:style>
  <w:style w:type="character" w:customStyle="1" w:styleId="Char3">
    <w:name w:val="批注文字 Char"/>
    <w:qFormat/>
    <w:rsid w:val="00D20588"/>
    <w:rPr>
      <w:rFonts w:eastAsia="仿宋_GB2312"/>
      <w:kern w:val="2"/>
      <w:sz w:val="24"/>
      <w:szCs w:val="24"/>
    </w:rPr>
  </w:style>
  <w:style w:type="paragraph" w:styleId="20">
    <w:name w:val="toc 2"/>
    <w:basedOn w:val="a"/>
    <w:next w:val="a"/>
    <w:uiPriority w:val="39"/>
    <w:qFormat/>
    <w:rsid w:val="00D20588"/>
    <w:pPr>
      <w:spacing w:line="360" w:lineRule="exact"/>
      <w:ind w:firstLineChars="100" w:firstLine="100"/>
      <w:jc w:val="left"/>
    </w:pPr>
  </w:style>
  <w:style w:type="paragraph" w:styleId="ab">
    <w:name w:val="Balloon Text"/>
    <w:basedOn w:val="a"/>
    <w:link w:val="Char2"/>
    <w:qFormat/>
    <w:rsid w:val="00D20588"/>
    <w:pPr>
      <w:spacing w:line="240" w:lineRule="auto"/>
    </w:pPr>
    <w:rPr>
      <w:rFonts w:asciiTheme="minorHAnsi" w:hAnsiTheme="minorHAnsi" w:cstheme="minorBidi"/>
      <w:sz w:val="18"/>
      <w:szCs w:val="18"/>
    </w:rPr>
  </w:style>
  <w:style w:type="character" w:customStyle="1" w:styleId="Char10">
    <w:name w:val="批注框文本 Char1"/>
    <w:basedOn w:val="a0"/>
    <w:uiPriority w:val="99"/>
    <w:semiHidden/>
    <w:rsid w:val="00D20588"/>
    <w:rPr>
      <w:rFonts w:ascii="Times New Roman" w:eastAsia="仿宋_GB2312" w:hAnsi="Times New Roman" w:cs="Times New Roman"/>
      <w:sz w:val="18"/>
      <w:szCs w:val="18"/>
    </w:rPr>
  </w:style>
  <w:style w:type="paragraph" w:styleId="ac">
    <w:name w:val="annotation text"/>
    <w:basedOn w:val="a"/>
    <w:link w:val="Char11"/>
    <w:unhideWhenUsed/>
    <w:qFormat/>
    <w:rsid w:val="00D20588"/>
    <w:pPr>
      <w:jc w:val="left"/>
    </w:pPr>
  </w:style>
  <w:style w:type="character" w:customStyle="1" w:styleId="Char11">
    <w:name w:val="批注文字 Char1"/>
    <w:basedOn w:val="a0"/>
    <w:link w:val="ac"/>
    <w:uiPriority w:val="99"/>
    <w:semiHidden/>
    <w:rsid w:val="00D20588"/>
    <w:rPr>
      <w:rFonts w:ascii="Times New Roman" w:eastAsia="仿宋_GB2312" w:hAnsi="Times New Roman" w:cs="Times New Roman"/>
      <w:sz w:val="24"/>
      <w:szCs w:val="24"/>
    </w:rPr>
  </w:style>
  <w:style w:type="paragraph" w:styleId="aa">
    <w:name w:val="annotation subject"/>
    <w:basedOn w:val="ac"/>
    <w:next w:val="ac"/>
    <w:link w:val="Char1"/>
    <w:qFormat/>
    <w:rsid w:val="00D20588"/>
    <w:rPr>
      <w:rFonts w:asciiTheme="minorHAnsi" w:hAnsiTheme="minorHAnsi" w:cstheme="minorBidi"/>
    </w:rPr>
  </w:style>
  <w:style w:type="character" w:customStyle="1" w:styleId="Char12">
    <w:name w:val="批注主题 Char1"/>
    <w:basedOn w:val="Char11"/>
    <w:uiPriority w:val="99"/>
    <w:semiHidden/>
    <w:rsid w:val="00D20588"/>
    <w:rPr>
      <w:rFonts w:ascii="Times New Roman" w:eastAsia="仿宋_GB2312" w:hAnsi="Times New Roman" w:cs="Times New Roman"/>
      <w:b/>
      <w:bCs/>
      <w:sz w:val="24"/>
      <w:szCs w:val="24"/>
    </w:rPr>
  </w:style>
  <w:style w:type="paragraph" w:styleId="ad">
    <w:name w:val="Plain Text"/>
    <w:basedOn w:val="a"/>
    <w:link w:val="Char4"/>
    <w:rsid w:val="00D20588"/>
    <w:rPr>
      <w:rFonts w:ascii="宋体" w:eastAsia="宋体" w:hAnsi="Courier New"/>
      <w:szCs w:val="20"/>
    </w:rPr>
  </w:style>
  <w:style w:type="character" w:customStyle="1" w:styleId="Char4">
    <w:name w:val="纯文本 Char"/>
    <w:basedOn w:val="a0"/>
    <w:link w:val="ad"/>
    <w:rsid w:val="00D20588"/>
    <w:rPr>
      <w:rFonts w:ascii="宋体" w:eastAsia="宋体" w:hAnsi="Courier New" w:cs="Times New Roman"/>
      <w:sz w:val="24"/>
      <w:szCs w:val="20"/>
    </w:rPr>
  </w:style>
  <w:style w:type="paragraph" w:styleId="30">
    <w:name w:val="toc 3"/>
    <w:basedOn w:val="a"/>
    <w:next w:val="a"/>
    <w:uiPriority w:val="39"/>
    <w:qFormat/>
    <w:rsid w:val="00D20588"/>
    <w:pPr>
      <w:spacing w:line="360" w:lineRule="exact"/>
    </w:pPr>
  </w:style>
  <w:style w:type="paragraph" w:styleId="ae">
    <w:name w:val="Normal (Web)"/>
    <w:basedOn w:val="a"/>
    <w:qFormat/>
    <w:rsid w:val="00D20588"/>
    <w:pPr>
      <w:spacing w:beforeAutospacing="1" w:afterAutospacing="1"/>
      <w:jc w:val="left"/>
    </w:pPr>
    <w:rPr>
      <w:kern w:val="0"/>
    </w:rPr>
  </w:style>
  <w:style w:type="paragraph" w:styleId="10">
    <w:name w:val="toc 1"/>
    <w:basedOn w:val="a"/>
    <w:next w:val="a"/>
    <w:uiPriority w:val="39"/>
    <w:qFormat/>
    <w:rsid w:val="00D20588"/>
    <w:pPr>
      <w:spacing w:line="360" w:lineRule="exact"/>
      <w:ind w:firstLineChars="0" w:firstLine="0"/>
      <w:jc w:val="left"/>
    </w:pPr>
  </w:style>
  <w:style w:type="paragraph" w:customStyle="1" w:styleId="21">
    <w:name w:val="列出段落2"/>
    <w:basedOn w:val="a"/>
    <w:uiPriority w:val="99"/>
    <w:unhideWhenUsed/>
    <w:qFormat/>
    <w:rsid w:val="00D20588"/>
    <w:pPr>
      <w:ind w:firstLine="420"/>
    </w:pPr>
  </w:style>
  <w:style w:type="paragraph" w:customStyle="1" w:styleId="11">
    <w:name w:val="列出段落1"/>
    <w:basedOn w:val="a"/>
    <w:uiPriority w:val="34"/>
    <w:qFormat/>
    <w:rsid w:val="00D20588"/>
    <w:pPr>
      <w:ind w:firstLine="420"/>
    </w:pPr>
  </w:style>
  <w:style w:type="paragraph" w:customStyle="1" w:styleId="Style25">
    <w:name w:val="_Style 25"/>
    <w:basedOn w:val="a"/>
    <w:next w:val="a"/>
    <w:qFormat/>
    <w:rsid w:val="00D20588"/>
    <w:pPr>
      <w:pBdr>
        <w:top w:val="single" w:sz="6" w:space="1" w:color="auto"/>
      </w:pBdr>
      <w:jc w:val="center"/>
    </w:pPr>
    <w:rPr>
      <w:rFonts w:ascii="Arial" w:eastAsia="宋体"/>
      <w:vanish/>
      <w:sz w:val="16"/>
    </w:rPr>
  </w:style>
  <w:style w:type="paragraph" w:customStyle="1" w:styleId="12">
    <w:name w:val="列出段落1"/>
    <w:basedOn w:val="a"/>
    <w:uiPriority w:val="34"/>
    <w:qFormat/>
    <w:rsid w:val="00D20588"/>
    <w:pPr>
      <w:ind w:firstLine="420"/>
    </w:pPr>
  </w:style>
  <w:style w:type="paragraph" w:customStyle="1" w:styleId="Style24">
    <w:name w:val="_Style 24"/>
    <w:basedOn w:val="a"/>
    <w:next w:val="a"/>
    <w:qFormat/>
    <w:rsid w:val="00D20588"/>
    <w:pPr>
      <w:pBdr>
        <w:bottom w:val="single" w:sz="6" w:space="1" w:color="auto"/>
      </w:pBdr>
      <w:jc w:val="center"/>
    </w:pPr>
    <w:rPr>
      <w:rFonts w:ascii="Arial" w:eastAsia="宋体"/>
      <w:vanish/>
      <w:sz w:val="16"/>
    </w:rPr>
  </w:style>
  <w:style w:type="table" w:styleId="af">
    <w:name w:val="Table Grid"/>
    <w:basedOn w:val="a1"/>
    <w:rsid w:val="00D2058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页脚 字符"/>
    <w:uiPriority w:val="99"/>
    <w:rsid w:val="00D2058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chart" Target="charts/chart3.xml"/><Relationship Id="rId27" Type="http://schemas.openxmlformats.org/officeDocument/2006/relationships/footer" Target="footer4.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111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121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131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141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5151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“工作经费项目”支出明细</c:v>
                </c:pt>
              </c:strCache>
            </c:strRef>
          </c:tx>
          <c:dLbls>
            <c:dLbl>
              <c:idx val="0"/>
              <c:layout>
                <c:manualLayout>
                  <c:x val="7.9233192004845604E-2"/>
                  <c:y val="-0.13248199593028401"/>
                </c:manualLayout>
              </c:layout>
              <c:showCatName val="1"/>
              <c:showPercent val="1"/>
            </c:dLbl>
            <c:dLbl>
              <c:idx val="1"/>
              <c:layout>
                <c:manualLayout>
                  <c:x val="-0.10023428225318005"/>
                  <c:y val="0.15571547376802641"/>
                </c:manualLayout>
              </c:layout>
              <c:showCatName val="1"/>
              <c:showPercent val="1"/>
            </c:dLbl>
            <c:dLbl>
              <c:idx val="2"/>
              <c:layout>
                <c:manualLayout>
                  <c:x val="-0.16268249545729876"/>
                  <c:y val="7.4247191011236016E-2"/>
                </c:manualLayout>
              </c:layout>
              <c:showCatName val="1"/>
              <c:showPercent val="1"/>
            </c:dLbl>
            <c:dLbl>
              <c:idx val="3"/>
              <c:layout>
                <c:manualLayout>
                  <c:x val="-0.12900181708055714"/>
                  <c:y val="5.6148986994603203E-2"/>
                </c:manualLayout>
              </c:layout>
              <c:showCatName val="1"/>
              <c:showPercent val="1"/>
            </c:dLbl>
            <c:spPr>
              <a:ln>
                <a:noFill/>
              </a:ln>
            </c:spPr>
            <c:showCatName val="1"/>
            <c:showPercent val="1"/>
            <c:showLeaderLines val="1"/>
          </c:dLbls>
          <c:cat>
            <c:strRef>
              <c:f>Sheet1!$A$2:$A$5</c:f>
              <c:strCache>
                <c:ptCount val="4"/>
                <c:pt idx="0">
                  <c:v>办公费</c:v>
                </c:pt>
                <c:pt idx="1">
                  <c:v>差旅费</c:v>
                </c:pt>
                <c:pt idx="2">
                  <c:v>劳务费</c:v>
                </c:pt>
                <c:pt idx="3">
                  <c:v>办公设备购置</c:v>
                </c:pt>
              </c:strCache>
            </c:strRef>
          </c:cat>
          <c:val>
            <c:numRef>
              <c:f>Sheet1!$B$2:$B$5</c:f>
              <c:numCache>
                <c:formatCode>General</c:formatCode>
                <c:ptCount val="4"/>
                <c:pt idx="0">
                  <c:v>798267.8</c:v>
                </c:pt>
                <c:pt idx="1">
                  <c:v>59888</c:v>
                </c:pt>
                <c:pt idx="2">
                  <c:v>37780</c:v>
                </c:pt>
                <c:pt idx="3">
                  <c:v>138811.68</c:v>
                </c:pt>
              </c:numCache>
            </c:numRef>
          </c:val>
        </c:ser>
        <c:firstSliceAng val="0"/>
      </c:pieChart>
    </c:plotArea>
    <c:plotVisOnly val="1"/>
    <c:dispBlanksAs val="zero"/>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项目投入</a:t>
            </a:r>
          </a:p>
        </c:rich>
      </c:tx>
      <c:layout>
        <c:manualLayout>
          <c:xMode val="edge"/>
          <c:yMode val="edge"/>
          <c:x val="0.41372676224236937"/>
          <c:y val="1.0204081632653111E-2"/>
        </c:manualLayout>
      </c:layout>
      <c:spPr>
        <a:noFill/>
        <a:ln>
          <a:noFill/>
        </a:ln>
        <a:effectLst/>
      </c:spPr>
    </c:title>
    <c:plotArea>
      <c:layout/>
      <c:barChart>
        <c:barDir val="col"/>
        <c:grouping val="clustered"/>
        <c:ser>
          <c:idx val="0"/>
          <c:order val="0"/>
          <c:tx>
            <c:strRef>
              <c:f>'图表-4.18改'!$B$35</c:f>
              <c:strCache>
                <c:ptCount val="1"/>
                <c:pt idx="0">
                  <c:v>指标分值</c:v>
                </c:pt>
              </c:strCache>
            </c:strRef>
          </c:tx>
          <c:spPr>
            <a:solidFill>
              <a:schemeClr val="accent1"/>
            </a:solidFill>
            <a:ln>
              <a:noFill/>
            </a:ln>
            <a:effectLst/>
          </c:spPr>
          <c:cat>
            <c:strRef>
              <c:f>'图表-4.18改'!$A$36:$A$39</c:f>
              <c:strCache>
                <c:ptCount val="4"/>
                <c:pt idx="0">
                  <c:v>项目立项规范性</c:v>
                </c:pt>
                <c:pt idx="1">
                  <c:v>绩效目标合理性</c:v>
                </c:pt>
                <c:pt idx="2">
                  <c:v>资金到位率</c:v>
                </c:pt>
                <c:pt idx="3">
                  <c:v>到位及时率</c:v>
                </c:pt>
              </c:strCache>
            </c:strRef>
          </c:cat>
          <c:val>
            <c:numRef>
              <c:f>'图表-4.18改'!$B$36:$B$39</c:f>
              <c:numCache>
                <c:formatCode>General</c:formatCode>
                <c:ptCount val="4"/>
                <c:pt idx="0">
                  <c:v>4</c:v>
                </c:pt>
                <c:pt idx="1">
                  <c:v>3</c:v>
                </c:pt>
                <c:pt idx="2">
                  <c:v>4</c:v>
                </c:pt>
                <c:pt idx="3">
                  <c:v>4</c:v>
                </c:pt>
              </c:numCache>
            </c:numRef>
          </c:val>
        </c:ser>
        <c:gapWidth val="219"/>
        <c:overlap val="-27"/>
        <c:axId val="178839552"/>
        <c:axId val="178841088"/>
      </c:barChart>
      <c:lineChart>
        <c:grouping val="standard"/>
        <c:ser>
          <c:idx val="1"/>
          <c:order val="1"/>
          <c:tx>
            <c:strRef>
              <c:f>'图表-4.18改'!$C$35</c:f>
              <c:strCache>
                <c:ptCount val="1"/>
                <c:pt idx="0">
                  <c:v>指标评分</c:v>
                </c:pt>
              </c:strCache>
            </c:strRef>
          </c:tx>
          <c:spPr>
            <a:ln w="28575" cap="rnd" cmpd="sng" algn="ctr">
              <a:solidFill>
                <a:srgbClr val="FF0000"/>
              </a:solidFill>
              <a:prstDash val="solid"/>
              <a:round/>
            </a:ln>
            <a:effectLst/>
          </c:spPr>
          <c:marker>
            <c:symbol val="none"/>
          </c:marker>
          <c:cat>
            <c:strRef>
              <c:f>'图表-4.18改'!$A$36:$A$39</c:f>
              <c:strCache>
                <c:ptCount val="4"/>
                <c:pt idx="0">
                  <c:v>项目立项规范性</c:v>
                </c:pt>
                <c:pt idx="1">
                  <c:v>绩效目标合理性</c:v>
                </c:pt>
                <c:pt idx="2">
                  <c:v>资金到位率</c:v>
                </c:pt>
                <c:pt idx="3">
                  <c:v>到位及时率</c:v>
                </c:pt>
              </c:strCache>
            </c:strRef>
          </c:cat>
          <c:val>
            <c:numRef>
              <c:f>'图表-4.18改'!$C$36:$C$39</c:f>
              <c:numCache>
                <c:formatCode>General</c:formatCode>
                <c:ptCount val="4"/>
                <c:pt idx="0">
                  <c:v>4</c:v>
                </c:pt>
                <c:pt idx="1">
                  <c:v>0.5</c:v>
                </c:pt>
                <c:pt idx="2">
                  <c:v>4</c:v>
                </c:pt>
                <c:pt idx="3">
                  <c:v>4</c:v>
                </c:pt>
              </c:numCache>
            </c:numRef>
          </c:val>
        </c:ser>
        <c:marker val="1"/>
        <c:axId val="178839552"/>
        <c:axId val="178841088"/>
      </c:lineChart>
      <c:catAx>
        <c:axId val="17883955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crossAx val="178841088"/>
        <c:crosses val="autoZero"/>
        <c:auto val="1"/>
        <c:lblAlgn val="ctr"/>
        <c:lblOffset val="100"/>
      </c:catAx>
      <c:valAx>
        <c:axId val="178841088"/>
        <c:scaling>
          <c:orientation val="minMax"/>
          <c:min val="0"/>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crossAx val="17883955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ayout>
        <c:manualLayout>
          <c:xMode val="edge"/>
          <c:yMode val="edge"/>
          <c:x val="0.31018867924528359"/>
          <c:y val="0.89888392857142896"/>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
    <c:plotVisOnly val="1"/>
    <c:dispBlanksAs val="gap"/>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lang="zh-CN" altLang="en-US" b="1">
                <a:latin typeface="仿宋_GB2312" panose="02010609030101010101" charset="-122"/>
                <a:ea typeface="仿宋_GB2312" panose="02010609030101010101" charset="-122"/>
                <a:cs typeface="仿宋_GB2312" panose="02010609030101010101" charset="-122"/>
                <a:sym typeface="仿宋_GB2312" panose="02010609030101010101" charset="-122"/>
              </a:rPr>
              <a:t>项目过程</a:t>
            </a:r>
          </a:p>
        </c:rich>
      </c:tx>
      <c:spPr>
        <a:noFill/>
        <a:ln>
          <a:noFill/>
        </a:ln>
        <a:effectLst/>
      </c:spPr>
    </c:title>
    <c:plotArea>
      <c:layout/>
      <c:barChart>
        <c:barDir val="col"/>
        <c:grouping val="clustered"/>
        <c:ser>
          <c:idx val="0"/>
          <c:order val="0"/>
          <c:tx>
            <c:strRef>
              <c:f>'图表-4.18改'!$B$41</c:f>
              <c:strCache>
                <c:ptCount val="1"/>
                <c:pt idx="0">
                  <c:v>指标分值</c:v>
                </c:pt>
              </c:strCache>
            </c:strRef>
          </c:tx>
          <c:spPr>
            <a:solidFill>
              <a:srgbClr val="92D050"/>
            </a:solidFill>
            <a:ln>
              <a:noFill/>
            </a:ln>
            <a:effectLst/>
          </c:spPr>
          <c:cat>
            <c:strRef>
              <c:f>'图表-4.18改'!$A$42:$A$47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'图表-4.18改'!$B$42:$B$47</c:f>
              <c:numCache>
                <c:formatCode>General</c:formatCode>
                <c:ptCount val="6"/>
                <c:pt idx="0">
                  <c:v>4</c:v>
                </c:pt>
                <c:pt idx="1">
                  <c:v>4</c:v>
                </c:pt>
                <c:pt idx="2">
                  <c:v>5</c:v>
                </c:pt>
                <c:pt idx="3">
                  <c:v>4</c:v>
                </c:pt>
                <c:pt idx="4">
                  <c:v>4</c:v>
                </c:pt>
                <c:pt idx="5">
                  <c:v>4</c:v>
                </c:pt>
              </c:numCache>
            </c:numRef>
          </c:val>
        </c:ser>
        <c:gapWidth val="219"/>
        <c:overlap val="-27"/>
        <c:axId val="178787840"/>
        <c:axId val="178789376"/>
      </c:barChart>
      <c:lineChart>
        <c:grouping val="standard"/>
        <c:ser>
          <c:idx val="1"/>
          <c:order val="1"/>
          <c:tx>
            <c:strRef>
              <c:f>'图表-4.18改'!$C$41</c:f>
              <c:strCache>
                <c:ptCount val="1"/>
                <c:pt idx="0">
                  <c:v>指标评分</c:v>
                </c:pt>
              </c:strCache>
            </c:strRef>
          </c:tx>
          <c:spPr>
            <a:ln w="28575" cap="rnd" cmpd="sng" algn="ctr">
              <a:solidFill>
                <a:schemeClr val="accent2"/>
              </a:solidFill>
              <a:prstDash val="solid"/>
              <a:round/>
            </a:ln>
            <a:effectLst/>
          </c:spPr>
          <c:marker>
            <c:symbol val="none"/>
          </c:marker>
          <c:cat>
            <c:strRef>
              <c:f>'图表-4.18改'!$A$42:$A$47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'图表-4.18改'!$C$42:$C$47</c:f>
              <c:numCache>
                <c:formatCode>General</c:formatCode>
                <c:ptCount val="6"/>
                <c:pt idx="0">
                  <c:v>4</c:v>
                </c:pt>
                <c:pt idx="1">
                  <c:v>4</c:v>
                </c:pt>
                <c:pt idx="2">
                  <c:v>5</c:v>
                </c:pt>
                <c:pt idx="3">
                  <c:v>4</c:v>
                </c:pt>
                <c:pt idx="4">
                  <c:v>4</c:v>
                </c:pt>
                <c:pt idx="5">
                  <c:v>4</c:v>
                </c:pt>
              </c:numCache>
            </c:numRef>
          </c:val>
        </c:ser>
        <c:marker val="1"/>
        <c:axId val="178787840"/>
        <c:axId val="178789376"/>
      </c:lineChart>
      <c:catAx>
        <c:axId val="17878784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crossAx val="178789376"/>
        <c:crosses val="autoZero"/>
        <c:auto val="1"/>
        <c:lblAlgn val="ctr"/>
        <c:lblOffset val="100"/>
      </c:catAx>
      <c:valAx>
        <c:axId val="17878937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endParaRPr lang="zh-CN"/>
          </a:p>
        </c:txPr>
        <c:crossAx val="17878784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
    <c:plotVisOnly val="1"/>
    <c:dispBlanksAs val="gap"/>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项目产出</a:t>
            </a:r>
          </a:p>
        </c:rich>
      </c:tx>
      <c:spPr>
        <a:noFill/>
        <a:ln>
          <a:noFill/>
        </a:ln>
        <a:effectLst/>
      </c:spPr>
    </c:title>
    <c:plotArea>
      <c:layout/>
      <c:barChart>
        <c:barDir val="col"/>
        <c:grouping val="clustered"/>
        <c:ser>
          <c:idx val="0"/>
          <c:order val="0"/>
          <c:tx>
            <c:strRef>
              <c:f>'图表-4.18改'!$B$49</c:f>
              <c:strCache>
                <c:ptCount val="1"/>
                <c:pt idx="0">
                  <c:v>指标分值</c:v>
                </c:pt>
              </c:strCache>
            </c:strRef>
          </c:tx>
          <c:spPr>
            <a:solidFill>
              <a:schemeClr val="accent1"/>
            </a:solidFill>
            <a:ln>
              <a:noFill/>
            </a:ln>
            <a:effectLst/>
          </c:spPr>
          <c:cat>
            <c:strRef>
              <c:f>'图表-4.18改'!$A$50:$A$55</c:f>
              <c:strCache>
                <c:ptCount val="6"/>
                <c:pt idx="0">
                  <c:v>设备购置完成率</c:v>
                </c:pt>
                <c:pt idx="1">
                  <c:v>报送信息完成率</c:v>
                </c:pt>
                <c:pt idx="2">
                  <c:v>重要会议工作完成率</c:v>
                </c:pt>
                <c:pt idx="3">
                  <c:v>光纤租用费缴纳及时性</c:v>
                </c:pt>
                <c:pt idx="4">
                  <c:v>报送信息采纳率</c:v>
                </c:pt>
                <c:pt idx="5">
                  <c:v>资金使用率</c:v>
                </c:pt>
              </c:strCache>
            </c:strRef>
          </c:cat>
          <c:val>
            <c:numRef>
              <c:f>'图表-4.18改'!$B$50:$B$55</c:f>
              <c:numCache>
                <c:formatCode>General</c:formatCode>
                <c:ptCount val="6"/>
                <c:pt idx="0">
                  <c:v>5</c:v>
                </c:pt>
                <c:pt idx="1">
                  <c:v>5</c:v>
                </c:pt>
                <c:pt idx="2">
                  <c:v>5</c:v>
                </c:pt>
                <c:pt idx="3">
                  <c:v>4</c:v>
                </c:pt>
                <c:pt idx="4">
                  <c:v>5</c:v>
                </c:pt>
                <c:pt idx="5">
                  <c:v>5</c:v>
                </c:pt>
              </c:numCache>
            </c:numRef>
          </c:val>
        </c:ser>
        <c:gapWidth val="219"/>
        <c:overlap val="-27"/>
        <c:axId val="178866816"/>
        <c:axId val="178872704"/>
      </c:barChart>
      <c:lineChart>
        <c:grouping val="standard"/>
        <c:ser>
          <c:idx val="1"/>
          <c:order val="1"/>
          <c:tx>
            <c:strRef>
              <c:f>'图表-4.18改'!$C$49</c:f>
              <c:strCache>
                <c:ptCount val="1"/>
                <c:pt idx="0">
                  <c:v>指标评分</c:v>
                </c:pt>
              </c:strCache>
            </c:strRef>
          </c:tx>
          <c:spPr>
            <a:ln w="19050" cap="rnd" cmpd="sng" algn="ctr">
              <a:solidFill>
                <a:schemeClr val="accent2"/>
              </a:solidFill>
              <a:prstDash val="solid"/>
              <a:round/>
            </a:ln>
            <a:effectLst/>
          </c:spPr>
          <c:marker>
            <c:symbol val="none"/>
          </c:marker>
          <c:cat>
            <c:strRef>
              <c:f>'图表-4.18改'!$A$50:$A$55</c:f>
              <c:strCache>
                <c:ptCount val="6"/>
                <c:pt idx="0">
                  <c:v>设备购置完成率</c:v>
                </c:pt>
                <c:pt idx="1">
                  <c:v>报送信息完成率</c:v>
                </c:pt>
                <c:pt idx="2">
                  <c:v>重要会议工作完成率</c:v>
                </c:pt>
                <c:pt idx="3">
                  <c:v>光纤租用费缴纳及时性</c:v>
                </c:pt>
                <c:pt idx="4">
                  <c:v>报送信息采纳率</c:v>
                </c:pt>
                <c:pt idx="5">
                  <c:v>资金使用率</c:v>
                </c:pt>
              </c:strCache>
            </c:strRef>
          </c:cat>
          <c:val>
            <c:numRef>
              <c:f>'图表-4.18改'!$C$50:$C$55</c:f>
              <c:numCache>
                <c:formatCode>General</c:formatCode>
                <c:ptCount val="6"/>
                <c:pt idx="0">
                  <c:v>3</c:v>
                </c:pt>
                <c:pt idx="1">
                  <c:v>5</c:v>
                </c:pt>
                <c:pt idx="2">
                  <c:v>5</c:v>
                </c:pt>
                <c:pt idx="3">
                  <c:v>4</c:v>
                </c:pt>
                <c:pt idx="4">
                  <c:v>4</c:v>
                </c:pt>
                <c:pt idx="5">
                  <c:v>3</c:v>
                </c:pt>
              </c:numCache>
            </c:numRef>
          </c:val>
        </c:ser>
        <c:marker val="1"/>
        <c:axId val="178866816"/>
        <c:axId val="178872704"/>
      </c:lineChart>
      <c:catAx>
        <c:axId val="17886681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crossAx val="178872704"/>
        <c:crosses val="autoZero"/>
        <c:auto val="1"/>
        <c:lblAlgn val="ctr"/>
        <c:lblOffset val="100"/>
      </c:catAx>
      <c:valAx>
        <c:axId val="17887270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crossAx val="17886681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ayout>
        <c:manualLayout>
          <c:xMode val="edge"/>
          <c:yMode val="edge"/>
          <c:x val="0.31622641509434052"/>
          <c:y val="0.89888392857142896"/>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
    <c:plotVisOnly val="1"/>
    <c:dispBlanksAs val="gap"/>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lang="zh-CN" altLang="en-US" b="1">
                <a:latin typeface="仿宋_GB2312" panose="02010609030101010101" charset="-122"/>
                <a:ea typeface="仿宋_GB2312" panose="02010609030101010101" charset="-122"/>
                <a:cs typeface="仿宋_GB2312" panose="02010609030101010101" charset="-122"/>
                <a:sym typeface="仿宋_GB2312" panose="02010609030101010101" charset="-122"/>
              </a:rPr>
              <a:t>项目效果</a:t>
            </a:r>
          </a:p>
        </c:rich>
      </c:tx>
      <c:spPr>
        <a:noFill/>
        <a:ln>
          <a:noFill/>
        </a:ln>
        <a:effectLst/>
      </c:spPr>
    </c:title>
    <c:plotArea>
      <c:layout>
        <c:manualLayout>
          <c:layoutTarget val="inner"/>
          <c:xMode val="edge"/>
          <c:yMode val="edge"/>
          <c:x val="0.10573694972097057"/>
          <c:y val="0.13793103448275879"/>
          <c:w val="0.86460266172793909"/>
          <c:h val="0.50779767802539799"/>
        </c:manualLayout>
      </c:layout>
      <c:barChart>
        <c:barDir val="col"/>
        <c:grouping val="clustered"/>
        <c:ser>
          <c:idx val="0"/>
          <c:order val="0"/>
          <c:tx>
            <c:strRef>
              <c:f>'[Microsoft Word 中的图表]图表-4.18改'!$B$58</c:f>
              <c:strCache>
                <c:ptCount val="1"/>
                <c:pt idx="0">
                  <c:v>指标分值</c:v>
                </c:pt>
              </c:strCache>
            </c:strRef>
          </c:tx>
          <c:spPr>
            <a:solidFill>
              <a:schemeClr val="accent4"/>
            </a:solidFill>
            <a:ln>
              <a:noFill/>
            </a:ln>
            <a:effectLst/>
          </c:spPr>
          <c:cat>
            <c:strRef>
              <c:f>'[Microsoft Word 中的图表]图表-4.18改'!$A$59:$A$64</c:f>
              <c:strCache>
                <c:ptCount val="6"/>
                <c:pt idx="0">
                  <c:v>泄密事件发生次数</c:v>
                </c:pt>
                <c:pt idx="1">
                  <c:v>日常工作运转有序性</c:v>
                </c:pt>
                <c:pt idx="2">
                  <c:v>工作环境稳定程度</c:v>
                </c:pt>
                <c:pt idx="3">
                  <c:v>办公环境改善度</c:v>
                </c:pt>
                <c:pt idx="4">
                  <c:v>可持续影响</c:v>
                </c:pt>
                <c:pt idx="5">
                  <c:v>职工满意度</c:v>
                </c:pt>
              </c:strCache>
            </c:strRef>
          </c:cat>
          <c:val>
            <c:numRef>
              <c:f>'[Microsoft Word 中的图表]图表-4.18改'!$B$59:$B$64</c:f>
              <c:numCache>
                <c:formatCode>General</c:formatCode>
                <c:ptCount val="6"/>
                <c:pt idx="0">
                  <c:v>5</c:v>
                </c:pt>
                <c:pt idx="1">
                  <c:v>5</c:v>
                </c:pt>
                <c:pt idx="2">
                  <c:v>5</c:v>
                </c:pt>
                <c:pt idx="3">
                  <c:v>5</c:v>
                </c:pt>
                <c:pt idx="4">
                  <c:v>5</c:v>
                </c:pt>
                <c:pt idx="5">
                  <c:v>6</c:v>
                </c:pt>
              </c:numCache>
            </c:numRef>
          </c:val>
        </c:ser>
        <c:gapWidth val="219"/>
        <c:overlap val="-27"/>
        <c:axId val="182223232"/>
        <c:axId val="182224768"/>
      </c:barChart>
      <c:lineChart>
        <c:grouping val="standard"/>
        <c:ser>
          <c:idx val="1"/>
          <c:order val="1"/>
          <c:tx>
            <c:strRef>
              <c:f>'[Microsoft Word 中的图表]图表-4.18改'!$C$58</c:f>
              <c:strCache>
                <c:ptCount val="1"/>
                <c:pt idx="0">
                  <c:v>指标评分</c:v>
                </c:pt>
              </c:strCache>
            </c:strRef>
          </c:tx>
          <c:spPr>
            <a:ln w="28575" cap="rnd" cmpd="sng" algn="ctr">
              <a:solidFill>
                <a:srgbClr val="FF0000"/>
              </a:solidFill>
              <a:prstDash val="solid"/>
              <a:round/>
            </a:ln>
            <a:effectLst/>
          </c:spPr>
          <c:marker>
            <c:symbol val="none"/>
          </c:marker>
          <c:cat>
            <c:strRef>
              <c:f>'[Microsoft Word 中的图表]图表-4.18改'!$A$59:$A$64</c:f>
              <c:strCache>
                <c:ptCount val="6"/>
                <c:pt idx="0">
                  <c:v>泄密事件发生次数</c:v>
                </c:pt>
                <c:pt idx="1">
                  <c:v>日常工作运转有序性</c:v>
                </c:pt>
                <c:pt idx="2">
                  <c:v>工作环境稳定程度</c:v>
                </c:pt>
                <c:pt idx="3">
                  <c:v>办公环境改善度</c:v>
                </c:pt>
                <c:pt idx="4">
                  <c:v>可持续影响</c:v>
                </c:pt>
                <c:pt idx="5">
                  <c:v>职工满意度</c:v>
                </c:pt>
              </c:strCache>
            </c:strRef>
          </c:cat>
          <c:val>
            <c:numRef>
              <c:f>'[Microsoft Word 中的图表]图表-4.18改'!$C$59:$C$64</c:f>
              <c:numCache>
                <c:formatCode>General</c:formatCode>
                <c:ptCount val="6"/>
                <c:pt idx="0">
                  <c:v>5</c:v>
                </c:pt>
                <c:pt idx="1">
                  <c:v>5</c:v>
                </c:pt>
                <c:pt idx="2">
                  <c:v>4</c:v>
                </c:pt>
                <c:pt idx="3">
                  <c:v>5</c:v>
                </c:pt>
                <c:pt idx="4">
                  <c:v>5</c:v>
                </c:pt>
                <c:pt idx="5">
                  <c:v>6</c:v>
                </c:pt>
              </c:numCache>
            </c:numRef>
          </c:val>
        </c:ser>
        <c:marker val="1"/>
        <c:axId val="182223232"/>
        <c:axId val="182224768"/>
      </c:lineChart>
      <c:catAx>
        <c:axId val="18222323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crossAx val="182224768"/>
        <c:crosses val="autoZero"/>
        <c:auto val="1"/>
        <c:lblAlgn val="ctr"/>
        <c:lblOffset val="100"/>
      </c:catAx>
      <c:valAx>
        <c:axId val="18222476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endParaRPr lang="zh-CN"/>
          </a:p>
        </c:txPr>
        <c:crossAx val="182223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ayout>
        <c:manualLayout>
          <c:xMode val="edge"/>
          <c:yMode val="edge"/>
          <c:x val="0.31991980524130037"/>
          <c:y val="0.91641090449539597"/>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
    <c:plotVisOnly val="1"/>
    <c:dispBlanksAs val="gap"/>
  </c:chart>
  <c:spPr>
    <a:noFill/>
    <a:ln w="9525" cap="flat" cmpd="sng" algn="ctr">
      <a:noFill/>
      <a:prstDash val="solid"/>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工作经费项目评分情况</a:t>
            </a:r>
          </a:p>
        </c:rich>
      </c:tx>
      <c:spPr>
        <a:noFill/>
        <a:ln>
          <a:noFill/>
        </a:ln>
        <a:effectLst/>
      </c:spPr>
    </c:title>
    <c:plotArea>
      <c:layout/>
      <c:barChart>
        <c:barDir val="col"/>
        <c:grouping val="clustered"/>
        <c:ser>
          <c:idx val="0"/>
          <c:order val="0"/>
          <c:tx>
            <c:strRef>
              <c:f>'图表-4.18改'!$B$1</c:f>
              <c:strCache>
                <c:ptCount val="1"/>
                <c:pt idx="0">
                  <c:v>总分</c:v>
                </c:pt>
              </c:strCache>
            </c:strRef>
          </c:tx>
          <c:spPr>
            <a:solidFill>
              <a:schemeClr val="accent1"/>
            </a:solidFill>
            <a:ln>
              <a:noFill/>
            </a:ln>
            <a:effectLst/>
          </c:spPr>
          <c:cat>
            <c:strRef>
              <c:f>'图表-4.18改'!$A$2:$A$6</c:f>
              <c:strCache>
                <c:ptCount val="5"/>
                <c:pt idx="0">
                  <c:v>投入</c:v>
                </c:pt>
                <c:pt idx="1">
                  <c:v>过程</c:v>
                </c:pt>
                <c:pt idx="2">
                  <c:v>产出</c:v>
                </c:pt>
                <c:pt idx="3">
                  <c:v>效果</c:v>
                </c:pt>
                <c:pt idx="4">
                  <c:v>综合绩效</c:v>
                </c:pt>
              </c:strCache>
            </c:strRef>
          </c:cat>
          <c:val>
            <c:numRef>
              <c:f>'图表-4.18改'!$B$2:$B$6</c:f>
              <c:numCache>
                <c:formatCode>General</c:formatCode>
                <c:ptCount val="5"/>
                <c:pt idx="0">
                  <c:v>15</c:v>
                </c:pt>
                <c:pt idx="1">
                  <c:v>25</c:v>
                </c:pt>
                <c:pt idx="2">
                  <c:v>29</c:v>
                </c:pt>
                <c:pt idx="3">
                  <c:v>31</c:v>
                </c:pt>
                <c:pt idx="4">
                  <c:v>100</c:v>
                </c:pt>
              </c:numCache>
            </c:numRef>
          </c:val>
        </c:ser>
        <c:ser>
          <c:idx val="1"/>
          <c:order val="1"/>
          <c:tx>
            <c:strRef>
              <c:f>'图表-4.18改'!$C$1</c:f>
              <c:strCache>
                <c:ptCount val="1"/>
                <c:pt idx="0">
                  <c:v>实际得分</c:v>
                </c:pt>
              </c:strCache>
            </c:strRef>
          </c:tx>
          <c:spPr>
            <a:solidFill>
              <a:schemeClr val="accent2"/>
            </a:solidFill>
            <a:ln>
              <a:noFill/>
            </a:ln>
            <a:effectLst/>
          </c:spPr>
          <c:cat>
            <c:strRef>
              <c:f>'图表-4.18改'!$A$2:$A$6</c:f>
              <c:strCache>
                <c:ptCount val="5"/>
                <c:pt idx="0">
                  <c:v>投入</c:v>
                </c:pt>
                <c:pt idx="1">
                  <c:v>过程</c:v>
                </c:pt>
                <c:pt idx="2">
                  <c:v>产出</c:v>
                </c:pt>
                <c:pt idx="3">
                  <c:v>效果</c:v>
                </c:pt>
                <c:pt idx="4">
                  <c:v>综合绩效</c:v>
                </c:pt>
              </c:strCache>
            </c:strRef>
          </c:cat>
          <c:val>
            <c:numRef>
              <c:f>'图表-4.18改'!$C$2:$C$6</c:f>
              <c:numCache>
                <c:formatCode>General</c:formatCode>
                <c:ptCount val="5"/>
                <c:pt idx="0">
                  <c:v>12.5</c:v>
                </c:pt>
                <c:pt idx="1">
                  <c:v>25</c:v>
                </c:pt>
                <c:pt idx="2">
                  <c:v>24</c:v>
                </c:pt>
                <c:pt idx="3">
                  <c:v>30</c:v>
                </c:pt>
                <c:pt idx="4">
                  <c:v>91.5</c:v>
                </c:pt>
              </c:numCache>
            </c:numRef>
          </c:val>
        </c:ser>
        <c:gapWidth val="182"/>
        <c:axId val="182501376"/>
        <c:axId val="182502912"/>
      </c:barChart>
      <c:catAx>
        <c:axId val="18250137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2502912"/>
        <c:crosses val="autoZero"/>
        <c:auto val="1"/>
        <c:lblAlgn val="ctr"/>
        <c:lblOffset val="100"/>
      </c:catAx>
      <c:valAx>
        <c:axId val="182502912"/>
        <c:scaling>
          <c:orientation val="minMax"/>
          <c:max val="100"/>
        </c:scaling>
        <c:axPos val="l"/>
        <c:majorGridlines>
          <c:spPr>
            <a:ln w="9525" cap="flat" cmpd="sng" algn="ctr">
              <a:solidFill>
                <a:schemeClr val="tx1">
                  <a:lumMod val="15000"/>
                  <a:lumOff val="85000"/>
                </a:schemeClr>
              </a:solidFill>
              <a:prstDash val="solid"/>
              <a:round/>
            </a:ln>
            <a:effectLst/>
          </c:spPr>
        </c:majorGridlines>
        <c:numFmt formatCode="0_);[Red]\(0\)" sourceLinked="0"/>
        <c:majorTickMark val="none"/>
        <c:tickLblPos val="nextTo"/>
        <c:txPr>
          <a:bodyPr rot="-60000000" vert="horz"/>
          <a:lstStyle/>
          <a:p>
            <a:pPr>
              <a:defRPr/>
            </a:pPr>
            <a:endParaRPr lang="zh-CN"/>
          </a:p>
        </c:txPr>
        <c:crossAx val="18250137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1"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dTable>
      <c:spPr>
        <a:noFill/>
        <a:ln>
          <a:noFill/>
        </a:ln>
        <a:effectLst/>
      </c:spPr>
    </c:plotArea>
    <c:plotVisOnly val="1"/>
    <c:dispBlanksAs val="gap"/>
  </c:chart>
  <c:spPr>
    <a:solidFill>
      <a:schemeClr val="bg1"/>
    </a:solidFill>
    <a:ln w="9525" cap="flat" cmpd="sng" algn="ctr">
      <a:noFill/>
      <a:prstDash val="solid"/>
      <a:round/>
    </a:ln>
    <a:effectLst/>
  </c:spPr>
  <c:txPr>
    <a:bodyPr/>
    <a:lstStyle/>
    <a:p>
      <a:pPr>
        <a:defRPr lang="zh-CN"/>
      </a:pPr>
      <a:endParaRPr lang="zh-CN"/>
    </a:p>
  </c:txPr>
  <c:externalData r:id="rId2"/>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align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align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alignNode1">
    <dgm:fillClrLst>
      <a:srgbClr val="8064A2"/>
      <a:srgbClr val="4BACC6"/>
    </dgm:fillClrLst>
    <dgm:linClrLst>
      <a:srgbClr val="8064A2"/>
      <a:srgbClr val="4BACC6"/>
    </dgm:linClrLst>
    <dgm:effectClrLst/>
    <dgm:txLinClrLst/>
    <dgm:txFillClrLst/>
    <dgm:txEffectClrLst/>
  </dgm:styleLbl>
  <dgm:styleLbl name="asst0">
    <dgm:fillClrLst meth="repeat">
      <a:srgbClr val="8064A2"/>
    </dgm:fillClrLst>
    <dgm:linClrLst meth="repeat">
      <a:srgbClr val="E7E7E7">
        <a:shade val="80000"/>
      </a:srgbClr>
    </dgm:linClrLst>
    <dgm:effectClrLst/>
    <dgm:txLinClrLst/>
    <dgm:txFillClrLst/>
    <dgm:txEffectClrLst/>
  </dgm:styleLbl>
  <dgm:styleLbl name="asst1">
    <dgm:fillClrLst meth="repeat">
      <a:srgbClr val="4BACC6"/>
    </dgm:fillClrLst>
    <dgm:linClrLst meth="repeat">
      <a:srgbClr val="E7E7E7">
        <a:shade val="80000"/>
      </a:srgbClr>
    </dgm:linClrLst>
    <dgm:effectClrLst/>
    <dgm:txLinClrLst/>
    <dgm:txFillClrLst/>
    <dgm:txEffectClrLst/>
  </dgm:styleLbl>
  <dgm:styleLbl name="asst2">
    <dgm:fillClrLst>
      <a:srgbClr val="F79646"/>
    </dgm:fillClrLst>
    <dgm:linClrLst meth="repeat">
      <a:srgbClr val="FFFFFF"/>
    </dgm:linClrLst>
    <dgm:effectClrLst/>
    <dgm:txLinClrLst/>
    <dgm:txFillClrLst/>
    <dgm:txEffectClrLst/>
  </dgm:styleLbl>
  <dgm:styleLbl name="asst3">
    <dgm:fillClrLst>
      <a:srgbClr val="4F81BD"/>
    </dgm:fillClrLst>
    <dgm:linClrLst meth="repeat">
      <a:srgbClr val="FFFFFF"/>
    </dgm:linClrLst>
    <dgm:effectClrLst/>
    <dgm:txLinClrLst/>
    <dgm:txFillClrLst/>
    <dgm:txEffectClrLst/>
  </dgm:styleLbl>
  <dgm:styleLbl name="asst4">
    <dgm:fillClrLst>
      <a:srgbClr val="C0504D"/>
    </dgm:fillClrLst>
    <dgm:linClrLst meth="repeat">
      <a:srgbClr val="FFFFFF"/>
    </dgm:linClrLst>
    <dgm:effectClrLst/>
    <dgm:txLinClrLst/>
    <dgm:txFillClrLst/>
    <dgm:txEffectClrLst/>
  </dgm:styleLbl>
  <dgm:styleLbl name="b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b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bg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bgShp">
    <dgm:fillClrLst meth="repeat">
      <a:srgbClr val="D8D3E0">
        <a:tint val="40000"/>
      </a:srgbClr>
    </dgm:fillClrLst>
    <dgm:linClrLst meth="repeat">
      <a:srgbClr val="000000"/>
    </dgm:linClrLst>
    <dgm:effectClrLst/>
    <dgm:txLinClrLst/>
    <dgm:txFillClrLst meth="repeat">
      <a:srgbClr val="000000"/>
    </dgm:txFillClrLst>
    <dgm:txEffectClrLst/>
  </dgm:styleLbl>
  <dgm:styleLbl name="bgSibTrans2D1">
    <dgm:fillClrLst>
      <a:srgbClr val="8064A2"/>
      <a:srgbClr val="4BACC6"/>
    </dgm:fillClrLst>
    <dgm:linClrLst meth="repeat">
      <a:srgbClr val="FFFFFF"/>
    </dgm:linClrLst>
    <dgm:effectClrLst/>
    <dgm:txLinClrLst/>
    <dgm:txFillClrLst meth="repeat">
      <a:srgbClr val="FFFFFF"/>
    </dgm:txFillClrLst>
    <dgm:txEffectClrLst/>
  </dgm:styleLbl>
  <dgm:styleLbl name="callout">
    <dgm:fillClrLst meth="repeat">
      <a:srgbClr val="8064A2"/>
    </dgm:fillClrLst>
    <dgm:linClrLst meth="repeat">
      <a:srgbClr val="CDC6D7">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dkBgShp">
    <dgm:fillClrLst meth="repeat">
      <a:srgbClr val="7A5F9A">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9BBB59"/>
    </dgm:linClrLst>
    <dgm:effectClrLst/>
    <dgm:txLinClrLst/>
    <dgm:txFillClrLst meth="repeat">
      <a:srgbClr val="000000"/>
    </dgm:txFillClrLst>
    <dgm:txEffectClrLst/>
  </dgm:styleLbl>
  <dgm:styleLbl name="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fgAcc2">
    <dgm:fillClrLst meth="repeat">
      <a:srgbClr val="FFFFFF">
        <a:alpha val="90000"/>
      </a:srgbClr>
    </dgm:fillClrLst>
    <dgm:linClrLst>
      <a:srgbClr val="4BACC6"/>
    </dgm:linClrLst>
    <dgm:effectClrLst/>
    <dgm:txLinClrLst/>
    <dgm:txFillClrLst meth="repeat">
      <a:srgbClr val="000000"/>
    </dgm:txFillClrLst>
    <dgm:txEffectClrLst/>
  </dgm:styleLbl>
  <dgm:styleLbl name="fgAcc3">
    <dgm:fillClrLst meth="repeat">
      <a:srgbClr val="FFFFFF">
        <a:alpha val="90000"/>
      </a:srgbClr>
    </dgm:fillClrLst>
    <dgm:linClrLst>
      <a:srgbClr val="F79646"/>
    </dgm:linClrLst>
    <dgm:effectClrLst/>
    <dgm:txLinClrLst/>
    <dgm:txFillClrLst meth="repeat">
      <a:srgbClr val="000000"/>
    </dgm:txFillClrLst>
    <dgm:txEffectClrLst/>
  </dgm:styleLbl>
  <dgm:styleLbl name="fgAcc4">
    <dgm:fillClrLst meth="repeat">
      <a:srgbClr val="FFFFFF">
        <a:alpha val="90000"/>
      </a:srgbClr>
    </dgm:fillClrLst>
    <dgm:linClrLst>
      <a:srgbClr val="4F81BD"/>
    </dgm:linClrLst>
    <dgm:effectClrLst/>
    <dgm:txLinClrLst/>
    <dgm:txFillClrLst meth="repeat">
      <a:srgbClr val="000000"/>
    </dgm:txFillClrLst>
    <dgm:txEffectClrLst/>
  </dgm:styleLbl>
  <dgm:styleLbl name="f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fgImgPlace1">
    <dgm:fillClrLst>
      <a:srgbClr val="CDC6D7">
        <a:tint val="50000"/>
      </a:srgbClr>
      <a:srgbClr val="C1DBE5">
        <a:tint val="50000"/>
      </a:srgbClr>
    </dgm:fillClrLst>
    <dgm:linClrLst meth="repeat">
      <a:srgbClr val="FFFFFF"/>
    </dgm:linClrLst>
    <dgm:effectClrLst/>
    <dgm:txLinClrLst/>
    <dgm:txFillClrLst meth="repeat">
      <a:srgbClr val="FFFFFF"/>
    </dgm:txFillClrLst>
    <dgm:txEffectClrLst/>
  </dgm:styleLbl>
  <dgm:styleLbl name="fgShp">
    <dgm:fillClrLst meth="repeat">
      <a:srgbClr val="D8D3E0">
        <a:tint val="40000"/>
      </a:srgbClr>
    </dgm:fillClrLst>
    <dgm:linClrLst meth="repeat">
      <a:srgbClr val="FFFFFF"/>
    </dgm:linClrLst>
    <dgm:effectClrLst/>
    <dgm:txLinClrLst/>
    <dgm:txFillClrLst meth="repeat">
      <a:srgbClr val="000000"/>
    </dgm:txFillClrLst>
    <dgm:txEffectClrLst/>
  </dgm:styleLbl>
  <dgm:styleLbl name="fgSibTrans2D1">
    <dgm:fillClrLst>
      <a:srgbClr val="8064A2"/>
      <a:srgbClr val="4BACC6"/>
    </dgm:fillClrLst>
    <dgm:linClrLst meth="repeat">
      <a:srgbClr val="FFFFFF"/>
    </dgm:linClrLst>
    <dgm:effectClrLst/>
    <dgm:txLinClrLst/>
    <dgm:txFillClrLst meth="repeat">
      <a:srgbClr val="FFFFFF"/>
    </dgm:txFillClrLst>
    <dgm:txEffectClrLst/>
  </dgm:styleLbl>
  <dgm:styleLbl name="lnNode1">
    <dgm:fillClrLst>
      <a:srgbClr val="8064A2"/>
      <a:srgbClr val="4BACC6"/>
    </dgm:fillClrLst>
    <dgm:linClrLst meth="repeat">
      <a:srgbClr val="FFFFFF"/>
    </dgm:linClrLst>
    <dgm:effectClrLst/>
    <dgm:txLinClrLst/>
    <dgm:txFillClrLst/>
    <dgm:txEffectClrLst/>
  </dgm:styleLbl>
  <dgm:styleLbl name="node0">
    <dgm:fillClrLst meth="repeat">
      <a:srgbClr val="9BBB59"/>
    </dgm:fillClrLst>
    <dgm:linClrLst meth="repeat">
      <a:srgbClr val="FFFFFF"/>
    </dgm:linClrLst>
    <dgm:effectClrLst/>
    <dgm:txLinClrLst/>
    <dgm:txFillClrLst/>
    <dgm:txEffectClrLst/>
  </dgm:styleLbl>
  <dgm:styleLbl name="node1">
    <dgm:fillClrLst>
      <a:srgbClr val="8064A2"/>
      <a:srgbClr val="4BACC6"/>
    </dgm:fillClrLst>
    <dgm:linClrLst meth="repeat">
      <a:srgbClr val="FFFFFF"/>
    </dgm:linClrLst>
    <dgm:effectClrLst/>
    <dgm:txLinClrLst/>
    <dgm:txFillClrLst/>
    <dgm:txEffectClrLst/>
  </dgm:styleLbl>
  <dgm:styleLbl name="node2">
    <dgm:fillClrLst>
      <a:srgbClr val="4BACC6"/>
    </dgm:fillClrLst>
    <dgm:linClrLst meth="repeat">
      <a:srgbClr val="FFFFFF"/>
    </dgm:linClrLst>
    <dgm:effectClrLst/>
    <dgm:txLinClrLst/>
    <dgm:txFillClrLst/>
    <dgm:txEffectClrLst/>
  </dgm:styleLbl>
  <dgm:styleLbl name="node3">
    <dgm:fillClrLst>
      <a:srgbClr val="F79646"/>
    </dgm:fillClrLst>
    <dgm:linClrLst meth="repeat">
      <a:srgbClr val="FFFFFF"/>
    </dgm:linClrLst>
    <dgm:effectClrLst/>
    <dgm:txLinClrLst/>
    <dgm:txFillClrLst/>
    <dgm:txEffectClrLst/>
  </dgm:styleLbl>
  <dgm:styleLbl name="node4">
    <dgm:fillClrLst>
      <a:srgbClr val="4F81BD"/>
    </dgm:fillClrLst>
    <dgm:linClrLst meth="repeat">
      <a:srgbClr val="FFFFFF"/>
    </dgm:linClrLst>
    <dgm:effectClrLst/>
    <dgm:txLinClrLst/>
    <dgm:txFillClrLst/>
    <dgm:txEffectClrLst/>
  </dgm:styleLbl>
  <dgm:styleLbl name="parChTrans1D1">
    <dgm:fillClrLst meth="repeat">
      <a:srgbClr val="8064A2"/>
    </dgm:fillClrLst>
    <dgm:linClrLst meth="repeat">
      <a:srgbClr val="8064A2"/>
    </dgm:linClrLst>
    <dgm:effectClrLst/>
    <dgm:txLinClrLst/>
    <dgm:txFillClrLst meth="repeat">
      <a:srgbClr val="000000"/>
    </dgm:txFillClrLst>
    <dgm:txEffectClrLst/>
  </dgm:styleLbl>
  <dgm:styleLbl name="parChTrans1D2">
    <dgm:fillClrLst meth="repeat">
      <a:srgbClr val="9480AE">
        <a:tint val="90000"/>
      </a:srgbClr>
    </dgm:fillClrLst>
    <dgm:linClrLst meth="repeat">
      <a:srgbClr val="4BACC6"/>
    </dgm:linClrLst>
    <dgm:effectClrLst/>
    <dgm:txLinClrLst/>
    <dgm:txFillClrLst meth="repeat">
      <a:srgbClr val="000000"/>
    </dgm:txFillClrLst>
    <dgm:txEffectClrLst/>
  </dgm:styleLbl>
  <dgm:styleLbl name="parChTrans1D3">
    <dgm:fillClrLst meth="repeat">
      <a:srgbClr val="B3A8C4">
        <a:tint val="70000"/>
      </a:srgbClr>
    </dgm:fillClrLst>
    <dgm:linClrLst meth="repeat">
      <a:srgbClr val="F79646"/>
    </dgm:linClrLst>
    <dgm:effectClrLst/>
    <dgm:txLinClrLst/>
    <dgm:txFillClrLst meth="repeat">
      <a:srgbClr val="000000"/>
    </dgm:txFillClrLst>
    <dgm:txEffectClrLst/>
  </dgm:styleLbl>
  <dgm:styleLbl name="parChTrans1D4">
    <dgm:fillClrLst meth="repeat">
      <a:srgbClr val="CDC6D7">
        <a:tint val="50000"/>
      </a:srgbClr>
    </dgm:fillClrLst>
    <dgm:linClrLst meth="repeat">
      <a:srgbClr val="4F81BD"/>
    </dgm:linClrLst>
    <dgm:effectClrLst/>
    <dgm:txLinClrLst/>
    <dgm:txFillClrLst meth="repeat">
      <a:srgbClr val="000000"/>
    </dgm:txFillClrLst>
    <dgm:txEffectClrLst/>
  </dgm:styleLbl>
  <dgm:styleLbl name="parChTrans2D1">
    <dgm:fillClrLst meth="repeat">
      <a:srgbClr val="8064A2"/>
    </dgm:fillClrLst>
    <dgm:linClrLst meth="repeat">
      <a:srgbClr val="FFFFFF"/>
    </dgm:linClrLst>
    <dgm:effectClrLst/>
    <dgm:txLinClrLst/>
    <dgm:txFillClrLst meth="repeat">
      <a:srgbClr val="FFFFFF"/>
    </dgm:txFillClrLst>
    <dgm:txEffectClrLst/>
  </dgm:styleLbl>
  <dgm:styleLbl name="parChTrans2D2">
    <dgm:fillClrLst meth="repeat">
      <a:srgbClr val="4BACC6"/>
    </dgm:fillClrLst>
    <dgm:linClrLst meth="repeat">
      <a:srgbClr val="FFFFFF"/>
    </dgm:linClrLst>
    <dgm:effectClrLst/>
    <dgm:txLinClrLst/>
    <dgm:txFillClrLst/>
    <dgm:txEffectClrLst/>
  </dgm:styleLbl>
  <dgm:styleLbl name="parChTrans2D3">
    <dgm:fillClrLst meth="repeat">
      <a:srgbClr val="4BACC6"/>
    </dgm:fillClrLst>
    <dgm:linClrLst meth="repeat">
      <a:srgbClr val="FFFFFF"/>
    </dgm:linClrLst>
    <dgm:effectClrLst/>
    <dgm:txLinClrLst/>
    <dgm:txFillClrLst/>
    <dgm:txEffectClrLst/>
  </dgm:styleLbl>
  <dgm:styleLbl name="parChTrans2D4">
    <dgm:fillClrLst meth="repeat">
      <a:srgbClr val="F79646"/>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8064A2"/>
      <a:srgbClr val="4BACC6"/>
    </dgm:linClrLst>
    <dgm:effectClrLst/>
    <dgm:txLinClrLst/>
    <dgm:txFillClrLst meth="repeat">
      <a:srgbClr val="000000"/>
    </dgm:txFillClrLst>
    <dgm:txEffectClrLst/>
  </dgm:styleLbl>
  <dgm:styleLbl name="sibTrans2D1">
    <dgm:fillClrLst>
      <a:srgbClr val="8064A2"/>
      <a:srgbClr val="4BACC6"/>
    </dgm:fillClrLst>
    <dgm:linClrLst meth="repeat">
      <a:srgbClr val="FFFFFF"/>
    </dgm:linClrLst>
    <dgm:effectClrLst/>
    <dgm:txLinClrLst/>
    <dgm:txFillClrLst/>
    <dgm:txEffectClrLst/>
  </dgm:styleLbl>
  <dgm:styleLbl name="solidAlignAcc1">
    <dgm:fillClrLst meth="repeat">
      <a:srgbClr val="FFFFFF"/>
    </dgm:fillClrLst>
    <dgm:linClrLst>
      <a:srgbClr val="8064A2"/>
      <a:srgbClr val="4BACC6"/>
    </dgm:linClrLst>
    <dgm:effectClrLst/>
    <dgm:txLinClrLst/>
    <dgm:txFillClrLst meth="repeat">
      <a:srgbClr val="000000"/>
    </dgm:txFillClrLst>
    <dgm:txEffectClrLst/>
  </dgm:styleLbl>
  <dgm:styleLbl name="solidBgAcc1">
    <dgm:fillClrLst meth="repeat">
      <a:srgbClr val="FFFFFF"/>
    </dgm:fillClrLst>
    <dgm:linClrLst>
      <a:srgbClr val="8064A2"/>
      <a:srgbClr val="4BACC6"/>
    </dgm:linClrLst>
    <dgm:effectClrLst/>
    <dgm:txLinClrLst/>
    <dgm:txFillClrLst meth="repeat">
      <a:srgbClr val="000000"/>
    </dgm:txFillClrLst>
    <dgm:txEffectClrLst/>
  </dgm:styleLbl>
  <dgm:styleLbl name="solidFgAcc1">
    <dgm:fillClrLst meth="repeat">
      <a:srgbClr val="FFFFFF"/>
    </dgm:fillClrLst>
    <dgm:linClrLst>
      <a:srgbClr val="8064A2"/>
      <a:srgbClr val="4BACC6"/>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8064A2"/>
    </dgm:linClrLst>
    <dgm:effectClrLst/>
    <dgm:txLinClrLst/>
    <dgm:txFillClrLst meth="repeat">
      <a:srgbClr val="000000"/>
    </dgm:txFillClrLst>
    <dgm:txEffectClrLst/>
  </dgm:styleLbl>
  <dgm:styleLbl name="trBgShp">
    <dgm:fillClrLst meth="repeat">
      <a:srgbClr val="CDC6D7">
        <a:tint val="50000"/>
        <a:alpha val="40000"/>
      </a:srgbClr>
    </dgm:fillClrLst>
    <dgm:linClrLst meth="repeat">
      <a:srgbClr val="8064A2"/>
    </dgm:linClrLst>
    <dgm:effectClrLst/>
    <dgm:txLinClrLst/>
    <dgm:txFillClrLst meth="repeat">
      <a:srgbClr val="FFFFFF"/>
    </dgm:txFillClrLst>
    <dgm:txEffectClrLst/>
  </dgm:styleLbl>
  <dgm:styleLbl name="vennNode1">
    <dgm:fillClrLst>
      <a:srgbClr val="8064A2">
        <a:alpha val="50000"/>
      </a:srgbClr>
      <a:srgbClr val="4BACC6">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endParaRPr lang="zh-CN" altLang="en-US"/>
        </a:p>
      </dgm:t>
    </dgm:pt>
    <dgm:pt modelId="{7D2CB469-A4CC-40FA-99F6-C4C66367721B}" type="sibTrans" cxnId="{6666FC02-9C8D-4DA8-94F5-983077957394}">
      <dgm:prSet/>
      <dgm:spPr/>
      <dgm:t>
        <a:bodyPr/>
        <a:lstStyle/>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C24ADC57-E4D4-4CFD-8AA4-8AF9378520A6}" srcId="{AE44D3A4-6643-4157-86EA-2E0899415F11}" destId="{ED222693-D855-4D4D-BFDE-6812A6E41E9C}" srcOrd="1" destOrd="0" parTransId="{ADEAD72F-D2CF-4287-9279-C31D0DCB7910}" sibTransId="{8EACE757-831E-4655-8450-6C7DC2935722}"/>
    <dgm:cxn modelId="{4892767A-C55A-431C-ACA8-A6361DCC85AA}"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6666FC02-9C8D-4DA8-94F5-983077957394}" srcId="{AE44D3A4-6643-4157-86EA-2E0899415F11}" destId="{802CEB23-70DC-44EA-A221-D2B4F2AC6070}" srcOrd="4" destOrd="0" parTransId="{225303CF-67E3-4C26-8D66-2B3238776171}" sibTransId="{7D2CB469-A4CC-40FA-99F6-C4C66367721B}"/>
    <dgm:cxn modelId="{77D126A5-30A7-4564-ADAA-66F41C794D87}" type="presOf" srcId="{ED222693-D855-4D4D-BFDE-6812A6E41E9C}" destId="{B8691B77-4694-4BFA-9DAF-40A313A447BB}" srcOrd="0" destOrd="0" presId="urn:microsoft.com/office/officeart/2005/8/layout/lProcess3#1"/>
    <dgm:cxn modelId="{9039BC57-CC96-4B32-B42B-BB651741E847}" srcId="{4B7C27DC-5868-4F38-A9F2-056BB1C2E427}" destId="{AE44D3A4-6643-4157-86EA-2E0899415F11}" srcOrd="0" destOrd="0" parTransId="{5657338A-E5FA-4EF5-BD8A-D52F54EE1777}" sibTransId="{A07EC271-6073-4E00-B05E-681FAB7ADB1E}"/>
    <dgm:cxn modelId="{5F611287-F674-4F43-9D35-288F67C8C9E8}" type="presOf" srcId="{0CB1D884-927A-4CD8-ADA4-973A535D4546}" destId="{C330E3A1-3D1D-4453-A315-50DA58578E8B}" srcOrd="0" destOrd="0" presId="urn:microsoft.com/office/officeart/2005/8/layout/lProcess3#1"/>
    <dgm:cxn modelId="{DBAC2819-9487-49A8-BCB8-093681F3E37F}" type="presOf" srcId="{42B1CAFA-34EB-45A3-9248-7D2EFA1D06C6}" destId="{15B667A0-41D3-4D24-9402-E2D0A9F3193D}" srcOrd="0" destOrd="0" presId="urn:microsoft.com/office/officeart/2005/8/layout/lProcess3#1"/>
    <dgm:cxn modelId="{292F8332-DA0C-485F-B83D-AF37E06A421D}" type="presOf" srcId="{AE44D3A4-6643-4157-86EA-2E0899415F11}" destId="{77482DA5-41E1-41D0-A9D6-79B1CCF7F452}"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E8642D68-4AD6-4DA2-A73D-2B99061385ED}" type="presOf" srcId="{802CEB23-70DC-44EA-A221-D2B4F2AC6070}" destId="{3133D0F3-2920-497C-9B75-49DB36BD1C0F}"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C5CD9431-B004-4EBC-B75D-B2CFB147C2B9}" type="presOf" srcId="{4B7C27DC-5868-4F38-A9F2-056BB1C2E427}" destId="{1B7179B6-C9DE-4BDA-8663-4B679997E5DA}" srcOrd="0" destOrd="0" presId="urn:microsoft.com/office/officeart/2005/8/layout/lProcess3#1"/>
    <dgm:cxn modelId="{3B280CF8-A19A-4651-AD34-9BD3C572FF64}" type="presParOf" srcId="{1B7179B6-C9DE-4BDA-8663-4B679997E5DA}" destId="{3F78EC4B-0C67-44FB-979D-2F5321EED4DA}" srcOrd="0" destOrd="0" presId="urn:microsoft.com/office/officeart/2005/8/layout/lProcess3#1"/>
    <dgm:cxn modelId="{4293446E-B2A8-4432-964D-B5D5C72DBCC4}" type="presParOf" srcId="{3F78EC4B-0C67-44FB-979D-2F5321EED4DA}" destId="{77482DA5-41E1-41D0-A9D6-79B1CCF7F452}" srcOrd="0" destOrd="0" presId="urn:microsoft.com/office/officeart/2005/8/layout/lProcess3#1"/>
    <dgm:cxn modelId="{4B615CAA-F310-4DA7-992F-BD5AD4373AFE}" type="presParOf" srcId="{3F78EC4B-0C67-44FB-979D-2F5321EED4DA}" destId="{A94D0795-03CA-49E3-BD5E-7CA45A077131}" srcOrd="1" destOrd="0" presId="urn:microsoft.com/office/officeart/2005/8/layout/lProcess3#1"/>
    <dgm:cxn modelId="{790B322B-4132-4F66-9729-DE41422A3C46}" type="presParOf" srcId="{3F78EC4B-0C67-44FB-979D-2F5321EED4DA}" destId="{6E8D7C1F-A22A-42B0-A090-A57413634287}" srcOrd="2" destOrd="0" presId="urn:microsoft.com/office/officeart/2005/8/layout/lProcess3#1"/>
    <dgm:cxn modelId="{6CC2A52C-456D-4F23-BD50-0F55A07166DF}" type="presParOf" srcId="{3F78EC4B-0C67-44FB-979D-2F5321EED4DA}" destId="{CFC898DE-59DC-4028-BA1D-378513CCEA10}" srcOrd="3" destOrd="0" presId="urn:microsoft.com/office/officeart/2005/8/layout/lProcess3#1"/>
    <dgm:cxn modelId="{E441FDC5-E76E-4E81-91C4-4ED6738F921B}" type="presParOf" srcId="{3F78EC4B-0C67-44FB-979D-2F5321EED4DA}" destId="{B8691B77-4694-4BFA-9DAF-40A313A447BB}" srcOrd="4" destOrd="0" presId="urn:microsoft.com/office/officeart/2005/8/layout/lProcess3#1"/>
    <dgm:cxn modelId="{F891F63C-583D-4F03-A236-96063AAD1E39}" type="presParOf" srcId="{3F78EC4B-0C67-44FB-979D-2F5321EED4DA}" destId="{1751DC88-55FC-4BBC-AEEB-04B17C466DA1}" srcOrd="5" destOrd="0" presId="urn:microsoft.com/office/officeart/2005/8/layout/lProcess3#1"/>
    <dgm:cxn modelId="{5EB18136-7D22-467A-8A78-2F7AB99273B0}" type="presParOf" srcId="{3F78EC4B-0C67-44FB-979D-2F5321EED4DA}" destId="{C330E3A1-3D1D-4453-A315-50DA58578E8B}" srcOrd="6" destOrd="0" presId="urn:microsoft.com/office/officeart/2005/8/layout/lProcess3#1"/>
    <dgm:cxn modelId="{5E74AE98-0A98-4FAB-AD78-E5A8345C8E96}" type="presParOf" srcId="{3F78EC4B-0C67-44FB-979D-2F5321EED4DA}" destId="{498544C9-6F56-4FBB-A67B-E4A4562CC411}" srcOrd="7" destOrd="0" presId="urn:microsoft.com/office/officeart/2005/8/layout/lProcess3#1"/>
    <dgm:cxn modelId="{A11877ED-4B60-4D7A-8F0A-01DB3CB9BC7C}" type="presParOf" srcId="{3F78EC4B-0C67-44FB-979D-2F5321EED4DA}" destId="{15B667A0-41D3-4D24-9402-E2D0A9F3193D}" srcOrd="8" destOrd="0" presId="urn:microsoft.com/office/officeart/2005/8/layout/lProcess3#1"/>
    <dgm:cxn modelId="{AC5E9C4D-C6ED-41DA-A0CA-086F658B3D3D}" type="presParOf" srcId="{3F78EC4B-0C67-44FB-979D-2F5321EED4DA}" destId="{8A99CEBA-B231-4BAF-A04C-18FDE9C4FB8D}" srcOrd="9" destOrd="0" presId="urn:microsoft.com/office/officeart/2005/8/layout/lProcess3#1"/>
    <dgm:cxn modelId="{5826A82A-CAAF-432B-BA37-A6DD9D7E366A}"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482DA5-41E1-41D0-A9D6-79B1CCF7F452}">
      <dsp:nvSpPr>
        <dsp:cNvPr id="0" name=""/>
        <dsp:cNvSpPr/>
      </dsp:nvSpPr>
      <dsp:spPr>
        <a:xfrm>
          <a:off x="555" y="466979"/>
          <a:ext cx="1141730" cy="45669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555" y="466979"/>
        <a:ext cx="1141730" cy="456691"/>
      </dsp:txXfrm>
    </dsp:sp>
    <dsp:sp modelId="{6E8D7C1F-A22A-42B0-A090-A57413634287}">
      <dsp:nvSpPr>
        <dsp:cNvPr id="0" name=""/>
        <dsp:cNvSpPr/>
      </dsp:nvSpPr>
      <dsp:spPr>
        <a:xfrm>
          <a:off x="993860"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993860" y="505797"/>
        <a:ext cx="947635" cy="379054"/>
      </dsp:txXfrm>
    </dsp:sp>
    <dsp:sp modelId="{B8691B77-4694-4BFA-9DAF-40A313A447BB}">
      <dsp:nvSpPr>
        <dsp:cNvPr id="0" name=""/>
        <dsp:cNvSpPr/>
      </dsp:nvSpPr>
      <dsp:spPr>
        <a:xfrm>
          <a:off x="1808827"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808827" y="505797"/>
        <a:ext cx="947635" cy="379054"/>
      </dsp:txXfrm>
    </dsp:sp>
    <dsp:sp modelId="{C330E3A1-3D1D-4453-A315-50DA58578E8B}">
      <dsp:nvSpPr>
        <dsp:cNvPr id="0" name=""/>
        <dsp:cNvSpPr/>
      </dsp:nvSpPr>
      <dsp:spPr>
        <a:xfrm>
          <a:off x="2623794"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623794" y="505797"/>
        <a:ext cx="947635" cy="379054"/>
      </dsp:txXfrm>
    </dsp:sp>
    <dsp:sp modelId="{15B667A0-41D3-4D24-9402-E2D0A9F3193D}">
      <dsp:nvSpPr>
        <dsp:cNvPr id="0" name=""/>
        <dsp:cNvSpPr/>
      </dsp:nvSpPr>
      <dsp:spPr>
        <a:xfrm>
          <a:off x="3438761"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438761" y="505797"/>
        <a:ext cx="947635" cy="379054"/>
      </dsp:txXfrm>
    </dsp:sp>
    <dsp:sp modelId="{3133D0F3-2920-497C-9B75-49DB36BD1C0F}">
      <dsp:nvSpPr>
        <dsp:cNvPr id="0" name=""/>
        <dsp:cNvSpPr/>
      </dsp:nvSpPr>
      <dsp:spPr>
        <a:xfrm>
          <a:off x="4253728"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253728" y="505797"/>
        <a:ext cx="947635" cy="37905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31</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ZWQ</dc:creator>
  <cp:lastModifiedBy>Administrator</cp:lastModifiedBy>
  <cp:revision>4</cp:revision>
  <dcterms:created xsi:type="dcterms:W3CDTF">2019-10-28T11:17:00Z</dcterms:created>
  <dcterms:modified xsi:type="dcterms:W3CDTF">2019-10-28T11:23:00Z</dcterms:modified>
</cp:coreProperties>
</file>