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5BA" w:rsidRDefault="001255BA">
      <w:bookmarkStart w:id="0" w:name="_GoBack"/>
      <w:bookmarkEnd w:id="0"/>
    </w:p>
    <w:p w:rsidR="001255BA" w:rsidRDefault="001255BA"/>
    <w:p w:rsidR="001255BA" w:rsidRDefault="001255BA"/>
    <w:p w:rsidR="001255BA" w:rsidRDefault="00B85B01">
      <w:pPr>
        <w:spacing w:line="700" w:lineRule="exact"/>
        <w:jc w:val="center"/>
        <w:rPr>
          <w:rFonts w:ascii="新宋体" w:eastAsia="新宋体" w:hAnsi="新宋体" w:cs="新宋体"/>
          <w:b/>
          <w:spacing w:val="20"/>
          <w:sz w:val="44"/>
          <w:szCs w:val="44"/>
        </w:rPr>
      </w:pPr>
      <w:r>
        <w:rPr>
          <w:rFonts w:ascii="新宋体" w:eastAsia="新宋体" w:hAnsi="新宋体" w:cs="新宋体" w:hint="eastAsia"/>
          <w:b/>
          <w:spacing w:val="20"/>
          <w:sz w:val="44"/>
          <w:szCs w:val="44"/>
        </w:rPr>
        <w:t>武昌区</w:t>
      </w:r>
      <w:r>
        <w:rPr>
          <w:rFonts w:ascii="新宋体" w:eastAsia="新宋体" w:hAnsi="新宋体" w:cs="新宋体" w:hint="eastAsia"/>
          <w:b/>
          <w:spacing w:val="20"/>
          <w:sz w:val="44"/>
          <w:szCs w:val="44"/>
        </w:rPr>
        <w:t>2017</w:t>
      </w:r>
      <w:r>
        <w:rPr>
          <w:rFonts w:ascii="新宋体" w:eastAsia="新宋体" w:hAnsi="新宋体" w:cs="新宋体" w:hint="eastAsia"/>
          <w:b/>
          <w:spacing w:val="20"/>
          <w:sz w:val="44"/>
          <w:szCs w:val="44"/>
        </w:rPr>
        <w:t>年度首义质量奖项目</w:t>
      </w:r>
    </w:p>
    <w:p w:rsidR="001255BA" w:rsidRDefault="00B85B01">
      <w:pPr>
        <w:spacing w:line="700" w:lineRule="exact"/>
        <w:jc w:val="center"/>
        <w:rPr>
          <w:rFonts w:ascii="新宋体" w:eastAsia="新宋体" w:hAnsi="新宋体" w:cs="新宋体"/>
          <w:b/>
          <w:spacing w:val="20"/>
          <w:sz w:val="44"/>
          <w:szCs w:val="44"/>
        </w:rPr>
      </w:pPr>
      <w:r>
        <w:rPr>
          <w:rFonts w:ascii="新宋体" w:eastAsia="新宋体" w:hAnsi="新宋体" w:cs="新宋体" w:hint="eastAsia"/>
          <w:b/>
          <w:spacing w:val="20"/>
          <w:sz w:val="44"/>
          <w:szCs w:val="44"/>
        </w:rPr>
        <w:t>绩效</w:t>
      </w:r>
      <w:r>
        <w:rPr>
          <w:rFonts w:ascii="新宋体" w:eastAsia="新宋体" w:hAnsi="新宋体" w:cs="新宋体" w:hint="eastAsia"/>
          <w:b/>
          <w:spacing w:val="20"/>
          <w:sz w:val="44"/>
          <w:szCs w:val="44"/>
        </w:rPr>
        <w:t>自评</w:t>
      </w:r>
      <w:r>
        <w:rPr>
          <w:rFonts w:ascii="新宋体" w:eastAsia="新宋体" w:hAnsi="新宋体" w:cs="新宋体" w:hint="eastAsia"/>
          <w:b/>
          <w:spacing w:val="20"/>
          <w:sz w:val="44"/>
          <w:szCs w:val="44"/>
        </w:rPr>
        <w:t>报告</w:t>
      </w:r>
    </w:p>
    <w:p w:rsidR="001255BA" w:rsidRDefault="001255BA">
      <w:pPr>
        <w:ind w:left="560" w:firstLineChars="750" w:firstLine="2700"/>
        <w:jc w:val="left"/>
        <w:rPr>
          <w:rFonts w:ascii="黑体" w:eastAsia="黑体" w:hAnsi="黑体"/>
          <w:sz w:val="36"/>
          <w:szCs w:val="36"/>
        </w:rPr>
      </w:pPr>
    </w:p>
    <w:p w:rsidR="001255BA" w:rsidRDefault="001255BA">
      <w:pPr>
        <w:ind w:left="560" w:firstLineChars="750" w:firstLine="2700"/>
        <w:jc w:val="left"/>
        <w:rPr>
          <w:rFonts w:ascii="黑体" w:eastAsia="黑体" w:hAnsi="黑体"/>
          <w:sz w:val="36"/>
          <w:szCs w:val="36"/>
        </w:rPr>
      </w:pPr>
    </w:p>
    <w:p w:rsidR="001255BA" w:rsidRDefault="001255BA">
      <w:pPr>
        <w:ind w:left="560" w:firstLineChars="750" w:firstLine="2700"/>
        <w:jc w:val="left"/>
        <w:rPr>
          <w:rFonts w:ascii="黑体" w:eastAsia="黑体" w:hAnsi="黑体"/>
          <w:sz w:val="36"/>
          <w:szCs w:val="36"/>
        </w:rPr>
      </w:pPr>
    </w:p>
    <w:p w:rsidR="001255BA" w:rsidRDefault="00B85B01">
      <w:pPr>
        <w:ind w:left="560" w:firstLineChars="750" w:firstLine="1575"/>
        <w:jc w:val="left"/>
        <w:rPr>
          <w:rFonts w:ascii="黑体" w:eastAsia="黑体" w:hAnsi="黑体"/>
          <w:sz w:val="36"/>
          <w:szCs w:val="36"/>
        </w:rPr>
      </w:pPr>
      <w:r>
        <w:rPr>
          <w:noProof/>
        </w:rPr>
        <w:drawing>
          <wp:anchor distT="0" distB="0" distL="114300" distR="114300" simplePos="0" relativeHeight="251666432" behindDoc="0" locked="0" layoutInCell="1" allowOverlap="1">
            <wp:simplePos x="0" y="0"/>
            <wp:positionH relativeFrom="column">
              <wp:posOffset>2022475</wp:posOffset>
            </wp:positionH>
            <wp:positionV relativeFrom="paragraph">
              <wp:posOffset>86360</wp:posOffset>
            </wp:positionV>
            <wp:extent cx="2124075" cy="2171700"/>
            <wp:effectExtent l="0" t="0" r="9525" b="0"/>
            <wp:wrapNone/>
            <wp:docPr id="15" name="图片 2" descr="中天诚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中天诚logo2"/>
                    <pic:cNvPicPr>
                      <a:picLocks noChangeAspect="1"/>
                    </pic:cNvPicPr>
                  </pic:nvPicPr>
                  <pic:blipFill>
                    <a:blip r:embed="rId9"/>
                    <a:stretch>
                      <a:fillRect/>
                    </a:stretch>
                  </pic:blipFill>
                  <pic:spPr>
                    <a:xfrm>
                      <a:off x="0" y="0"/>
                      <a:ext cx="2124075" cy="2171700"/>
                    </a:xfrm>
                    <a:prstGeom prst="rect">
                      <a:avLst/>
                    </a:prstGeom>
                    <a:noFill/>
                    <a:ln w="9525">
                      <a:noFill/>
                    </a:ln>
                  </pic:spPr>
                </pic:pic>
              </a:graphicData>
            </a:graphic>
          </wp:anchor>
        </w:drawing>
      </w:r>
    </w:p>
    <w:p w:rsidR="001255BA" w:rsidRDefault="001255BA">
      <w:pPr>
        <w:ind w:left="560" w:firstLineChars="750" w:firstLine="2700"/>
        <w:jc w:val="left"/>
        <w:rPr>
          <w:rFonts w:ascii="黑体" w:eastAsia="黑体" w:hAnsi="黑体"/>
          <w:sz w:val="36"/>
          <w:szCs w:val="36"/>
        </w:rPr>
      </w:pPr>
    </w:p>
    <w:p w:rsidR="001255BA" w:rsidRDefault="001255BA">
      <w:pPr>
        <w:ind w:left="560" w:firstLineChars="750" w:firstLine="2700"/>
        <w:jc w:val="left"/>
        <w:rPr>
          <w:rFonts w:ascii="黑体" w:eastAsia="黑体" w:hAnsi="黑体"/>
          <w:sz w:val="36"/>
          <w:szCs w:val="36"/>
        </w:rPr>
      </w:pPr>
    </w:p>
    <w:p w:rsidR="001255BA" w:rsidRDefault="001255BA">
      <w:pPr>
        <w:ind w:left="560" w:firstLineChars="750" w:firstLine="2700"/>
        <w:jc w:val="left"/>
        <w:rPr>
          <w:rFonts w:ascii="黑体" w:eastAsia="黑体" w:hAnsi="黑体"/>
          <w:sz w:val="36"/>
          <w:szCs w:val="36"/>
        </w:rPr>
      </w:pPr>
    </w:p>
    <w:p w:rsidR="001255BA" w:rsidRDefault="001255BA">
      <w:pPr>
        <w:ind w:left="560" w:firstLineChars="750" w:firstLine="2700"/>
        <w:jc w:val="left"/>
        <w:rPr>
          <w:rFonts w:ascii="黑体" w:eastAsia="黑体" w:hAnsi="黑体"/>
          <w:sz w:val="36"/>
          <w:szCs w:val="36"/>
        </w:rPr>
      </w:pPr>
    </w:p>
    <w:p w:rsidR="001255BA" w:rsidRDefault="001255BA">
      <w:pPr>
        <w:ind w:left="560" w:firstLineChars="750" w:firstLine="2700"/>
        <w:jc w:val="left"/>
        <w:rPr>
          <w:rFonts w:ascii="黑体" w:eastAsia="黑体" w:hAnsi="黑体"/>
          <w:sz w:val="36"/>
          <w:szCs w:val="36"/>
        </w:rPr>
      </w:pPr>
    </w:p>
    <w:p w:rsidR="001255BA" w:rsidRDefault="001255BA">
      <w:pPr>
        <w:rPr>
          <w:rFonts w:ascii="黑体" w:eastAsia="黑体" w:hAnsi="黑体"/>
          <w:sz w:val="36"/>
          <w:szCs w:val="36"/>
        </w:rPr>
      </w:pPr>
    </w:p>
    <w:p w:rsidR="001255BA" w:rsidRDefault="001255BA">
      <w:pPr>
        <w:jc w:val="center"/>
        <w:rPr>
          <w:rFonts w:ascii="宋体" w:hAnsi="宋体"/>
          <w:bCs/>
          <w:sz w:val="32"/>
          <w:szCs w:val="32"/>
        </w:rPr>
      </w:pPr>
    </w:p>
    <w:p w:rsidR="001255BA" w:rsidRDefault="001255BA">
      <w:pPr>
        <w:jc w:val="center"/>
        <w:rPr>
          <w:rFonts w:ascii="宋体" w:hAnsi="宋体"/>
          <w:b/>
          <w:sz w:val="32"/>
          <w:szCs w:val="32"/>
        </w:rPr>
      </w:pPr>
    </w:p>
    <w:p w:rsidR="001255BA" w:rsidRDefault="001255BA">
      <w:pPr>
        <w:jc w:val="center"/>
        <w:rPr>
          <w:rFonts w:ascii="宋体" w:hAnsi="宋体"/>
          <w:b/>
          <w:sz w:val="32"/>
          <w:szCs w:val="32"/>
        </w:rPr>
      </w:pPr>
    </w:p>
    <w:p w:rsidR="001255BA" w:rsidRDefault="00B85B01">
      <w:pPr>
        <w:rPr>
          <w:rFonts w:ascii="宋体" w:hAnsi="宋体"/>
          <w:b/>
          <w:sz w:val="32"/>
          <w:szCs w:val="32"/>
        </w:rPr>
      </w:pPr>
      <w:r>
        <w:rPr>
          <w:rFonts w:ascii="宋体" w:hAnsi="宋体" w:hint="eastAsia"/>
          <w:b/>
          <w:sz w:val="32"/>
          <w:szCs w:val="32"/>
        </w:rPr>
        <w:t xml:space="preserve">      </w:t>
      </w:r>
      <w:r>
        <w:rPr>
          <w:rFonts w:ascii="宋体" w:hAnsi="宋体" w:hint="eastAsia"/>
          <w:b/>
          <w:sz w:val="32"/>
          <w:szCs w:val="32"/>
        </w:rPr>
        <w:t>项目名称：</w:t>
      </w:r>
      <w:r>
        <w:rPr>
          <w:rFonts w:ascii="宋体" w:hAnsi="宋体" w:hint="eastAsia"/>
          <w:b/>
          <w:sz w:val="32"/>
          <w:szCs w:val="32"/>
        </w:rPr>
        <w:t>武昌区</w:t>
      </w:r>
      <w:r>
        <w:rPr>
          <w:rFonts w:ascii="宋体" w:hAnsi="宋体" w:hint="eastAsia"/>
          <w:b/>
          <w:sz w:val="32"/>
          <w:szCs w:val="32"/>
        </w:rPr>
        <w:t>2017</w:t>
      </w:r>
      <w:r>
        <w:rPr>
          <w:rFonts w:ascii="宋体" w:hAnsi="宋体" w:hint="eastAsia"/>
          <w:b/>
          <w:sz w:val="32"/>
          <w:szCs w:val="32"/>
        </w:rPr>
        <w:t>年度首义质量奖项目</w:t>
      </w:r>
      <w:r>
        <w:rPr>
          <w:rFonts w:ascii="宋体" w:hAnsi="宋体" w:hint="eastAsia"/>
          <w:b/>
          <w:sz w:val="32"/>
          <w:szCs w:val="32"/>
        </w:rPr>
        <w:t xml:space="preserve"> </w:t>
      </w:r>
    </w:p>
    <w:p w:rsidR="001255BA" w:rsidRDefault="00B85B01">
      <w:pPr>
        <w:rPr>
          <w:rFonts w:ascii="宋体" w:hAnsi="宋体"/>
          <w:b/>
          <w:sz w:val="32"/>
          <w:szCs w:val="32"/>
        </w:rPr>
      </w:pPr>
      <w:r>
        <w:rPr>
          <w:rFonts w:ascii="宋体" w:hAnsi="宋体" w:hint="eastAsia"/>
          <w:b/>
          <w:sz w:val="32"/>
          <w:szCs w:val="32"/>
        </w:rPr>
        <w:t xml:space="preserve">   </w:t>
      </w:r>
      <w:r>
        <w:rPr>
          <w:rFonts w:ascii="宋体" w:hAnsi="宋体" w:hint="eastAsia"/>
          <w:b/>
          <w:sz w:val="32"/>
          <w:szCs w:val="32"/>
        </w:rPr>
        <w:t xml:space="preserve">   </w:t>
      </w:r>
      <w:r>
        <w:rPr>
          <w:rFonts w:ascii="宋体" w:hAnsi="宋体" w:hint="eastAsia"/>
          <w:b/>
          <w:sz w:val="32"/>
          <w:szCs w:val="32"/>
        </w:rPr>
        <w:t>项目单位：</w:t>
      </w:r>
      <w:r>
        <w:rPr>
          <w:rFonts w:ascii="宋体" w:hAnsi="宋体" w:hint="eastAsia"/>
          <w:b/>
          <w:sz w:val="32"/>
          <w:szCs w:val="32"/>
        </w:rPr>
        <w:t>武昌区工商行政管理和质量技术监督局</w:t>
      </w:r>
    </w:p>
    <w:p w:rsidR="001255BA" w:rsidRDefault="00B85B01">
      <w:pPr>
        <w:rPr>
          <w:rFonts w:ascii="宋体" w:hAnsi="宋体"/>
          <w:b/>
          <w:sz w:val="32"/>
          <w:szCs w:val="32"/>
        </w:rPr>
      </w:pPr>
      <w:r>
        <w:rPr>
          <w:rFonts w:ascii="宋体" w:hAnsi="宋体" w:hint="eastAsia"/>
          <w:b/>
          <w:sz w:val="32"/>
          <w:szCs w:val="32"/>
        </w:rPr>
        <w:t xml:space="preserve">   </w:t>
      </w:r>
      <w:r>
        <w:rPr>
          <w:rFonts w:ascii="宋体" w:hAnsi="宋体" w:hint="eastAsia"/>
          <w:b/>
          <w:sz w:val="32"/>
          <w:szCs w:val="32"/>
        </w:rPr>
        <w:t xml:space="preserve">   </w:t>
      </w:r>
      <w:r>
        <w:rPr>
          <w:rFonts w:ascii="宋体" w:hAnsi="宋体" w:hint="eastAsia"/>
          <w:b/>
          <w:sz w:val="32"/>
          <w:szCs w:val="32"/>
        </w:rPr>
        <w:t>评价机构：湖北中天诚资产评估有限公司</w:t>
      </w:r>
    </w:p>
    <w:p w:rsidR="001255BA" w:rsidRDefault="001255BA">
      <w:pPr>
        <w:rPr>
          <w:rFonts w:ascii="宋体" w:hAnsi="宋体"/>
          <w:b/>
          <w:sz w:val="32"/>
          <w:szCs w:val="32"/>
        </w:rPr>
      </w:pPr>
    </w:p>
    <w:p w:rsidR="001255BA" w:rsidRDefault="001255BA">
      <w:pPr>
        <w:jc w:val="center"/>
        <w:rPr>
          <w:rFonts w:ascii="宋体" w:hAnsi="宋体"/>
          <w:b/>
          <w:sz w:val="32"/>
          <w:szCs w:val="32"/>
        </w:rPr>
      </w:pPr>
    </w:p>
    <w:p w:rsidR="001255BA" w:rsidRDefault="00B85B01">
      <w:pPr>
        <w:jc w:val="center"/>
        <w:rPr>
          <w:rFonts w:ascii="宋体" w:hAnsi="宋体"/>
          <w:bCs/>
          <w:sz w:val="32"/>
          <w:szCs w:val="32"/>
        </w:rPr>
      </w:pPr>
      <w:r>
        <w:rPr>
          <w:rFonts w:ascii="宋体" w:hAnsi="宋体" w:hint="eastAsia"/>
          <w:b/>
          <w:sz w:val="32"/>
          <w:szCs w:val="32"/>
        </w:rPr>
        <w:t>二</w:t>
      </w:r>
      <w:r>
        <w:rPr>
          <w:rFonts w:ascii="宋体" w:hAnsi="宋体" w:hint="eastAsia"/>
          <w:b/>
          <w:sz w:val="32"/>
          <w:szCs w:val="32"/>
        </w:rPr>
        <w:t>O</w:t>
      </w:r>
      <w:r>
        <w:rPr>
          <w:rFonts w:ascii="宋体" w:hAnsi="宋体" w:hint="eastAsia"/>
          <w:b/>
          <w:sz w:val="32"/>
          <w:szCs w:val="32"/>
        </w:rPr>
        <w:t>一</w:t>
      </w:r>
      <w:r>
        <w:rPr>
          <w:rFonts w:ascii="宋体" w:hAnsi="宋体" w:hint="eastAsia"/>
          <w:b/>
          <w:sz w:val="32"/>
          <w:szCs w:val="32"/>
        </w:rPr>
        <w:t>八</w:t>
      </w:r>
      <w:r>
        <w:rPr>
          <w:rFonts w:ascii="宋体" w:hAnsi="宋体" w:hint="eastAsia"/>
          <w:b/>
          <w:sz w:val="32"/>
          <w:szCs w:val="32"/>
        </w:rPr>
        <w:t>年</w:t>
      </w:r>
      <w:r>
        <w:rPr>
          <w:rFonts w:ascii="宋体" w:hAnsi="宋体" w:hint="eastAsia"/>
          <w:b/>
          <w:sz w:val="32"/>
          <w:szCs w:val="32"/>
        </w:rPr>
        <w:t>六</w:t>
      </w:r>
      <w:r>
        <w:rPr>
          <w:rFonts w:ascii="宋体" w:hAnsi="宋体" w:hint="eastAsia"/>
          <w:b/>
          <w:sz w:val="32"/>
          <w:szCs w:val="32"/>
        </w:rPr>
        <w:t>月</w:t>
      </w:r>
    </w:p>
    <w:p w:rsidR="001255BA" w:rsidRDefault="00B85B01">
      <w:pPr>
        <w:widowControl/>
        <w:jc w:val="center"/>
        <w:rPr>
          <w:rFonts w:ascii="宋体" w:hAnsi="宋体" w:cs="宋体"/>
          <w:b/>
          <w:sz w:val="36"/>
          <w:szCs w:val="36"/>
        </w:rPr>
        <w:sectPr w:rsidR="001255BA">
          <w:headerReference w:type="default" r:id="rId10"/>
          <w:footerReference w:type="default" r:id="rId11"/>
          <w:footerReference w:type="first" r:id="rId12"/>
          <w:type w:val="continuous"/>
          <w:pgSz w:w="11906" w:h="16838"/>
          <w:pgMar w:top="1191" w:right="1191" w:bottom="1191" w:left="1191" w:header="851" w:footer="539" w:gutter="0"/>
          <w:cols w:space="0"/>
          <w:titlePg/>
          <w:docGrid w:type="lines" w:linePitch="312"/>
        </w:sectPr>
      </w:pPr>
      <w:r>
        <w:rPr>
          <w:rFonts w:ascii="宋体" w:hAnsi="宋体" w:cs="宋体" w:hint="eastAsia"/>
          <w:b/>
          <w:sz w:val="36"/>
          <w:szCs w:val="36"/>
        </w:rPr>
        <w:lastRenderedPageBreak/>
        <w:t xml:space="preserve"> </w:t>
      </w:r>
    </w:p>
    <w:p w:rsidR="001255BA" w:rsidRDefault="00B85B01">
      <w:pPr>
        <w:widowControl/>
        <w:spacing w:line="288" w:lineRule="auto"/>
        <w:jc w:val="center"/>
        <w:rPr>
          <w:rFonts w:asciiTheme="minorEastAsia" w:eastAsiaTheme="minorEastAsia" w:hAnsiTheme="minorEastAsia" w:cstheme="minorEastAsia"/>
          <w:b/>
          <w:sz w:val="36"/>
          <w:szCs w:val="36"/>
          <w:lang w:val="zh-CN"/>
        </w:rPr>
      </w:pPr>
      <w:r>
        <w:rPr>
          <w:rFonts w:asciiTheme="minorEastAsia" w:eastAsiaTheme="minorEastAsia" w:hAnsiTheme="minorEastAsia" w:cstheme="minorEastAsia" w:hint="eastAsia"/>
          <w:b/>
          <w:sz w:val="36"/>
          <w:szCs w:val="36"/>
          <w:lang w:val="zh-CN"/>
        </w:rPr>
        <w:lastRenderedPageBreak/>
        <w:t>目</w:t>
      </w:r>
      <w:r>
        <w:rPr>
          <w:rFonts w:asciiTheme="minorEastAsia" w:eastAsiaTheme="minorEastAsia" w:hAnsiTheme="minorEastAsia" w:cstheme="minorEastAsia" w:hint="eastAsia"/>
          <w:b/>
          <w:sz w:val="36"/>
          <w:szCs w:val="36"/>
          <w:lang w:val="zh-CN"/>
        </w:rPr>
        <w:t xml:space="preserve">    </w:t>
      </w:r>
      <w:r>
        <w:rPr>
          <w:rFonts w:asciiTheme="minorEastAsia" w:eastAsiaTheme="minorEastAsia" w:hAnsiTheme="minorEastAsia" w:cstheme="minorEastAsia" w:hint="eastAsia"/>
          <w:b/>
          <w:sz w:val="36"/>
          <w:szCs w:val="36"/>
          <w:lang w:val="zh-CN"/>
        </w:rPr>
        <w:t>录</w:t>
      </w:r>
    </w:p>
    <w:p w:rsidR="001255BA" w:rsidRDefault="00B85B01">
      <w:pPr>
        <w:pStyle w:val="10"/>
        <w:tabs>
          <w:tab w:val="right" w:leader="dot" w:pos="9524"/>
        </w:tabs>
      </w:pPr>
      <w:r>
        <w:rPr>
          <w:rFonts w:asciiTheme="minorEastAsia" w:eastAsiaTheme="minorEastAsia" w:hAnsiTheme="minorEastAsia" w:cstheme="minorEastAsia" w:hint="eastAsia"/>
          <w:bCs/>
          <w:sz w:val="28"/>
          <w:szCs w:val="28"/>
        </w:rPr>
        <w:fldChar w:fldCharType="begin"/>
      </w:r>
      <w:r>
        <w:rPr>
          <w:rFonts w:asciiTheme="minorEastAsia" w:eastAsiaTheme="minorEastAsia" w:hAnsiTheme="minorEastAsia" w:cstheme="minorEastAsia" w:hint="eastAsia"/>
          <w:bCs/>
          <w:sz w:val="28"/>
          <w:szCs w:val="28"/>
        </w:rPr>
        <w:instrText xml:space="preserve"> TOC \o "1-3" \h \z \u </w:instrText>
      </w:r>
      <w:r>
        <w:rPr>
          <w:rFonts w:asciiTheme="minorEastAsia" w:eastAsiaTheme="minorEastAsia" w:hAnsiTheme="minorEastAsia" w:cstheme="minorEastAsia" w:hint="eastAsia"/>
          <w:bCs/>
          <w:sz w:val="28"/>
          <w:szCs w:val="28"/>
        </w:rPr>
        <w:fldChar w:fldCharType="separate"/>
      </w:r>
      <w:hyperlink w:anchor="_Toc5130" w:history="1">
        <w:r>
          <w:rPr>
            <w:rFonts w:hint="eastAsia"/>
            <w:szCs w:val="36"/>
          </w:rPr>
          <w:t>摘</w:t>
        </w:r>
        <w:r>
          <w:rPr>
            <w:rFonts w:hint="eastAsia"/>
            <w:szCs w:val="36"/>
          </w:rPr>
          <w:t xml:space="preserve">  </w:t>
        </w:r>
        <w:r>
          <w:rPr>
            <w:rFonts w:hint="eastAsia"/>
            <w:szCs w:val="36"/>
          </w:rPr>
          <w:t>要</w:t>
        </w:r>
        <w:r>
          <w:tab/>
        </w:r>
        <w:r>
          <w:fldChar w:fldCharType="begin"/>
        </w:r>
        <w:r>
          <w:instrText xml:space="preserve"> PAGEREF _Toc5130 </w:instrText>
        </w:r>
        <w:r>
          <w:fldChar w:fldCharType="separate"/>
        </w:r>
        <w:r>
          <w:t>2</w:t>
        </w:r>
        <w:r>
          <w:fldChar w:fldCharType="end"/>
        </w:r>
      </w:hyperlink>
    </w:p>
    <w:p w:rsidR="001255BA" w:rsidRDefault="00B85B01">
      <w:pPr>
        <w:pStyle w:val="10"/>
        <w:tabs>
          <w:tab w:val="right" w:leader="dot" w:pos="9524"/>
        </w:tabs>
      </w:pPr>
      <w:hyperlink w:anchor="_Toc30249" w:history="1">
        <w:r>
          <w:rPr>
            <w:rFonts w:hint="eastAsia"/>
          </w:rPr>
          <w:t>一、概述</w:t>
        </w:r>
        <w:r>
          <w:tab/>
        </w:r>
        <w:r>
          <w:fldChar w:fldCharType="begin"/>
        </w:r>
        <w:r>
          <w:instrText xml:space="preserve"> PAGEREF _Toc30249 </w:instrText>
        </w:r>
        <w:r>
          <w:fldChar w:fldCharType="separate"/>
        </w:r>
        <w:r>
          <w:t>2</w:t>
        </w:r>
        <w:r>
          <w:fldChar w:fldCharType="end"/>
        </w:r>
      </w:hyperlink>
    </w:p>
    <w:p w:rsidR="001255BA" w:rsidRDefault="00B85B01">
      <w:pPr>
        <w:pStyle w:val="10"/>
        <w:tabs>
          <w:tab w:val="right" w:leader="dot" w:pos="9524"/>
        </w:tabs>
      </w:pPr>
      <w:hyperlink w:anchor="_Toc15049" w:history="1">
        <w:r>
          <w:rPr>
            <w:rFonts w:hint="eastAsia"/>
          </w:rPr>
          <w:t>二、评价结论和绩效分析</w:t>
        </w:r>
        <w:r>
          <w:tab/>
        </w:r>
        <w:r>
          <w:fldChar w:fldCharType="begin"/>
        </w:r>
        <w:r>
          <w:instrText xml:space="preserve"> PAGEREF _Toc15049 </w:instrText>
        </w:r>
        <w:r>
          <w:fldChar w:fldCharType="separate"/>
        </w:r>
        <w:r>
          <w:t>2</w:t>
        </w:r>
        <w:r>
          <w:fldChar w:fldCharType="end"/>
        </w:r>
      </w:hyperlink>
    </w:p>
    <w:p w:rsidR="001255BA" w:rsidRDefault="00B85B01">
      <w:pPr>
        <w:pStyle w:val="10"/>
        <w:tabs>
          <w:tab w:val="right" w:leader="dot" w:pos="9524"/>
        </w:tabs>
      </w:pPr>
      <w:hyperlink w:anchor="_Toc482" w:history="1">
        <w:r>
          <w:rPr>
            <w:rFonts w:hint="eastAsia"/>
          </w:rPr>
          <w:t>三、经验、不足和建议</w:t>
        </w:r>
        <w:r>
          <w:tab/>
        </w:r>
        <w:r>
          <w:fldChar w:fldCharType="begin"/>
        </w:r>
        <w:r>
          <w:instrText xml:space="preserve"> PAGEREF _Toc482 </w:instrText>
        </w:r>
        <w:r>
          <w:fldChar w:fldCharType="separate"/>
        </w:r>
        <w:r>
          <w:t>3</w:t>
        </w:r>
        <w:r>
          <w:fldChar w:fldCharType="end"/>
        </w:r>
      </w:hyperlink>
    </w:p>
    <w:p w:rsidR="001255BA" w:rsidRDefault="00B85B01">
      <w:pPr>
        <w:pStyle w:val="20"/>
        <w:tabs>
          <w:tab w:val="clear" w:pos="8296"/>
          <w:tab w:val="right" w:leader="dot" w:pos="9524"/>
        </w:tabs>
      </w:pPr>
      <w:hyperlink w:anchor="_Toc11227" w:history="1">
        <w:r>
          <w:rPr>
            <w:rFonts w:asciiTheme="majorEastAsia" w:eastAsiaTheme="majorEastAsia" w:hAnsiTheme="majorEastAsia" w:cstheme="majorEastAsia" w:hint="eastAsia"/>
            <w:szCs w:val="24"/>
          </w:rPr>
          <w:t>（一）取得的工作经验</w:t>
        </w:r>
        <w:r>
          <w:tab/>
        </w:r>
        <w:r>
          <w:fldChar w:fldCharType="begin"/>
        </w:r>
        <w:r>
          <w:instrText xml:space="preserve"> PAGEREF _Toc11227 </w:instrText>
        </w:r>
        <w:r>
          <w:fldChar w:fldCharType="separate"/>
        </w:r>
        <w:r>
          <w:t>3</w:t>
        </w:r>
        <w:r>
          <w:fldChar w:fldCharType="end"/>
        </w:r>
      </w:hyperlink>
    </w:p>
    <w:p w:rsidR="001255BA" w:rsidRDefault="00B85B01">
      <w:pPr>
        <w:pStyle w:val="20"/>
        <w:tabs>
          <w:tab w:val="clear" w:pos="8296"/>
          <w:tab w:val="right" w:leader="dot" w:pos="9524"/>
        </w:tabs>
      </w:pPr>
      <w:hyperlink w:anchor="_Toc13719" w:history="1">
        <w:r>
          <w:rPr>
            <w:rFonts w:asciiTheme="majorEastAsia" w:eastAsiaTheme="majorEastAsia" w:hAnsiTheme="majorEastAsia" w:cstheme="majorEastAsia" w:hint="eastAsia"/>
            <w:szCs w:val="24"/>
          </w:rPr>
          <w:t>（二）存在的问题</w:t>
        </w:r>
        <w:r>
          <w:tab/>
        </w:r>
        <w:r>
          <w:fldChar w:fldCharType="begin"/>
        </w:r>
        <w:r>
          <w:instrText xml:space="preserve"> PAGEREF _Toc13719 </w:instrText>
        </w:r>
        <w:r>
          <w:fldChar w:fldCharType="separate"/>
        </w:r>
        <w:r>
          <w:t>3</w:t>
        </w:r>
        <w:r>
          <w:fldChar w:fldCharType="end"/>
        </w:r>
      </w:hyperlink>
    </w:p>
    <w:p w:rsidR="001255BA" w:rsidRDefault="00B85B01">
      <w:pPr>
        <w:pStyle w:val="20"/>
        <w:tabs>
          <w:tab w:val="clear" w:pos="8296"/>
          <w:tab w:val="right" w:leader="dot" w:pos="9524"/>
        </w:tabs>
      </w:pPr>
      <w:hyperlink w:anchor="_Toc12572" w:history="1">
        <w:r>
          <w:rPr>
            <w:rFonts w:asciiTheme="majorEastAsia" w:eastAsiaTheme="majorEastAsia" w:hAnsiTheme="majorEastAsia" w:cstheme="majorEastAsia" w:hint="eastAsia"/>
            <w:szCs w:val="24"/>
          </w:rPr>
          <w:t>（三）解决方法及建议</w:t>
        </w:r>
        <w:r>
          <w:tab/>
        </w:r>
        <w:r>
          <w:fldChar w:fldCharType="begin"/>
        </w:r>
        <w:r>
          <w:instrText xml:space="preserve"> PAGEREF _Toc12572 </w:instrText>
        </w:r>
        <w:r>
          <w:fldChar w:fldCharType="separate"/>
        </w:r>
        <w:r>
          <w:t>3</w:t>
        </w:r>
        <w:r>
          <w:fldChar w:fldCharType="end"/>
        </w:r>
      </w:hyperlink>
    </w:p>
    <w:p w:rsidR="001255BA" w:rsidRDefault="00B85B01">
      <w:pPr>
        <w:pStyle w:val="10"/>
        <w:tabs>
          <w:tab w:val="right" w:leader="dot" w:pos="9524"/>
        </w:tabs>
      </w:pPr>
      <w:hyperlink w:anchor="_Toc9558" w:history="1">
        <w:r>
          <w:rPr>
            <w:rFonts w:asciiTheme="majorEastAsia" w:eastAsiaTheme="majorEastAsia" w:hAnsiTheme="majorEastAsia" w:cstheme="majorEastAsia" w:hint="eastAsia"/>
            <w:szCs w:val="36"/>
          </w:rPr>
          <w:t>一、基本情况</w:t>
        </w:r>
        <w:r>
          <w:tab/>
        </w:r>
        <w:r>
          <w:fldChar w:fldCharType="begin"/>
        </w:r>
        <w:r>
          <w:instrText xml:space="preserve"> PAGEREF _Toc9558 </w:instrText>
        </w:r>
        <w:r>
          <w:fldChar w:fldCharType="separate"/>
        </w:r>
        <w:r>
          <w:t>4</w:t>
        </w:r>
        <w:r>
          <w:fldChar w:fldCharType="end"/>
        </w:r>
      </w:hyperlink>
    </w:p>
    <w:p w:rsidR="001255BA" w:rsidRDefault="00B85B01">
      <w:pPr>
        <w:pStyle w:val="20"/>
        <w:tabs>
          <w:tab w:val="clear" w:pos="8296"/>
          <w:tab w:val="right" w:leader="dot" w:pos="9524"/>
        </w:tabs>
      </w:pPr>
      <w:hyperlink w:anchor="_Toc16763" w:history="1">
        <w:r>
          <w:rPr>
            <w:rFonts w:asciiTheme="majorEastAsia" w:eastAsiaTheme="majorEastAsia" w:hAnsiTheme="majorEastAsia" w:cstheme="majorEastAsia" w:hint="eastAsia"/>
            <w:szCs w:val="24"/>
          </w:rPr>
          <w:t>（</w:t>
        </w:r>
        <w:r>
          <w:rPr>
            <w:rFonts w:asciiTheme="majorEastAsia" w:eastAsiaTheme="majorEastAsia" w:hAnsiTheme="majorEastAsia" w:cstheme="majorEastAsia" w:hint="eastAsia"/>
            <w:szCs w:val="24"/>
          </w:rPr>
          <w:t>一</w:t>
        </w:r>
        <w:r>
          <w:rPr>
            <w:rFonts w:asciiTheme="majorEastAsia" w:eastAsiaTheme="majorEastAsia" w:hAnsiTheme="majorEastAsia" w:cstheme="majorEastAsia" w:hint="eastAsia"/>
            <w:szCs w:val="24"/>
          </w:rPr>
          <w:t>）</w:t>
        </w:r>
        <w:r>
          <w:rPr>
            <w:rFonts w:asciiTheme="majorEastAsia" w:eastAsiaTheme="majorEastAsia" w:hAnsiTheme="majorEastAsia" w:cstheme="majorEastAsia" w:hint="eastAsia"/>
            <w:szCs w:val="24"/>
          </w:rPr>
          <w:t>中央下达专项转移支付预算和</w:t>
        </w:r>
        <w:r>
          <w:rPr>
            <w:rFonts w:asciiTheme="majorEastAsia" w:eastAsiaTheme="majorEastAsia" w:hAnsiTheme="majorEastAsia" w:cstheme="majorEastAsia" w:hint="eastAsia"/>
            <w:szCs w:val="24"/>
          </w:rPr>
          <w:t>绩效目标情况</w:t>
        </w:r>
        <w:r>
          <w:tab/>
        </w:r>
        <w:r>
          <w:fldChar w:fldCharType="begin"/>
        </w:r>
        <w:r>
          <w:instrText xml:space="preserve"> PAGEREF _Toc16763 </w:instrText>
        </w:r>
        <w:r>
          <w:fldChar w:fldCharType="separate"/>
        </w:r>
        <w:r>
          <w:t>4</w:t>
        </w:r>
        <w:r>
          <w:fldChar w:fldCharType="end"/>
        </w:r>
      </w:hyperlink>
    </w:p>
    <w:p w:rsidR="001255BA" w:rsidRDefault="00B85B01">
      <w:pPr>
        <w:pStyle w:val="20"/>
        <w:tabs>
          <w:tab w:val="clear" w:pos="8296"/>
          <w:tab w:val="right" w:leader="dot" w:pos="9524"/>
        </w:tabs>
      </w:pPr>
      <w:hyperlink w:anchor="_Toc15105" w:history="1">
        <w:r>
          <w:rPr>
            <w:rFonts w:asciiTheme="majorEastAsia" w:eastAsiaTheme="majorEastAsia" w:hAnsiTheme="majorEastAsia" w:cstheme="majorEastAsia" w:hint="eastAsia"/>
            <w:szCs w:val="24"/>
          </w:rPr>
          <w:t>（二）省内分解下达预算和绩效目标情况</w:t>
        </w:r>
        <w:r>
          <w:tab/>
        </w:r>
        <w:r>
          <w:fldChar w:fldCharType="begin"/>
        </w:r>
        <w:r>
          <w:instrText xml:space="preserve"> PAGEREF _Toc15105 </w:instrText>
        </w:r>
        <w:r>
          <w:fldChar w:fldCharType="separate"/>
        </w:r>
        <w:r>
          <w:t>4</w:t>
        </w:r>
        <w:r>
          <w:fldChar w:fldCharType="end"/>
        </w:r>
      </w:hyperlink>
    </w:p>
    <w:p w:rsidR="001255BA" w:rsidRDefault="00B85B01">
      <w:pPr>
        <w:pStyle w:val="10"/>
        <w:tabs>
          <w:tab w:val="right" w:leader="dot" w:pos="9524"/>
        </w:tabs>
      </w:pPr>
      <w:hyperlink w:anchor="_Toc31549" w:history="1">
        <w:r>
          <w:rPr>
            <w:rFonts w:asciiTheme="majorEastAsia" w:eastAsiaTheme="majorEastAsia" w:hAnsiTheme="majorEastAsia" w:cstheme="majorEastAsia" w:hint="eastAsia"/>
            <w:szCs w:val="36"/>
          </w:rPr>
          <w:t>二、绩效自评工作开展情况</w:t>
        </w:r>
        <w:r>
          <w:tab/>
        </w:r>
        <w:r>
          <w:fldChar w:fldCharType="begin"/>
        </w:r>
        <w:r>
          <w:instrText xml:space="preserve"> PAGEREF _Toc31549 </w:instrText>
        </w:r>
        <w:r>
          <w:fldChar w:fldCharType="separate"/>
        </w:r>
        <w:r>
          <w:t>4</w:t>
        </w:r>
        <w:r>
          <w:fldChar w:fldCharType="end"/>
        </w:r>
      </w:hyperlink>
    </w:p>
    <w:p w:rsidR="001255BA" w:rsidRDefault="00B85B01">
      <w:pPr>
        <w:pStyle w:val="20"/>
        <w:tabs>
          <w:tab w:val="clear" w:pos="8296"/>
          <w:tab w:val="right" w:leader="dot" w:pos="9524"/>
        </w:tabs>
      </w:pPr>
      <w:hyperlink w:anchor="_Toc12302" w:history="1">
        <w:r>
          <w:rPr>
            <w:rFonts w:asciiTheme="majorEastAsia" w:eastAsiaTheme="majorEastAsia" w:hAnsiTheme="majorEastAsia" w:cstheme="majorEastAsia" w:hint="eastAsia"/>
            <w:szCs w:val="24"/>
          </w:rPr>
          <w:t>（一）绩效评价</w:t>
        </w:r>
        <w:r>
          <w:rPr>
            <w:rFonts w:asciiTheme="majorEastAsia" w:eastAsiaTheme="majorEastAsia" w:hAnsiTheme="majorEastAsia" w:cstheme="majorEastAsia" w:hint="eastAsia"/>
            <w:szCs w:val="24"/>
          </w:rPr>
          <w:t>前期准备</w:t>
        </w:r>
        <w:r>
          <w:tab/>
        </w:r>
        <w:r>
          <w:fldChar w:fldCharType="begin"/>
        </w:r>
        <w:r>
          <w:instrText xml:space="preserve"> PAGEREF _Toc12302 </w:instrText>
        </w:r>
        <w:r>
          <w:fldChar w:fldCharType="separate"/>
        </w:r>
        <w:r>
          <w:t>4</w:t>
        </w:r>
        <w:r>
          <w:fldChar w:fldCharType="end"/>
        </w:r>
      </w:hyperlink>
    </w:p>
    <w:p w:rsidR="001255BA" w:rsidRDefault="00B85B01">
      <w:pPr>
        <w:pStyle w:val="20"/>
        <w:tabs>
          <w:tab w:val="clear" w:pos="8296"/>
          <w:tab w:val="right" w:leader="dot" w:pos="9524"/>
        </w:tabs>
      </w:pPr>
      <w:hyperlink w:anchor="_Toc32060" w:history="1">
        <w:r>
          <w:rPr>
            <w:rFonts w:asciiTheme="majorEastAsia" w:eastAsiaTheme="majorEastAsia" w:hAnsiTheme="majorEastAsia" w:cstheme="majorEastAsia" w:hint="eastAsia"/>
            <w:szCs w:val="24"/>
          </w:rPr>
          <w:t>（二）绩效评价</w:t>
        </w:r>
        <w:r>
          <w:rPr>
            <w:rFonts w:asciiTheme="majorEastAsia" w:eastAsiaTheme="majorEastAsia" w:hAnsiTheme="majorEastAsia" w:cstheme="majorEastAsia" w:hint="eastAsia"/>
            <w:szCs w:val="24"/>
          </w:rPr>
          <w:t>组织</w:t>
        </w:r>
        <w:r>
          <w:rPr>
            <w:rFonts w:asciiTheme="majorEastAsia" w:eastAsiaTheme="majorEastAsia" w:hAnsiTheme="majorEastAsia" w:cstheme="majorEastAsia" w:hint="eastAsia"/>
            <w:szCs w:val="24"/>
          </w:rPr>
          <w:t>过程</w:t>
        </w:r>
        <w:r>
          <w:tab/>
        </w:r>
        <w:r>
          <w:fldChar w:fldCharType="begin"/>
        </w:r>
        <w:r>
          <w:instrText xml:space="preserve"> PAGEREF _Toc32060 </w:instrText>
        </w:r>
        <w:r>
          <w:fldChar w:fldCharType="separate"/>
        </w:r>
        <w:r>
          <w:t>6</w:t>
        </w:r>
        <w:r>
          <w:fldChar w:fldCharType="end"/>
        </w:r>
      </w:hyperlink>
    </w:p>
    <w:p w:rsidR="001255BA" w:rsidRDefault="00B85B01">
      <w:pPr>
        <w:pStyle w:val="30"/>
        <w:tabs>
          <w:tab w:val="right" w:leader="dot" w:pos="9524"/>
        </w:tabs>
      </w:pPr>
      <w:hyperlink w:anchor="_Toc11842" w:history="1">
        <w:r>
          <w:rPr>
            <w:rFonts w:asciiTheme="majorEastAsia" w:eastAsiaTheme="majorEastAsia" w:hAnsiTheme="majorEastAsia" w:cstheme="majorEastAsia" w:hint="eastAsia"/>
            <w:bCs/>
            <w:szCs w:val="24"/>
          </w:rPr>
          <w:t>1</w:t>
        </w:r>
        <w:r>
          <w:rPr>
            <w:rFonts w:asciiTheme="majorEastAsia" w:eastAsiaTheme="majorEastAsia" w:hAnsiTheme="majorEastAsia" w:cstheme="majorEastAsia" w:hint="eastAsia"/>
            <w:bCs/>
            <w:szCs w:val="24"/>
          </w:rPr>
          <w:t>、本次绩效评价的实施过程如下图所示</w:t>
        </w:r>
        <w:r>
          <w:tab/>
        </w:r>
        <w:r>
          <w:fldChar w:fldCharType="begin"/>
        </w:r>
        <w:r>
          <w:instrText xml:space="preserve"> PAGEREF _Toc11842 </w:instrText>
        </w:r>
        <w:r>
          <w:fldChar w:fldCharType="separate"/>
        </w:r>
        <w:r>
          <w:t>6</w:t>
        </w:r>
        <w:r>
          <w:fldChar w:fldCharType="end"/>
        </w:r>
      </w:hyperlink>
    </w:p>
    <w:p w:rsidR="001255BA" w:rsidRDefault="00B85B01">
      <w:pPr>
        <w:pStyle w:val="30"/>
        <w:tabs>
          <w:tab w:val="right" w:leader="dot" w:pos="9524"/>
        </w:tabs>
      </w:pPr>
      <w:hyperlink w:anchor="_Toc32559" w:history="1">
        <w:r>
          <w:rPr>
            <w:rFonts w:asciiTheme="majorEastAsia" w:eastAsiaTheme="majorEastAsia" w:hAnsiTheme="majorEastAsia" w:cstheme="majorEastAsia" w:hint="eastAsia"/>
            <w:szCs w:val="24"/>
          </w:rPr>
          <w:t>2</w:t>
        </w:r>
        <w:r>
          <w:rPr>
            <w:rFonts w:asciiTheme="majorEastAsia" w:eastAsiaTheme="majorEastAsia" w:hAnsiTheme="majorEastAsia" w:cstheme="majorEastAsia" w:hint="eastAsia"/>
            <w:szCs w:val="24"/>
          </w:rPr>
          <w:t>、绩效评价依据</w:t>
        </w:r>
        <w:r>
          <w:tab/>
        </w:r>
        <w:r>
          <w:fldChar w:fldCharType="begin"/>
        </w:r>
        <w:r>
          <w:instrText xml:space="preserve"> PAGEREF _Toc32559 </w:instrText>
        </w:r>
        <w:r>
          <w:fldChar w:fldCharType="separate"/>
        </w:r>
        <w:r>
          <w:t>6</w:t>
        </w:r>
        <w:r>
          <w:fldChar w:fldCharType="end"/>
        </w:r>
      </w:hyperlink>
    </w:p>
    <w:p w:rsidR="001255BA" w:rsidRDefault="00B85B01">
      <w:pPr>
        <w:pStyle w:val="30"/>
        <w:tabs>
          <w:tab w:val="right" w:leader="dot" w:pos="9524"/>
        </w:tabs>
      </w:pPr>
      <w:hyperlink w:anchor="_Toc5974" w:history="1">
        <w:r>
          <w:rPr>
            <w:rFonts w:asciiTheme="majorEastAsia" w:eastAsiaTheme="majorEastAsia" w:hAnsiTheme="majorEastAsia" w:cstheme="majorEastAsia" w:hint="eastAsia"/>
            <w:bCs/>
            <w:szCs w:val="24"/>
          </w:rPr>
          <w:t>3</w:t>
        </w:r>
        <w:r>
          <w:rPr>
            <w:rFonts w:asciiTheme="majorEastAsia" w:eastAsiaTheme="majorEastAsia" w:hAnsiTheme="majorEastAsia" w:cstheme="majorEastAsia" w:hint="eastAsia"/>
            <w:bCs/>
            <w:szCs w:val="24"/>
          </w:rPr>
          <w:t>、绩效评价等级标准</w:t>
        </w:r>
        <w:r>
          <w:tab/>
        </w:r>
        <w:r>
          <w:fldChar w:fldCharType="begin"/>
        </w:r>
        <w:r>
          <w:instrText xml:space="preserve"> PAGEREF _Toc5974 </w:instrText>
        </w:r>
        <w:r>
          <w:fldChar w:fldCharType="separate"/>
        </w:r>
        <w:r>
          <w:t>7</w:t>
        </w:r>
        <w:r>
          <w:fldChar w:fldCharType="end"/>
        </w:r>
      </w:hyperlink>
    </w:p>
    <w:p w:rsidR="001255BA" w:rsidRDefault="00B85B01">
      <w:pPr>
        <w:pStyle w:val="10"/>
        <w:tabs>
          <w:tab w:val="right" w:leader="dot" w:pos="9524"/>
        </w:tabs>
      </w:pPr>
      <w:hyperlink w:anchor="_Toc18763" w:history="1">
        <w:r>
          <w:rPr>
            <w:rFonts w:asciiTheme="majorEastAsia" w:eastAsiaTheme="majorEastAsia" w:hAnsiTheme="majorEastAsia" w:cstheme="majorEastAsia" w:hint="eastAsia"/>
            <w:szCs w:val="36"/>
          </w:rPr>
          <w:t>三、综</w:t>
        </w:r>
        <w:r>
          <w:rPr>
            <w:rFonts w:asciiTheme="majorEastAsia" w:eastAsiaTheme="majorEastAsia" w:hAnsiTheme="majorEastAsia" w:cstheme="majorEastAsia" w:hint="eastAsia"/>
            <w:szCs w:val="36"/>
          </w:rPr>
          <w:t>合评价结论</w:t>
        </w:r>
        <w:r>
          <w:tab/>
        </w:r>
        <w:r>
          <w:fldChar w:fldCharType="begin"/>
        </w:r>
        <w:r>
          <w:instrText xml:space="preserve"> PAGEREF _Toc18763 </w:instrText>
        </w:r>
        <w:r>
          <w:fldChar w:fldCharType="separate"/>
        </w:r>
        <w:r>
          <w:t>7</w:t>
        </w:r>
        <w:r>
          <w:fldChar w:fldCharType="end"/>
        </w:r>
      </w:hyperlink>
    </w:p>
    <w:p w:rsidR="001255BA" w:rsidRDefault="00B85B01">
      <w:pPr>
        <w:pStyle w:val="10"/>
        <w:tabs>
          <w:tab w:val="right" w:leader="dot" w:pos="9524"/>
        </w:tabs>
      </w:pPr>
      <w:hyperlink w:anchor="_Toc12960" w:history="1">
        <w:r>
          <w:rPr>
            <w:rFonts w:asciiTheme="majorEastAsia" w:eastAsiaTheme="majorEastAsia" w:hAnsiTheme="majorEastAsia" w:cstheme="majorEastAsia" w:hint="eastAsia"/>
            <w:szCs w:val="36"/>
          </w:rPr>
          <w:t>四、绩效目标实现情况分析</w:t>
        </w:r>
        <w:r>
          <w:tab/>
        </w:r>
        <w:r>
          <w:fldChar w:fldCharType="begin"/>
        </w:r>
        <w:r>
          <w:instrText xml:space="preserve"> PAGEREF _Toc12960 </w:instrText>
        </w:r>
        <w:r>
          <w:fldChar w:fldCharType="separate"/>
        </w:r>
        <w:r>
          <w:t>8</w:t>
        </w:r>
        <w:r>
          <w:fldChar w:fldCharType="end"/>
        </w:r>
      </w:hyperlink>
    </w:p>
    <w:p w:rsidR="001255BA" w:rsidRDefault="00B85B01">
      <w:pPr>
        <w:pStyle w:val="20"/>
        <w:tabs>
          <w:tab w:val="clear" w:pos="8296"/>
          <w:tab w:val="right" w:leader="dot" w:pos="9524"/>
        </w:tabs>
      </w:pPr>
      <w:hyperlink w:anchor="_Toc28082" w:history="1">
        <w:r>
          <w:rPr>
            <w:rFonts w:asciiTheme="majorEastAsia" w:eastAsiaTheme="majorEastAsia" w:hAnsiTheme="majorEastAsia" w:cstheme="majorEastAsia" w:hint="eastAsia"/>
            <w:szCs w:val="24"/>
          </w:rPr>
          <w:t>（</w:t>
        </w:r>
        <w:r>
          <w:rPr>
            <w:rFonts w:asciiTheme="majorEastAsia" w:eastAsiaTheme="majorEastAsia" w:hAnsiTheme="majorEastAsia" w:cstheme="majorEastAsia" w:hint="eastAsia"/>
            <w:szCs w:val="24"/>
          </w:rPr>
          <w:t>一</w:t>
        </w:r>
        <w:r>
          <w:rPr>
            <w:rFonts w:asciiTheme="majorEastAsia" w:eastAsiaTheme="majorEastAsia" w:hAnsiTheme="majorEastAsia" w:cstheme="majorEastAsia" w:hint="eastAsia"/>
            <w:szCs w:val="24"/>
          </w:rPr>
          <w:t>）</w:t>
        </w:r>
        <w:r>
          <w:rPr>
            <w:rFonts w:asciiTheme="majorEastAsia" w:eastAsiaTheme="majorEastAsia" w:hAnsiTheme="majorEastAsia" w:cstheme="majorEastAsia" w:hint="eastAsia"/>
            <w:szCs w:val="24"/>
          </w:rPr>
          <w:t>项目情况分析</w:t>
        </w:r>
        <w:r>
          <w:tab/>
        </w:r>
        <w:r>
          <w:fldChar w:fldCharType="begin"/>
        </w:r>
        <w:r>
          <w:instrText xml:space="preserve"> PAGEREF _Toc28082 </w:instrText>
        </w:r>
        <w:r>
          <w:fldChar w:fldCharType="separate"/>
        </w:r>
        <w:r>
          <w:t>8</w:t>
        </w:r>
        <w:r>
          <w:fldChar w:fldCharType="end"/>
        </w:r>
      </w:hyperlink>
    </w:p>
    <w:p w:rsidR="001255BA" w:rsidRDefault="00B85B01">
      <w:pPr>
        <w:pStyle w:val="30"/>
        <w:tabs>
          <w:tab w:val="right" w:leader="dot" w:pos="9524"/>
        </w:tabs>
      </w:pPr>
      <w:hyperlink w:anchor="_Toc14653" w:history="1">
        <w:r>
          <w:rPr>
            <w:rFonts w:asciiTheme="majorEastAsia" w:eastAsiaTheme="majorEastAsia" w:hAnsiTheme="majorEastAsia" w:cstheme="majorEastAsia" w:hint="eastAsia"/>
            <w:szCs w:val="24"/>
          </w:rPr>
          <w:t>1</w:t>
        </w:r>
        <w:r>
          <w:rPr>
            <w:rFonts w:asciiTheme="majorEastAsia" w:eastAsiaTheme="majorEastAsia" w:hAnsiTheme="majorEastAsia" w:cstheme="majorEastAsia" w:hint="eastAsia"/>
            <w:szCs w:val="24"/>
          </w:rPr>
          <w:t>、项目资金到位情况分析</w:t>
        </w:r>
        <w:r>
          <w:tab/>
        </w:r>
        <w:r>
          <w:fldChar w:fldCharType="begin"/>
        </w:r>
        <w:r>
          <w:instrText xml:space="preserve"> PAGEREF _Toc14653 </w:instrText>
        </w:r>
        <w:r>
          <w:fldChar w:fldCharType="separate"/>
        </w:r>
        <w:r>
          <w:t>8</w:t>
        </w:r>
        <w:r>
          <w:fldChar w:fldCharType="end"/>
        </w:r>
      </w:hyperlink>
    </w:p>
    <w:p w:rsidR="001255BA" w:rsidRDefault="00B85B01">
      <w:pPr>
        <w:pStyle w:val="30"/>
        <w:tabs>
          <w:tab w:val="right" w:leader="dot" w:pos="9524"/>
        </w:tabs>
      </w:pPr>
      <w:hyperlink w:anchor="_Toc31368" w:history="1">
        <w:r>
          <w:rPr>
            <w:rFonts w:hint="eastAsia"/>
          </w:rPr>
          <w:t>2</w:t>
        </w:r>
        <w:r>
          <w:rPr>
            <w:rFonts w:hint="eastAsia"/>
          </w:rPr>
          <w:t>、项目资金执行情况分析</w:t>
        </w:r>
        <w:r>
          <w:tab/>
        </w:r>
        <w:r>
          <w:fldChar w:fldCharType="begin"/>
        </w:r>
        <w:r>
          <w:instrText xml:space="preserve"> PAGEREF _Toc31368 </w:instrText>
        </w:r>
        <w:r>
          <w:fldChar w:fldCharType="separate"/>
        </w:r>
        <w:r>
          <w:t>8</w:t>
        </w:r>
        <w:r>
          <w:fldChar w:fldCharType="end"/>
        </w:r>
      </w:hyperlink>
    </w:p>
    <w:p w:rsidR="001255BA" w:rsidRDefault="00B85B01">
      <w:pPr>
        <w:pStyle w:val="30"/>
        <w:tabs>
          <w:tab w:val="right" w:leader="dot" w:pos="9524"/>
        </w:tabs>
      </w:pPr>
      <w:hyperlink w:anchor="_Toc15438" w:history="1">
        <w:r>
          <w:rPr>
            <w:rFonts w:asciiTheme="majorEastAsia" w:eastAsiaTheme="majorEastAsia" w:hAnsiTheme="majorEastAsia" w:cstheme="majorEastAsia" w:hint="eastAsia"/>
            <w:szCs w:val="24"/>
          </w:rPr>
          <w:t>3.</w:t>
        </w:r>
        <w:r>
          <w:rPr>
            <w:rFonts w:asciiTheme="majorEastAsia" w:eastAsiaTheme="majorEastAsia" w:hAnsiTheme="majorEastAsia" w:cstheme="majorEastAsia" w:hint="eastAsia"/>
            <w:szCs w:val="24"/>
          </w:rPr>
          <w:t>项目资金管理情况分析</w:t>
        </w:r>
        <w:r>
          <w:tab/>
        </w:r>
        <w:r>
          <w:fldChar w:fldCharType="begin"/>
        </w:r>
        <w:r>
          <w:instrText xml:space="preserve"> PAGEREF _Toc15438 </w:instrText>
        </w:r>
        <w:r>
          <w:fldChar w:fldCharType="separate"/>
        </w:r>
        <w:r>
          <w:t>9</w:t>
        </w:r>
        <w:r>
          <w:fldChar w:fldCharType="end"/>
        </w:r>
      </w:hyperlink>
    </w:p>
    <w:p w:rsidR="001255BA" w:rsidRDefault="00B85B01">
      <w:pPr>
        <w:pStyle w:val="20"/>
        <w:tabs>
          <w:tab w:val="clear" w:pos="8296"/>
          <w:tab w:val="right" w:leader="dot" w:pos="9524"/>
        </w:tabs>
      </w:pPr>
      <w:hyperlink w:anchor="_Toc20919" w:history="1">
        <w:r>
          <w:rPr>
            <w:rFonts w:asciiTheme="majorEastAsia" w:eastAsiaTheme="majorEastAsia" w:hAnsiTheme="majorEastAsia" w:cstheme="majorEastAsia" w:hint="eastAsia"/>
            <w:szCs w:val="24"/>
          </w:rPr>
          <w:t>（</w:t>
        </w:r>
        <w:r>
          <w:rPr>
            <w:rFonts w:asciiTheme="majorEastAsia" w:eastAsiaTheme="majorEastAsia" w:hAnsiTheme="majorEastAsia" w:cstheme="majorEastAsia" w:hint="eastAsia"/>
            <w:szCs w:val="24"/>
          </w:rPr>
          <w:t>二</w:t>
        </w:r>
        <w:r>
          <w:rPr>
            <w:rFonts w:asciiTheme="majorEastAsia" w:eastAsiaTheme="majorEastAsia" w:hAnsiTheme="majorEastAsia" w:cstheme="majorEastAsia" w:hint="eastAsia"/>
            <w:szCs w:val="24"/>
          </w:rPr>
          <w:t>）</w:t>
        </w:r>
        <w:r>
          <w:rPr>
            <w:rFonts w:asciiTheme="majorEastAsia" w:eastAsiaTheme="majorEastAsia" w:hAnsiTheme="majorEastAsia" w:cstheme="majorEastAsia" w:hint="eastAsia"/>
            <w:szCs w:val="24"/>
          </w:rPr>
          <w:t>项目绩效指标完成情况分析</w:t>
        </w:r>
        <w:r>
          <w:tab/>
        </w:r>
        <w:r>
          <w:fldChar w:fldCharType="begin"/>
        </w:r>
        <w:r>
          <w:instrText xml:space="preserve"> PAGEREF _Toc20919 </w:instrText>
        </w:r>
        <w:r>
          <w:fldChar w:fldCharType="separate"/>
        </w:r>
        <w:r>
          <w:t>9</w:t>
        </w:r>
        <w:r>
          <w:fldChar w:fldCharType="end"/>
        </w:r>
      </w:hyperlink>
    </w:p>
    <w:p w:rsidR="001255BA" w:rsidRDefault="00B85B01">
      <w:pPr>
        <w:pStyle w:val="30"/>
        <w:tabs>
          <w:tab w:val="right" w:leader="dot" w:pos="9524"/>
        </w:tabs>
      </w:pPr>
      <w:hyperlink w:anchor="_Toc32318" w:history="1">
        <w:r>
          <w:rPr>
            <w:rFonts w:asciiTheme="majorEastAsia" w:eastAsiaTheme="majorEastAsia" w:hAnsiTheme="majorEastAsia" w:cstheme="majorEastAsia" w:hint="eastAsia"/>
            <w:szCs w:val="24"/>
          </w:rPr>
          <w:t>1</w:t>
        </w:r>
        <w:r>
          <w:rPr>
            <w:rFonts w:asciiTheme="majorEastAsia" w:eastAsiaTheme="majorEastAsia" w:hAnsiTheme="majorEastAsia" w:cstheme="majorEastAsia" w:hint="eastAsia"/>
            <w:szCs w:val="24"/>
          </w:rPr>
          <w:t>、投入指标完成情况分析（</w:t>
        </w:r>
        <w:r>
          <w:rPr>
            <w:rFonts w:asciiTheme="majorEastAsia" w:eastAsiaTheme="majorEastAsia" w:hAnsiTheme="majorEastAsia" w:cstheme="majorEastAsia" w:hint="eastAsia"/>
            <w:szCs w:val="24"/>
          </w:rPr>
          <w:t>15</w:t>
        </w:r>
        <w:r>
          <w:rPr>
            <w:rFonts w:asciiTheme="majorEastAsia" w:eastAsiaTheme="majorEastAsia" w:hAnsiTheme="majorEastAsia" w:cstheme="majorEastAsia" w:hint="eastAsia"/>
            <w:szCs w:val="24"/>
          </w:rPr>
          <w:t>分）</w:t>
        </w:r>
        <w:r>
          <w:tab/>
        </w:r>
        <w:r>
          <w:fldChar w:fldCharType="begin"/>
        </w:r>
        <w:r>
          <w:instrText xml:space="preserve"> PAGEREF _Toc32318 </w:instrText>
        </w:r>
        <w:r>
          <w:fldChar w:fldCharType="separate"/>
        </w:r>
        <w:r>
          <w:t>9</w:t>
        </w:r>
        <w:r>
          <w:fldChar w:fldCharType="end"/>
        </w:r>
      </w:hyperlink>
    </w:p>
    <w:p w:rsidR="001255BA" w:rsidRDefault="00B85B01">
      <w:pPr>
        <w:pStyle w:val="30"/>
        <w:tabs>
          <w:tab w:val="right" w:leader="dot" w:pos="9524"/>
        </w:tabs>
      </w:pPr>
      <w:hyperlink w:anchor="_Toc31637" w:history="1">
        <w:r>
          <w:rPr>
            <w:rFonts w:asciiTheme="majorEastAsia" w:eastAsiaTheme="majorEastAsia" w:hAnsiTheme="majorEastAsia" w:cstheme="majorEastAsia" w:hint="eastAsia"/>
            <w:szCs w:val="24"/>
          </w:rPr>
          <w:t>2</w:t>
        </w:r>
        <w:r>
          <w:rPr>
            <w:rFonts w:asciiTheme="majorEastAsia" w:eastAsiaTheme="majorEastAsia" w:hAnsiTheme="majorEastAsia" w:cstheme="majorEastAsia" w:hint="eastAsia"/>
            <w:szCs w:val="24"/>
          </w:rPr>
          <w:t>、</w:t>
        </w:r>
        <w:r>
          <w:rPr>
            <w:rFonts w:asciiTheme="majorEastAsia" w:eastAsiaTheme="majorEastAsia" w:hAnsiTheme="majorEastAsia" w:cstheme="majorEastAsia" w:hint="eastAsia"/>
            <w:szCs w:val="24"/>
          </w:rPr>
          <w:t xml:space="preserve"> </w:t>
        </w:r>
        <w:r>
          <w:rPr>
            <w:rFonts w:asciiTheme="majorEastAsia" w:eastAsiaTheme="majorEastAsia" w:hAnsiTheme="majorEastAsia" w:cstheme="majorEastAsia" w:hint="eastAsia"/>
            <w:szCs w:val="24"/>
          </w:rPr>
          <w:t>过程</w:t>
        </w:r>
        <w:r>
          <w:rPr>
            <w:rFonts w:asciiTheme="majorEastAsia" w:eastAsiaTheme="majorEastAsia" w:hAnsiTheme="majorEastAsia" w:cstheme="majorEastAsia" w:hint="eastAsia"/>
            <w:szCs w:val="24"/>
          </w:rPr>
          <w:t>指标完成情况分析（</w:t>
        </w:r>
        <w:r>
          <w:rPr>
            <w:rFonts w:asciiTheme="majorEastAsia" w:eastAsiaTheme="majorEastAsia" w:hAnsiTheme="majorEastAsia" w:cstheme="majorEastAsia" w:hint="eastAsia"/>
            <w:szCs w:val="24"/>
          </w:rPr>
          <w:t>25</w:t>
        </w:r>
        <w:r>
          <w:rPr>
            <w:rFonts w:asciiTheme="majorEastAsia" w:eastAsiaTheme="majorEastAsia" w:hAnsiTheme="majorEastAsia" w:cstheme="majorEastAsia" w:hint="eastAsia"/>
            <w:szCs w:val="24"/>
          </w:rPr>
          <w:t>分）</w:t>
        </w:r>
        <w:r>
          <w:tab/>
        </w:r>
        <w:r>
          <w:fldChar w:fldCharType="begin"/>
        </w:r>
        <w:r>
          <w:instrText xml:space="preserve"> PAGEREF _Toc31637 </w:instrText>
        </w:r>
        <w:r>
          <w:fldChar w:fldCharType="separate"/>
        </w:r>
        <w:r>
          <w:t>10</w:t>
        </w:r>
        <w:r>
          <w:fldChar w:fldCharType="end"/>
        </w:r>
      </w:hyperlink>
    </w:p>
    <w:p w:rsidR="001255BA" w:rsidRDefault="00B85B01">
      <w:pPr>
        <w:pStyle w:val="30"/>
        <w:tabs>
          <w:tab w:val="right" w:leader="dot" w:pos="9524"/>
        </w:tabs>
      </w:pPr>
      <w:hyperlink w:anchor="_Toc24373" w:history="1">
        <w:r>
          <w:rPr>
            <w:rFonts w:asciiTheme="majorEastAsia" w:eastAsiaTheme="majorEastAsia" w:hAnsiTheme="majorEastAsia" w:cstheme="majorEastAsia" w:hint="eastAsia"/>
            <w:szCs w:val="24"/>
          </w:rPr>
          <w:t>3</w:t>
        </w:r>
        <w:r>
          <w:rPr>
            <w:rFonts w:asciiTheme="majorEastAsia" w:eastAsiaTheme="majorEastAsia" w:hAnsiTheme="majorEastAsia" w:cstheme="majorEastAsia" w:hint="eastAsia"/>
            <w:szCs w:val="24"/>
          </w:rPr>
          <w:t>、</w:t>
        </w:r>
        <w:r>
          <w:rPr>
            <w:rFonts w:asciiTheme="majorEastAsia" w:eastAsiaTheme="majorEastAsia" w:hAnsiTheme="majorEastAsia" w:cstheme="majorEastAsia" w:hint="eastAsia"/>
            <w:szCs w:val="24"/>
          </w:rPr>
          <w:t xml:space="preserve"> </w:t>
        </w:r>
        <w:r>
          <w:rPr>
            <w:rFonts w:asciiTheme="majorEastAsia" w:eastAsiaTheme="majorEastAsia" w:hAnsiTheme="majorEastAsia" w:cstheme="majorEastAsia" w:hint="eastAsia"/>
            <w:szCs w:val="24"/>
          </w:rPr>
          <w:t>产出指标完成情况分析（</w:t>
        </w:r>
        <w:r>
          <w:rPr>
            <w:rFonts w:asciiTheme="majorEastAsia" w:eastAsiaTheme="majorEastAsia" w:hAnsiTheme="majorEastAsia" w:cstheme="majorEastAsia" w:hint="eastAsia"/>
            <w:szCs w:val="24"/>
          </w:rPr>
          <w:t>25</w:t>
        </w:r>
        <w:r>
          <w:rPr>
            <w:rFonts w:asciiTheme="majorEastAsia" w:eastAsiaTheme="majorEastAsia" w:hAnsiTheme="majorEastAsia" w:cstheme="majorEastAsia" w:hint="eastAsia"/>
            <w:szCs w:val="24"/>
          </w:rPr>
          <w:t>分）</w:t>
        </w:r>
        <w:r>
          <w:tab/>
        </w:r>
        <w:r>
          <w:fldChar w:fldCharType="begin"/>
        </w:r>
        <w:r>
          <w:instrText xml:space="preserve"> PAGEREF _Toc24373 </w:instrText>
        </w:r>
        <w:r>
          <w:fldChar w:fldCharType="separate"/>
        </w:r>
        <w:r>
          <w:t>11</w:t>
        </w:r>
        <w:r>
          <w:fldChar w:fldCharType="end"/>
        </w:r>
      </w:hyperlink>
    </w:p>
    <w:p w:rsidR="001255BA" w:rsidRDefault="00B85B01">
      <w:pPr>
        <w:pStyle w:val="30"/>
        <w:tabs>
          <w:tab w:val="right" w:leader="dot" w:pos="9524"/>
        </w:tabs>
      </w:pPr>
      <w:hyperlink w:anchor="_Toc13334" w:history="1">
        <w:r>
          <w:rPr>
            <w:rFonts w:asciiTheme="majorEastAsia" w:eastAsiaTheme="majorEastAsia" w:hAnsiTheme="majorEastAsia" w:cstheme="majorEastAsia" w:hint="eastAsia"/>
            <w:bCs/>
            <w:szCs w:val="24"/>
          </w:rPr>
          <w:t>4</w:t>
        </w:r>
        <w:r>
          <w:rPr>
            <w:rFonts w:asciiTheme="majorEastAsia" w:eastAsiaTheme="majorEastAsia" w:hAnsiTheme="majorEastAsia" w:cstheme="majorEastAsia" w:hint="eastAsia"/>
            <w:bCs/>
            <w:szCs w:val="24"/>
          </w:rPr>
          <w:t>、</w:t>
        </w:r>
        <w:r>
          <w:rPr>
            <w:rFonts w:asciiTheme="majorEastAsia" w:eastAsiaTheme="majorEastAsia" w:hAnsiTheme="majorEastAsia" w:cstheme="majorEastAsia" w:hint="eastAsia"/>
            <w:bCs/>
            <w:szCs w:val="24"/>
          </w:rPr>
          <w:t>效果</w:t>
        </w:r>
        <w:r>
          <w:rPr>
            <w:rFonts w:asciiTheme="majorEastAsia" w:eastAsiaTheme="majorEastAsia" w:hAnsiTheme="majorEastAsia" w:cstheme="majorEastAsia" w:hint="eastAsia"/>
            <w:bCs/>
            <w:szCs w:val="24"/>
          </w:rPr>
          <w:t>指标完成情况分析（</w:t>
        </w:r>
        <w:r>
          <w:rPr>
            <w:rFonts w:asciiTheme="majorEastAsia" w:eastAsiaTheme="majorEastAsia" w:hAnsiTheme="majorEastAsia" w:cstheme="majorEastAsia" w:hint="eastAsia"/>
            <w:bCs/>
            <w:szCs w:val="24"/>
          </w:rPr>
          <w:t>35</w:t>
        </w:r>
        <w:r>
          <w:rPr>
            <w:rFonts w:asciiTheme="majorEastAsia" w:eastAsiaTheme="majorEastAsia" w:hAnsiTheme="majorEastAsia" w:cstheme="majorEastAsia" w:hint="eastAsia"/>
            <w:bCs/>
            <w:szCs w:val="24"/>
          </w:rPr>
          <w:t>分）</w:t>
        </w:r>
        <w:r>
          <w:tab/>
        </w:r>
        <w:r>
          <w:fldChar w:fldCharType="begin"/>
        </w:r>
        <w:r>
          <w:instrText xml:space="preserve"> PAGEREF _Toc13334 </w:instrText>
        </w:r>
        <w:r>
          <w:fldChar w:fldCharType="separate"/>
        </w:r>
        <w:r>
          <w:t>11</w:t>
        </w:r>
        <w:r>
          <w:fldChar w:fldCharType="end"/>
        </w:r>
      </w:hyperlink>
    </w:p>
    <w:p w:rsidR="001255BA" w:rsidRDefault="00B85B01">
      <w:pPr>
        <w:pStyle w:val="20"/>
        <w:tabs>
          <w:tab w:val="clear" w:pos="8296"/>
          <w:tab w:val="right" w:leader="dot" w:pos="9524"/>
        </w:tabs>
      </w:pPr>
      <w:hyperlink w:anchor="_Toc15904" w:history="1">
        <w:r>
          <w:rPr>
            <w:rFonts w:asciiTheme="majorEastAsia" w:eastAsiaTheme="majorEastAsia" w:hAnsiTheme="majorEastAsia" w:cstheme="majorEastAsia" w:hint="eastAsia"/>
            <w:szCs w:val="24"/>
          </w:rPr>
          <w:t>（三）评价结论</w:t>
        </w:r>
        <w:r>
          <w:tab/>
        </w:r>
        <w:r>
          <w:fldChar w:fldCharType="begin"/>
        </w:r>
        <w:r>
          <w:instrText xml:space="preserve"> PAGEREF _Toc15904 </w:instrText>
        </w:r>
        <w:r>
          <w:fldChar w:fldCharType="separate"/>
        </w:r>
        <w:r>
          <w:t>12</w:t>
        </w:r>
        <w:r>
          <w:fldChar w:fldCharType="end"/>
        </w:r>
      </w:hyperlink>
    </w:p>
    <w:p w:rsidR="001255BA" w:rsidRDefault="00B85B01">
      <w:pPr>
        <w:pStyle w:val="10"/>
        <w:tabs>
          <w:tab w:val="right" w:leader="dot" w:pos="9524"/>
        </w:tabs>
      </w:pPr>
      <w:hyperlink w:anchor="_Toc11821" w:history="1">
        <w:r>
          <w:rPr>
            <w:rFonts w:asciiTheme="majorEastAsia" w:eastAsiaTheme="majorEastAsia" w:hAnsiTheme="majorEastAsia" w:cstheme="majorEastAsia" w:hint="eastAsia"/>
            <w:szCs w:val="36"/>
          </w:rPr>
          <w:t>五、绩效目标未完成原因和下一步改进措施</w:t>
        </w:r>
        <w:r>
          <w:tab/>
        </w:r>
        <w:r>
          <w:fldChar w:fldCharType="begin"/>
        </w:r>
        <w:r>
          <w:instrText xml:space="preserve"> PAGEREF _Toc11821 </w:instrText>
        </w:r>
        <w:r>
          <w:fldChar w:fldCharType="separate"/>
        </w:r>
        <w:r>
          <w:t>12</w:t>
        </w:r>
        <w:r>
          <w:fldChar w:fldCharType="end"/>
        </w:r>
      </w:hyperlink>
    </w:p>
    <w:p w:rsidR="001255BA" w:rsidRDefault="00B85B01">
      <w:pPr>
        <w:pStyle w:val="20"/>
        <w:tabs>
          <w:tab w:val="clear" w:pos="8296"/>
          <w:tab w:val="right" w:leader="dot" w:pos="9524"/>
        </w:tabs>
      </w:pPr>
      <w:hyperlink w:anchor="_Toc31477" w:history="1">
        <w:r>
          <w:rPr>
            <w:rFonts w:asciiTheme="majorEastAsia" w:eastAsiaTheme="majorEastAsia" w:hAnsiTheme="majorEastAsia" w:cstheme="majorEastAsia" w:hint="eastAsia"/>
            <w:szCs w:val="24"/>
          </w:rPr>
          <w:t>（一）未完成原因分析与改进措施：</w:t>
        </w:r>
        <w:r>
          <w:tab/>
        </w:r>
        <w:r>
          <w:fldChar w:fldCharType="begin"/>
        </w:r>
        <w:r>
          <w:instrText xml:space="preserve"> PAGEREF _Toc31477 </w:instrText>
        </w:r>
        <w:r>
          <w:fldChar w:fldCharType="separate"/>
        </w:r>
        <w:r>
          <w:t>12</w:t>
        </w:r>
        <w:r>
          <w:fldChar w:fldCharType="end"/>
        </w:r>
      </w:hyperlink>
    </w:p>
    <w:p w:rsidR="001255BA" w:rsidRDefault="00B85B01">
      <w:pPr>
        <w:pStyle w:val="20"/>
        <w:tabs>
          <w:tab w:val="clear" w:pos="8296"/>
          <w:tab w:val="right" w:leader="dot" w:pos="9524"/>
        </w:tabs>
      </w:pPr>
      <w:hyperlink w:anchor="_Toc10115" w:history="1">
        <w:r>
          <w:rPr>
            <w:rFonts w:asciiTheme="majorEastAsia" w:eastAsiaTheme="majorEastAsia" w:hAnsiTheme="majorEastAsia" w:cstheme="majorEastAsia" w:hint="eastAsia"/>
            <w:szCs w:val="24"/>
          </w:rPr>
          <w:t>（二）下一步改进措施</w:t>
        </w:r>
        <w:r>
          <w:tab/>
        </w:r>
        <w:r>
          <w:fldChar w:fldCharType="begin"/>
        </w:r>
        <w:r>
          <w:instrText xml:space="preserve"> PAGEREF _Toc10115 </w:instrText>
        </w:r>
        <w:r>
          <w:fldChar w:fldCharType="separate"/>
        </w:r>
        <w:r>
          <w:t>12</w:t>
        </w:r>
        <w:r>
          <w:fldChar w:fldCharType="end"/>
        </w:r>
      </w:hyperlink>
    </w:p>
    <w:p w:rsidR="001255BA" w:rsidRDefault="00B85B01">
      <w:pPr>
        <w:pStyle w:val="10"/>
        <w:tabs>
          <w:tab w:val="right" w:leader="dot" w:pos="9524"/>
        </w:tabs>
      </w:pPr>
      <w:hyperlink w:anchor="_Toc27675" w:history="1">
        <w:r>
          <w:rPr>
            <w:rFonts w:asciiTheme="majorEastAsia" w:eastAsiaTheme="majorEastAsia" w:hAnsiTheme="majorEastAsia" w:cstheme="majorEastAsia" w:hint="eastAsia"/>
            <w:szCs w:val="36"/>
          </w:rPr>
          <w:t>六、绩效自评结果拟应用和公开情况</w:t>
        </w:r>
        <w:r>
          <w:tab/>
        </w:r>
        <w:r>
          <w:fldChar w:fldCharType="begin"/>
        </w:r>
        <w:r>
          <w:instrText xml:space="preserve"> PAGEREF _T</w:instrText>
        </w:r>
        <w:r>
          <w:instrText xml:space="preserve">oc27675 </w:instrText>
        </w:r>
        <w:r>
          <w:fldChar w:fldCharType="separate"/>
        </w:r>
        <w:r>
          <w:t>12</w:t>
        </w:r>
        <w:r>
          <w:fldChar w:fldCharType="end"/>
        </w:r>
      </w:hyperlink>
    </w:p>
    <w:p w:rsidR="001255BA" w:rsidRDefault="00B85B01">
      <w:pPr>
        <w:pStyle w:val="20"/>
        <w:tabs>
          <w:tab w:val="clear" w:pos="8296"/>
          <w:tab w:val="right" w:leader="dot" w:pos="9524"/>
        </w:tabs>
      </w:pPr>
      <w:hyperlink w:anchor="_Toc30392" w:history="1">
        <w:r>
          <w:rPr>
            <w:rFonts w:asciiTheme="majorEastAsia" w:eastAsiaTheme="majorEastAsia" w:hAnsiTheme="majorEastAsia" w:cstheme="majorEastAsia" w:hint="eastAsia"/>
            <w:szCs w:val="24"/>
          </w:rPr>
          <w:t>（一）</w:t>
        </w:r>
        <w:r>
          <w:rPr>
            <w:rFonts w:asciiTheme="majorEastAsia" w:eastAsiaTheme="majorEastAsia" w:hAnsiTheme="majorEastAsia" w:cstheme="majorEastAsia" w:hint="eastAsia"/>
            <w:szCs w:val="24"/>
          </w:rPr>
          <w:t xml:space="preserve"> </w:t>
        </w:r>
        <w:r>
          <w:rPr>
            <w:rFonts w:asciiTheme="majorEastAsia" w:eastAsiaTheme="majorEastAsia" w:hAnsiTheme="majorEastAsia" w:cstheme="majorEastAsia" w:hint="eastAsia"/>
            <w:szCs w:val="24"/>
          </w:rPr>
          <w:t>绩效自评结果拟应用</w:t>
        </w:r>
        <w:r>
          <w:tab/>
        </w:r>
        <w:r>
          <w:fldChar w:fldCharType="begin"/>
        </w:r>
        <w:r>
          <w:instrText xml:space="preserve"> PAGEREF _Toc30392 </w:instrText>
        </w:r>
        <w:r>
          <w:fldChar w:fldCharType="separate"/>
        </w:r>
        <w:r>
          <w:t>12</w:t>
        </w:r>
        <w:r>
          <w:fldChar w:fldCharType="end"/>
        </w:r>
      </w:hyperlink>
    </w:p>
    <w:p w:rsidR="001255BA" w:rsidRDefault="00B85B01">
      <w:pPr>
        <w:pStyle w:val="20"/>
        <w:tabs>
          <w:tab w:val="clear" w:pos="8296"/>
          <w:tab w:val="right" w:leader="dot" w:pos="9524"/>
        </w:tabs>
      </w:pPr>
      <w:hyperlink w:anchor="_Toc26662" w:history="1">
        <w:r>
          <w:rPr>
            <w:rFonts w:asciiTheme="majorEastAsia" w:eastAsiaTheme="majorEastAsia" w:hAnsiTheme="majorEastAsia" w:cstheme="majorEastAsia" w:hint="eastAsia"/>
            <w:szCs w:val="24"/>
          </w:rPr>
          <w:t>（二）</w:t>
        </w:r>
        <w:r>
          <w:rPr>
            <w:rFonts w:asciiTheme="majorEastAsia" w:eastAsiaTheme="majorEastAsia" w:hAnsiTheme="majorEastAsia" w:cstheme="majorEastAsia" w:hint="eastAsia"/>
            <w:szCs w:val="24"/>
          </w:rPr>
          <w:t xml:space="preserve"> </w:t>
        </w:r>
        <w:r>
          <w:rPr>
            <w:rFonts w:asciiTheme="majorEastAsia" w:eastAsiaTheme="majorEastAsia" w:hAnsiTheme="majorEastAsia" w:cstheme="majorEastAsia" w:hint="eastAsia"/>
            <w:szCs w:val="24"/>
          </w:rPr>
          <w:t>绩效自评结果拟公开情况</w:t>
        </w:r>
        <w:r>
          <w:tab/>
        </w:r>
        <w:r>
          <w:fldChar w:fldCharType="begin"/>
        </w:r>
        <w:r>
          <w:instrText xml:space="preserve"> PAGEREF _Toc26662 </w:instrText>
        </w:r>
        <w:r>
          <w:fldChar w:fldCharType="separate"/>
        </w:r>
        <w:r>
          <w:t>13</w:t>
        </w:r>
        <w:r>
          <w:fldChar w:fldCharType="end"/>
        </w:r>
      </w:hyperlink>
    </w:p>
    <w:p w:rsidR="001255BA" w:rsidRDefault="00B85B01">
      <w:pPr>
        <w:pStyle w:val="10"/>
        <w:tabs>
          <w:tab w:val="right" w:leader="dot" w:pos="9524"/>
        </w:tabs>
      </w:pPr>
      <w:hyperlink w:anchor="_Toc20671" w:history="1">
        <w:r>
          <w:rPr>
            <w:rFonts w:asciiTheme="majorEastAsia" w:eastAsiaTheme="majorEastAsia" w:hAnsiTheme="majorEastAsia" w:cstheme="majorEastAsia" w:hint="eastAsia"/>
            <w:szCs w:val="36"/>
          </w:rPr>
          <w:t>七、绩效自评工作的经验、问题和建议</w:t>
        </w:r>
        <w:r>
          <w:tab/>
        </w:r>
        <w:r>
          <w:fldChar w:fldCharType="begin"/>
        </w:r>
        <w:r>
          <w:instrText xml:space="preserve"> PAGEREF _Toc20671 </w:instrText>
        </w:r>
        <w:r>
          <w:fldChar w:fldCharType="separate"/>
        </w:r>
        <w:r>
          <w:t>13</w:t>
        </w:r>
        <w:r>
          <w:fldChar w:fldCharType="end"/>
        </w:r>
      </w:hyperlink>
    </w:p>
    <w:p w:rsidR="001255BA" w:rsidRDefault="00B85B01">
      <w:pPr>
        <w:pStyle w:val="20"/>
        <w:tabs>
          <w:tab w:val="clear" w:pos="8296"/>
          <w:tab w:val="right" w:leader="dot" w:pos="9524"/>
        </w:tabs>
      </w:pPr>
      <w:hyperlink w:anchor="_Toc20028" w:history="1">
        <w:r>
          <w:rPr>
            <w:rFonts w:asciiTheme="majorEastAsia" w:eastAsiaTheme="majorEastAsia" w:hAnsiTheme="majorEastAsia" w:cstheme="majorEastAsia" w:hint="eastAsia"/>
            <w:szCs w:val="24"/>
          </w:rPr>
          <w:t>（一）取得的工作经验</w:t>
        </w:r>
        <w:r>
          <w:tab/>
        </w:r>
        <w:r>
          <w:fldChar w:fldCharType="begin"/>
        </w:r>
        <w:r>
          <w:instrText xml:space="preserve"> PAGEREF _Toc20028 </w:instrText>
        </w:r>
        <w:r>
          <w:fldChar w:fldCharType="separate"/>
        </w:r>
        <w:r>
          <w:t>13</w:t>
        </w:r>
        <w:r>
          <w:fldChar w:fldCharType="end"/>
        </w:r>
      </w:hyperlink>
    </w:p>
    <w:p w:rsidR="001255BA" w:rsidRDefault="00B85B01">
      <w:pPr>
        <w:pStyle w:val="20"/>
        <w:tabs>
          <w:tab w:val="clear" w:pos="8296"/>
          <w:tab w:val="right" w:leader="dot" w:pos="9524"/>
        </w:tabs>
      </w:pPr>
      <w:hyperlink w:anchor="_Toc9756" w:history="1">
        <w:r>
          <w:rPr>
            <w:rFonts w:asciiTheme="majorEastAsia" w:eastAsiaTheme="majorEastAsia" w:hAnsiTheme="majorEastAsia" w:cstheme="majorEastAsia" w:hint="eastAsia"/>
            <w:szCs w:val="24"/>
          </w:rPr>
          <w:t>（二）存在的问题</w:t>
        </w:r>
        <w:r>
          <w:tab/>
        </w:r>
        <w:r>
          <w:fldChar w:fldCharType="begin"/>
        </w:r>
        <w:r>
          <w:instrText xml:space="preserve"> PAGEREF _Toc9756 </w:instrText>
        </w:r>
        <w:r>
          <w:fldChar w:fldCharType="separate"/>
        </w:r>
        <w:r>
          <w:t>13</w:t>
        </w:r>
        <w:r>
          <w:fldChar w:fldCharType="end"/>
        </w:r>
      </w:hyperlink>
    </w:p>
    <w:p w:rsidR="001255BA" w:rsidRDefault="00B85B01">
      <w:pPr>
        <w:pStyle w:val="20"/>
        <w:tabs>
          <w:tab w:val="clear" w:pos="8296"/>
          <w:tab w:val="right" w:leader="dot" w:pos="9524"/>
        </w:tabs>
      </w:pPr>
      <w:hyperlink w:anchor="_Toc2787" w:history="1">
        <w:r>
          <w:rPr>
            <w:rFonts w:asciiTheme="majorEastAsia" w:eastAsiaTheme="majorEastAsia" w:hAnsiTheme="majorEastAsia" w:cstheme="majorEastAsia" w:hint="eastAsia"/>
            <w:szCs w:val="24"/>
          </w:rPr>
          <w:t>（三）解决方法及建议</w:t>
        </w:r>
        <w:r>
          <w:tab/>
        </w:r>
        <w:r>
          <w:fldChar w:fldCharType="begin"/>
        </w:r>
        <w:r>
          <w:instrText xml:space="preserve"> PAGEREF _Toc2787 </w:instrText>
        </w:r>
        <w:r>
          <w:fldChar w:fldCharType="separate"/>
        </w:r>
        <w:r>
          <w:t>13</w:t>
        </w:r>
        <w:r>
          <w:fldChar w:fldCharType="end"/>
        </w:r>
      </w:hyperlink>
    </w:p>
    <w:p w:rsidR="001255BA" w:rsidRDefault="00B85B01">
      <w:pPr>
        <w:pStyle w:val="10"/>
        <w:tabs>
          <w:tab w:val="right" w:leader="dot" w:pos="9524"/>
        </w:tabs>
      </w:pPr>
      <w:hyperlink w:anchor="_Toc16139" w:history="1">
        <w:r>
          <w:rPr>
            <w:rFonts w:asciiTheme="majorEastAsia" w:eastAsiaTheme="majorEastAsia" w:hAnsiTheme="majorEastAsia" w:cstheme="majorEastAsia" w:hint="eastAsia"/>
            <w:szCs w:val="36"/>
          </w:rPr>
          <w:t>八、其他需说明的问题</w:t>
        </w:r>
        <w:r>
          <w:tab/>
        </w:r>
        <w:r>
          <w:fldChar w:fldCharType="begin"/>
        </w:r>
        <w:r>
          <w:instrText xml:space="preserve"> PAGEREF _Toc16139 </w:instrText>
        </w:r>
        <w:r>
          <w:fldChar w:fldCharType="separate"/>
        </w:r>
        <w:r>
          <w:t>13</w:t>
        </w:r>
        <w:r>
          <w:fldChar w:fldCharType="end"/>
        </w:r>
      </w:hyperlink>
    </w:p>
    <w:p w:rsidR="001255BA" w:rsidRDefault="00B85B01">
      <w:pPr>
        <w:pStyle w:val="10"/>
        <w:tabs>
          <w:tab w:val="right" w:leader="dot" w:pos="9524"/>
        </w:tabs>
      </w:pPr>
      <w:hyperlink w:anchor="_Toc17419" w:history="1">
        <w:r>
          <w:rPr>
            <w:rFonts w:asciiTheme="majorEastAsia" w:eastAsiaTheme="majorEastAsia" w:hAnsiTheme="majorEastAsia" w:cstheme="majorEastAsia" w:hint="eastAsia"/>
            <w:szCs w:val="24"/>
          </w:rPr>
          <w:t>附件：</w:t>
        </w:r>
        <w:r>
          <w:tab/>
        </w:r>
        <w:r>
          <w:fldChar w:fldCharType="begin"/>
        </w:r>
        <w:r>
          <w:instrText xml:space="preserve"> PAGEREF _Toc1741</w:instrText>
        </w:r>
        <w:r>
          <w:instrText xml:space="preserve">9 </w:instrText>
        </w:r>
        <w:r>
          <w:fldChar w:fldCharType="separate"/>
        </w:r>
        <w:r>
          <w:t>14</w:t>
        </w:r>
        <w:r>
          <w:fldChar w:fldCharType="end"/>
        </w:r>
      </w:hyperlink>
    </w:p>
    <w:p w:rsidR="001255BA" w:rsidRDefault="00B85B01">
      <w:pPr>
        <w:spacing w:line="288" w:lineRule="auto"/>
        <w:rPr>
          <w:rFonts w:asciiTheme="minorEastAsia" w:eastAsiaTheme="minorEastAsia" w:hAnsiTheme="minorEastAsia" w:cstheme="minorEastAsia"/>
          <w:bCs/>
          <w:szCs w:val="28"/>
          <w:lang w:val="zh-CN"/>
        </w:rPr>
        <w:sectPr w:rsidR="001255BA">
          <w:footerReference w:type="default" r:id="rId13"/>
          <w:footerReference w:type="first" r:id="rId14"/>
          <w:type w:val="continuous"/>
          <w:pgSz w:w="11906" w:h="16838"/>
          <w:pgMar w:top="1191" w:right="1191" w:bottom="1191" w:left="1191" w:header="851" w:footer="539" w:gutter="0"/>
          <w:cols w:space="0"/>
          <w:titlePg/>
          <w:docGrid w:type="lines" w:linePitch="312"/>
        </w:sectPr>
      </w:pPr>
      <w:r>
        <w:rPr>
          <w:rFonts w:asciiTheme="minorEastAsia" w:eastAsiaTheme="minorEastAsia" w:hAnsiTheme="minorEastAsia" w:cstheme="minorEastAsia" w:hint="eastAsia"/>
          <w:bCs/>
          <w:szCs w:val="28"/>
          <w:lang w:val="zh-CN"/>
        </w:rPr>
        <w:fldChar w:fldCharType="end"/>
      </w:r>
      <w:bookmarkStart w:id="1" w:name="_Toc27270"/>
      <w:bookmarkStart w:id="2" w:name="_Toc22777"/>
      <w:bookmarkStart w:id="3" w:name="_Toc421134121"/>
    </w:p>
    <w:p w:rsidR="001255BA" w:rsidRDefault="001255BA">
      <w:pPr>
        <w:spacing w:line="360" w:lineRule="auto"/>
        <w:rPr>
          <w:rFonts w:asciiTheme="minorEastAsia" w:eastAsiaTheme="minorEastAsia" w:hAnsiTheme="minorEastAsia" w:cstheme="minorEastAsia"/>
          <w:bCs/>
          <w:szCs w:val="28"/>
          <w:lang w:val="zh-CN"/>
        </w:rPr>
      </w:pPr>
    </w:p>
    <w:p w:rsidR="001255BA" w:rsidRDefault="00B85B01">
      <w:pPr>
        <w:pStyle w:val="1"/>
        <w:spacing w:line="360" w:lineRule="auto"/>
        <w:jc w:val="center"/>
        <w:rPr>
          <w:sz w:val="36"/>
          <w:szCs w:val="36"/>
        </w:rPr>
      </w:pPr>
      <w:bookmarkStart w:id="4" w:name="_Toc5130"/>
      <w:r>
        <w:rPr>
          <w:rFonts w:hint="eastAsia"/>
          <w:sz w:val="36"/>
          <w:szCs w:val="36"/>
        </w:rPr>
        <w:lastRenderedPageBreak/>
        <w:t>摘</w:t>
      </w:r>
      <w:r>
        <w:rPr>
          <w:rFonts w:hint="eastAsia"/>
          <w:sz w:val="36"/>
          <w:szCs w:val="36"/>
        </w:rPr>
        <w:t xml:space="preserve">  </w:t>
      </w:r>
      <w:r>
        <w:rPr>
          <w:rFonts w:hint="eastAsia"/>
          <w:sz w:val="36"/>
          <w:szCs w:val="36"/>
        </w:rPr>
        <w:t>要</w:t>
      </w:r>
      <w:bookmarkEnd w:id="4"/>
    </w:p>
    <w:p w:rsidR="001255BA" w:rsidRDefault="001255BA">
      <w:pPr>
        <w:spacing w:line="360" w:lineRule="auto"/>
        <w:jc w:val="center"/>
        <w:rPr>
          <w:rFonts w:ascii="宋体" w:hAnsi="宋体" w:cs="宋体"/>
          <w:sz w:val="24"/>
          <w:szCs w:val="24"/>
        </w:rPr>
      </w:pPr>
    </w:p>
    <w:p w:rsidR="001255BA" w:rsidRDefault="00B85B01">
      <w:pPr>
        <w:pStyle w:val="1"/>
      </w:pPr>
      <w:bookmarkStart w:id="5" w:name="_Toc30249"/>
      <w:bookmarkStart w:id="6" w:name="_Toc421134118"/>
      <w:bookmarkStart w:id="7" w:name="_Toc6906"/>
      <w:bookmarkStart w:id="8" w:name="_Toc3184"/>
      <w:r>
        <w:rPr>
          <w:rFonts w:hint="eastAsia"/>
        </w:rPr>
        <w:t>一、概述</w:t>
      </w:r>
      <w:bookmarkEnd w:id="5"/>
      <w:bookmarkEnd w:id="6"/>
      <w:bookmarkEnd w:id="7"/>
      <w:bookmarkEnd w:id="8"/>
    </w:p>
    <w:p w:rsidR="001255BA" w:rsidRDefault="00B85B01">
      <w:pPr>
        <w:snapToGrid w:val="0"/>
        <w:spacing w:line="360" w:lineRule="auto"/>
        <w:ind w:firstLine="480"/>
        <w:rPr>
          <w:rFonts w:ascii="宋体" w:hAnsi="宋体" w:cs="Arial Narrow"/>
          <w:sz w:val="24"/>
        </w:rPr>
      </w:pPr>
      <w:r>
        <w:rPr>
          <w:rFonts w:ascii="宋体" w:hAnsi="宋体" w:cs="宋体" w:hint="eastAsia"/>
          <w:sz w:val="24"/>
          <w:szCs w:val="24"/>
        </w:rPr>
        <w:t>为了进一步规范和加强对</w:t>
      </w:r>
      <w:r>
        <w:rPr>
          <w:rFonts w:ascii="宋体" w:hAnsi="宋体" w:cs="宋体" w:hint="eastAsia"/>
          <w:sz w:val="24"/>
          <w:szCs w:val="24"/>
        </w:rPr>
        <w:t>201</w:t>
      </w:r>
      <w:r>
        <w:rPr>
          <w:rFonts w:ascii="宋体" w:hAnsi="宋体" w:cs="宋体" w:hint="eastAsia"/>
          <w:sz w:val="24"/>
          <w:szCs w:val="24"/>
        </w:rPr>
        <w:t>7</w:t>
      </w:r>
      <w:r>
        <w:rPr>
          <w:rFonts w:ascii="宋体" w:hAnsi="宋体" w:cs="宋体" w:hint="eastAsia"/>
          <w:sz w:val="24"/>
          <w:szCs w:val="24"/>
        </w:rPr>
        <w:t>年</w:t>
      </w:r>
      <w:r>
        <w:rPr>
          <w:rFonts w:ascii="宋体" w:hAnsi="宋体" w:cs="宋体" w:hint="eastAsia"/>
          <w:sz w:val="24"/>
          <w:szCs w:val="24"/>
        </w:rPr>
        <w:t>武昌区首义质量奖项目</w:t>
      </w:r>
      <w:r>
        <w:rPr>
          <w:rFonts w:ascii="宋体" w:hAnsi="宋体" w:cs="宋体" w:hint="eastAsia"/>
          <w:sz w:val="24"/>
          <w:szCs w:val="24"/>
        </w:rPr>
        <w:t>资金</w:t>
      </w:r>
      <w:r>
        <w:rPr>
          <w:rFonts w:ascii="宋体" w:hAnsi="宋体" w:cs="宋体" w:hint="eastAsia"/>
          <w:sz w:val="24"/>
          <w:szCs w:val="24"/>
        </w:rPr>
        <w:t>的</w:t>
      </w:r>
      <w:r>
        <w:rPr>
          <w:rFonts w:ascii="宋体" w:hAnsi="宋体" w:cs="宋体" w:hint="eastAsia"/>
          <w:sz w:val="24"/>
          <w:szCs w:val="24"/>
        </w:rPr>
        <w:t>分配和使用</w:t>
      </w:r>
      <w:r>
        <w:rPr>
          <w:rFonts w:ascii="宋体" w:hAnsi="宋体" w:cs="宋体" w:hint="eastAsia"/>
          <w:sz w:val="24"/>
          <w:szCs w:val="24"/>
        </w:rPr>
        <w:t>管理，提高财政资金的使用效率，及时发现预算执行、资金使用管理中存在的问题</w:t>
      </w:r>
      <w:r>
        <w:rPr>
          <w:rFonts w:ascii="宋体" w:hAnsi="宋体" w:cs="宋体" w:hint="eastAsia"/>
          <w:sz w:val="24"/>
          <w:szCs w:val="24"/>
        </w:rPr>
        <w:t>。根据</w:t>
      </w:r>
      <w:r>
        <w:rPr>
          <w:rFonts w:ascii="宋体" w:hAnsi="宋体" w:cs="宋体" w:hint="eastAsia"/>
          <w:sz w:val="24"/>
          <w:szCs w:val="24"/>
        </w:rPr>
        <w:t>《财政支出绩效评价管理暂行办法》（财预</w:t>
      </w:r>
      <w:r>
        <w:rPr>
          <w:rFonts w:ascii="宋体" w:hAnsi="宋体" w:cs="宋体" w:hint="eastAsia"/>
          <w:sz w:val="24"/>
          <w:szCs w:val="24"/>
        </w:rPr>
        <w:t>[2011]285</w:t>
      </w:r>
      <w:r>
        <w:rPr>
          <w:rFonts w:ascii="宋体" w:hAnsi="宋体" w:cs="宋体" w:hint="eastAsia"/>
          <w:sz w:val="24"/>
          <w:szCs w:val="24"/>
        </w:rPr>
        <w:t>号文件）</w:t>
      </w:r>
      <w:r>
        <w:rPr>
          <w:rFonts w:ascii="宋体" w:hAnsi="宋体" w:cs="宋体" w:hint="eastAsia"/>
          <w:sz w:val="24"/>
          <w:szCs w:val="24"/>
        </w:rPr>
        <w:t>、</w:t>
      </w:r>
      <w:r>
        <w:rPr>
          <w:rFonts w:ascii="宋体" w:hAnsi="宋体" w:cs="宋体" w:hint="eastAsia"/>
          <w:sz w:val="24"/>
          <w:szCs w:val="24"/>
        </w:rPr>
        <w:t>湖北省财政厅《湖北省省级财政项目资金绩效评价实施暂行办法》（鄂财绩发</w:t>
      </w:r>
      <w:r>
        <w:rPr>
          <w:rFonts w:ascii="宋体" w:hAnsi="宋体" w:cs="宋体" w:hint="eastAsia"/>
          <w:sz w:val="24"/>
          <w:szCs w:val="24"/>
        </w:rPr>
        <w:t>[2012]5</w:t>
      </w:r>
      <w:r>
        <w:rPr>
          <w:rFonts w:ascii="宋体" w:hAnsi="宋体" w:cs="宋体" w:hint="eastAsia"/>
          <w:sz w:val="24"/>
          <w:szCs w:val="24"/>
        </w:rPr>
        <w:t>号文件）</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区人民政府办公室关于印发武</w:t>
      </w:r>
      <w:r>
        <w:rPr>
          <w:rFonts w:ascii="宋体" w:hAnsi="宋体" w:cs="Arial Narrow" w:hint="eastAsia"/>
          <w:sz w:val="24"/>
        </w:rPr>
        <w:t>昌区首义质量奖管理办法的通知》（武昌政协</w:t>
      </w:r>
      <w:r>
        <w:rPr>
          <w:rFonts w:ascii="宋体" w:hAnsi="宋体" w:cs="Arial Narrow" w:hint="eastAsia"/>
          <w:sz w:val="24"/>
        </w:rPr>
        <w:t>[2014]18</w:t>
      </w:r>
      <w:r>
        <w:rPr>
          <w:rFonts w:ascii="宋体" w:hAnsi="宋体" w:cs="Arial Narrow" w:hint="eastAsia"/>
          <w:sz w:val="24"/>
        </w:rPr>
        <w:t>号）等文件要求，武昌区工商行政管理和质量技术监督局组织开展了“</w:t>
      </w:r>
      <w:r>
        <w:rPr>
          <w:rFonts w:ascii="宋体" w:hAnsi="宋体" w:cs="Arial Narrow" w:hint="eastAsia"/>
          <w:sz w:val="24"/>
        </w:rPr>
        <w:t>2017</w:t>
      </w:r>
      <w:r>
        <w:rPr>
          <w:rFonts w:ascii="宋体" w:hAnsi="宋体" w:cs="Arial Narrow" w:hint="eastAsia"/>
          <w:sz w:val="24"/>
        </w:rPr>
        <w:t>年武昌区首义质量奖项目”的绩效评价工作。</w:t>
      </w:r>
    </w:p>
    <w:p w:rsidR="001255BA" w:rsidRDefault="00B85B01">
      <w:pPr>
        <w:snapToGrid w:val="0"/>
        <w:spacing w:line="360" w:lineRule="auto"/>
        <w:ind w:firstLine="480"/>
        <w:rPr>
          <w:rFonts w:ascii="宋体" w:hAnsi="宋体" w:cs="Arial Narrow"/>
          <w:sz w:val="24"/>
        </w:rPr>
      </w:pPr>
      <w:r>
        <w:rPr>
          <w:rFonts w:ascii="宋体" w:hAnsi="宋体" w:cs="Arial Narrow" w:hint="eastAsia"/>
          <w:sz w:val="24"/>
        </w:rPr>
        <w:t>武昌区人民政府制定了武昌区首义质量奖（以下简称首义质量奖）</w:t>
      </w:r>
      <w:r>
        <w:rPr>
          <w:rFonts w:ascii="宋体" w:hAnsi="宋体" w:cs="Arial Narrow" w:hint="eastAsia"/>
          <w:sz w:val="24"/>
        </w:rPr>
        <w:t xml:space="preserve">, </w:t>
      </w:r>
      <w:r>
        <w:rPr>
          <w:rFonts w:ascii="宋体" w:hAnsi="宋体" w:cs="Arial Narrow" w:hint="eastAsia"/>
          <w:sz w:val="24"/>
        </w:rPr>
        <w:t>首义质量奖系区人民</w:t>
      </w:r>
      <w:r>
        <w:rPr>
          <w:rFonts w:ascii="宋体" w:hAnsi="宋体" w:cs="Arial Narrow" w:hint="eastAsia"/>
          <w:sz w:val="24"/>
        </w:rPr>
        <w:t>政府设立的最高质量荣誉奖项，授予质量管理成效显著，经济效益和社会效益在区内同行业处于领先地位，对本区社会发展做出卓越贡献，具有标杆示范作用的组织。</w:t>
      </w:r>
    </w:p>
    <w:p w:rsidR="001255BA" w:rsidRDefault="00B85B01">
      <w:pPr>
        <w:spacing w:line="360" w:lineRule="auto"/>
        <w:ind w:firstLineChars="200" w:firstLine="480"/>
        <w:rPr>
          <w:rFonts w:ascii="宋体" w:hAnsi="宋体" w:cs="宋体"/>
          <w:sz w:val="24"/>
          <w:szCs w:val="24"/>
        </w:rPr>
      </w:pPr>
      <w:r>
        <w:rPr>
          <w:rFonts w:ascii="宋体" w:hAnsi="宋体" w:cs="宋体" w:hint="eastAsia"/>
          <w:sz w:val="24"/>
          <w:szCs w:val="24"/>
        </w:rPr>
        <w:t>经区政府同意，区首义质量奖工作领导小组办公室通过宣传发动、组织培训、指导申报企业导入卓越绩效评价准则、企业自我培养、填写自评报告、组织专家进行资料评审和现场评审等阶段步骤，完成首义质量奖整体评审工作。</w:t>
      </w:r>
    </w:p>
    <w:p w:rsidR="001255BA" w:rsidRDefault="00B85B01">
      <w:pPr>
        <w:spacing w:line="360" w:lineRule="auto"/>
        <w:ind w:firstLineChars="200" w:firstLine="480"/>
        <w:rPr>
          <w:rFonts w:ascii="宋体" w:hAnsi="宋体" w:cs="宋体"/>
          <w:sz w:val="24"/>
          <w:szCs w:val="24"/>
        </w:rPr>
      </w:pPr>
      <w:r>
        <w:rPr>
          <w:rFonts w:ascii="宋体" w:hAnsi="宋体" w:cs="宋体" w:hint="eastAsia"/>
          <w:sz w:val="24"/>
          <w:szCs w:val="24"/>
        </w:rPr>
        <w:t>我们在评价过程中，要对各种形</w:t>
      </w:r>
      <w:r>
        <w:rPr>
          <w:rFonts w:ascii="宋体" w:hAnsi="宋体" w:cs="宋体" w:hint="eastAsia"/>
          <w:sz w:val="24"/>
          <w:szCs w:val="24"/>
        </w:rPr>
        <w:t>式的资金的筹集、管理和使用情况，以及政策措施的执行落实情况开展评价，涉及到</w:t>
      </w:r>
      <w:r>
        <w:rPr>
          <w:rFonts w:ascii="宋体" w:hAnsi="宋体" w:cs="宋体" w:hint="eastAsia"/>
          <w:sz w:val="24"/>
          <w:szCs w:val="24"/>
        </w:rPr>
        <w:t>对</w:t>
      </w:r>
      <w:r>
        <w:rPr>
          <w:rFonts w:ascii="宋体" w:hAnsi="宋体" w:cs="宋体" w:hint="eastAsia"/>
          <w:sz w:val="24"/>
          <w:szCs w:val="24"/>
        </w:rPr>
        <w:t>201</w:t>
      </w:r>
      <w:r>
        <w:rPr>
          <w:rFonts w:ascii="宋体" w:hAnsi="宋体" w:cs="宋体" w:hint="eastAsia"/>
          <w:sz w:val="24"/>
          <w:szCs w:val="24"/>
        </w:rPr>
        <w:t>7</w:t>
      </w:r>
      <w:r>
        <w:rPr>
          <w:rFonts w:ascii="宋体" w:hAnsi="宋体" w:cs="宋体" w:hint="eastAsia"/>
          <w:sz w:val="24"/>
          <w:szCs w:val="24"/>
        </w:rPr>
        <w:t>年</w:t>
      </w:r>
      <w:r>
        <w:rPr>
          <w:rFonts w:ascii="宋体" w:hAnsi="宋体" w:cs="宋体" w:hint="eastAsia"/>
          <w:sz w:val="24"/>
          <w:szCs w:val="24"/>
        </w:rPr>
        <w:t>武昌区首义质量奖项目资金</w:t>
      </w:r>
      <w:r>
        <w:rPr>
          <w:rFonts w:ascii="宋体" w:hAnsi="宋体" w:cs="宋体" w:hint="eastAsia"/>
          <w:sz w:val="24"/>
          <w:szCs w:val="24"/>
        </w:rPr>
        <w:t>使用情况进行核查和评价</w:t>
      </w:r>
      <w:r>
        <w:rPr>
          <w:rFonts w:ascii="宋体" w:hAnsi="宋体" w:cs="宋体" w:hint="eastAsia"/>
          <w:sz w:val="24"/>
          <w:szCs w:val="24"/>
        </w:rPr>
        <w:t>，</w:t>
      </w:r>
      <w:r>
        <w:rPr>
          <w:rFonts w:ascii="宋体" w:hAnsi="宋体" w:cs="宋体" w:hint="eastAsia"/>
          <w:sz w:val="24"/>
          <w:szCs w:val="24"/>
        </w:rPr>
        <w:t>对</w:t>
      </w:r>
      <w:r>
        <w:rPr>
          <w:rFonts w:ascii="宋体" w:hAnsi="宋体" w:cs="宋体" w:hint="eastAsia"/>
          <w:sz w:val="24"/>
          <w:szCs w:val="24"/>
        </w:rPr>
        <w:t>资金项目整体实施</w:t>
      </w:r>
      <w:r>
        <w:rPr>
          <w:rFonts w:ascii="宋体" w:hAnsi="宋体" w:cs="宋体" w:hint="eastAsia"/>
          <w:sz w:val="24"/>
          <w:szCs w:val="24"/>
        </w:rPr>
        <w:t>情况进行全面评价。</w:t>
      </w:r>
    </w:p>
    <w:p w:rsidR="001255BA" w:rsidRDefault="00B85B01">
      <w:pPr>
        <w:spacing w:line="360" w:lineRule="auto"/>
        <w:ind w:firstLineChars="200" w:firstLine="480"/>
        <w:rPr>
          <w:rFonts w:ascii="宋体" w:hAnsi="宋体" w:cs="宋体"/>
          <w:sz w:val="24"/>
          <w:szCs w:val="24"/>
        </w:rPr>
      </w:pPr>
      <w:r>
        <w:rPr>
          <w:rFonts w:ascii="宋体" w:hAnsi="宋体" w:cs="宋体" w:hint="eastAsia"/>
          <w:sz w:val="24"/>
          <w:szCs w:val="24"/>
        </w:rPr>
        <w:t>按照绩效评价工作方案，此次评价</w:t>
      </w:r>
      <w:r>
        <w:rPr>
          <w:rFonts w:ascii="宋体" w:hAnsi="宋体" w:cs="宋体" w:hint="eastAsia"/>
          <w:sz w:val="24"/>
          <w:szCs w:val="24"/>
        </w:rPr>
        <w:t>分</w:t>
      </w:r>
      <w:r>
        <w:rPr>
          <w:rFonts w:ascii="宋体" w:hAnsi="宋体" w:cs="宋体" w:hint="eastAsia"/>
          <w:sz w:val="24"/>
          <w:szCs w:val="24"/>
        </w:rPr>
        <w:t>动员布置、项目单位撰写绩效自评报告、填报绩效指标自评得分表和基础数据表、召开绩效评价座谈会、实地核查项目单位情况、审阅项目单位绩效</w:t>
      </w:r>
      <w:r>
        <w:rPr>
          <w:rFonts w:ascii="宋体" w:hAnsi="宋体" w:cs="宋体" w:hint="eastAsia"/>
          <w:sz w:val="24"/>
          <w:szCs w:val="24"/>
        </w:rPr>
        <w:t>申报</w:t>
      </w:r>
      <w:r>
        <w:rPr>
          <w:rFonts w:ascii="宋体" w:hAnsi="宋体" w:cs="宋体" w:hint="eastAsia"/>
          <w:sz w:val="24"/>
          <w:szCs w:val="24"/>
        </w:rPr>
        <w:t>材料、评价工作小组分析评价并撰写报告等几个阶段，</w:t>
      </w:r>
      <w:r>
        <w:rPr>
          <w:rFonts w:ascii="宋体" w:hAnsi="宋体" w:cs="宋体" w:hint="eastAsia"/>
          <w:sz w:val="24"/>
          <w:szCs w:val="24"/>
        </w:rPr>
        <w:t>依次</w:t>
      </w:r>
      <w:r>
        <w:rPr>
          <w:rFonts w:ascii="宋体" w:hAnsi="宋体" w:cs="宋体" w:hint="eastAsia"/>
          <w:sz w:val="24"/>
          <w:szCs w:val="24"/>
        </w:rPr>
        <w:t>完成评价工作。</w:t>
      </w:r>
    </w:p>
    <w:p w:rsidR="001255BA" w:rsidRDefault="00B85B01">
      <w:pPr>
        <w:spacing w:line="360" w:lineRule="auto"/>
        <w:ind w:firstLineChars="200" w:firstLine="480"/>
        <w:rPr>
          <w:rFonts w:ascii="宋体" w:hAnsi="宋体" w:cs="宋体"/>
          <w:sz w:val="24"/>
          <w:szCs w:val="24"/>
        </w:rPr>
      </w:pPr>
      <w:r>
        <w:rPr>
          <w:rFonts w:ascii="宋体" w:hAnsi="宋体" w:cs="宋体" w:hint="eastAsia"/>
          <w:sz w:val="24"/>
          <w:szCs w:val="24"/>
        </w:rPr>
        <w:t>本次评价重点是对照项目任务书，考察项目资金到位与支出情况、项目进展情况等，从项目</w:t>
      </w:r>
      <w:r>
        <w:rPr>
          <w:rFonts w:ascii="宋体" w:hAnsi="宋体" w:cs="宋体" w:hint="eastAsia"/>
          <w:sz w:val="24"/>
          <w:szCs w:val="24"/>
        </w:rPr>
        <w:t>投入</w:t>
      </w:r>
      <w:r>
        <w:rPr>
          <w:rFonts w:ascii="宋体" w:hAnsi="宋体" w:cs="宋体" w:hint="eastAsia"/>
          <w:sz w:val="24"/>
          <w:szCs w:val="24"/>
        </w:rPr>
        <w:t>、项目</w:t>
      </w:r>
      <w:r>
        <w:rPr>
          <w:rFonts w:ascii="宋体" w:hAnsi="宋体" w:cs="宋体" w:hint="eastAsia"/>
          <w:sz w:val="24"/>
          <w:szCs w:val="24"/>
        </w:rPr>
        <w:t>过程</w:t>
      </w:r>
      <w:r>
        <w:rPr>
          <w:rFonts w:ascii="宋体" w:hAnsi="宋体" w:cs="宋体" w:hint="eastAsia"/>
          <w:sz w:val="24"/>
          <w:szCs w:val="24"/>
        </w:rPr>
        <w:t>、</w:t>
      </w:r>
      <w:r>
        <w:rPr>
          <w:rFonts w:ascii="宋体" w:hAnsi="宋体" w:cs="宋体" w:hint="eastAsia"/>
          <w:sz w:val="24"/>
          <w:szCs w:val="24"/>
        </w:rPr>
        <w:t>项目产出和</w:t>
      </w:r>
      <w:r>
        <w:rPr>
          <w:rFonts w:ascii="宋体" w:hAnsi="宋体" w:cs="宋体" w:hint="eastAsia"/>
          <w:sz w:val="24"/>
          <w:szCs w:val="24"/>
        </w:rPr>
        <w:t>项目</w:t>
      </w:r>
      <w:r>
        <w:rPr>
          <w:rFonts w:ascii="宋体" w:hAnsi="宋体" w:cs="宋体" w:hint="eastAsia"/>
          <w:sz w:val="24"/>
          <w:szCs w:val="24"/>
        </w:rPr>
        <w:t>效益四</w:t>
      </w:r>
      <w:r>
        <w:rPr>
          <w:rFonts w:ascii="宋体" w:hAnsi="宋体" w:cs="宋体" w:hint="eastAsia"/>
          <w:sz w:val="24"/>
          <w:szCs w:val="24"/>
        </w:rPr>
        <w:t>个方面综合评价</w:t>
      </w:r>
      <w:r>
        <w:rPr>
          <w:rFonts w:ascii="宋体" w:hAnsi="宋体" w:cs="宋体" w:hint="eastAsia"/>
          <w:sz w:val="24"/>
          <w:szCs w:val="24"/>
        </w:rPr>
        <w:t>项目</w:t>
      </w:r>
      <w:r>
        <w:rPr>
          <w:rFonts w:ascii="宋体" w:hAnsi="宋体" w:cs="宋体" w:hint="eastAsia"/>
          <w:sz w:val="24"/>
          <w:szCs w:val="24"/>
        </w:rPr>
        <w:t>资金使用绩效，剖析</w:t>
      </w:r>
      <w:r>
        <w:rPr>
          <w:rFonts w:ascii="宋体" w:hAnsi="宋体" w:cs="宋体" w:hint="eastAsia"/>
          <w:sz w:val="24"/>
          <w:szCs w:val="24"/>
        </w:rPr>
        <w:t>项目</w:t>
      </w:r>
      <w:r>
        <w:rPr>
          <w:rFonts w:ascii="宋体" w:hAnsi="宋体" w:cs="宋体" w:hint="eastAsia"/>
          <w:sz w:val="24"/>
          <w:szCs w:val="24"/>
        </w:rPr>
        <w:t>资金投入及使用中存在的问题，分析原因并提出相应对策。</w:t>
      </w:r>
    </w:p>
    <w:p w:rsidR="001255BA" w:rsidRDefault="00B85B01">
      <w:pPr>
        <w:pStyle w:val="1"/>
      </w:pPr>
      <w:bookmarkStart w:id="9" w:name="_Toc12875"/>
      <w:bookmarkStart w:id="10" w:name="_Toc3574"/>
      <w:bookmarkStart w:id="11" w:name="_Toc15049"/>
      <w:r>
        <w:rPr>
          <w:rFonts w:hint="eastAsia"/>
        </w:rPr>
        <w:t>二、评价结论和绩效分析</w:t>
      </w:r>
      <w:bookmarkEnd w:id="9"/>
      <w:bookmarkEnd w:id="10"/>
      <w:bookmarkEnd w:id="11"/>
    </w:p>
    <w:p w:rsidR="001255BA" w:rsidRDefault="00B85B01">
      <w:pPr>
        <w:spacing w:line="360" w:lineRule="auto"/>
        <w:ind w:firstLineChars="200" w:firstLine="480"/>
        <w:rPr>
          <w:rFonts w:ascii="宋体" w:hAnsi="宋体" w:cs="宋体"/>
          <w:sz w:val="24"/>
          <w:szCs w:val="24"/>
        </w:rPr>
      </w:pPr>
      <w:r>
        <w:rPr>
          <w:rFonts w:ascii="宋体" w:hAnsi="宋体" w:cs="宋体" w:hint="eastAsia"/>
          <w:sz w:val="24"/>
          <w:szCs w:val="24"/>
        </w:rPr>
        <w:t>根据《区人民政府办公室关于印发武昌区首义质量奖管理办法的通知》（武昌政协</w:t>
      </w:r>
      <w:r>
        <w:rPr>
          <w:rFonts w:ascii="宋体" w:hAnsi="宋体" w:cs="宋体" w:hint="eastAsia"/>
          <w:sz w:val="24"/>
          <w:szCs w:val="24"/>
        </w:rPr>
        <w:t>[2014]18</w:t>
      </w:r>
      <w:r>
        <w:rPr>
          <w:rFonts w:ascii="宋体" w:hAnsi="宋体" w:cs="宋体" w:hint="eastAsia"/>
          <w:sz w:val="24"/>
          <w:szCs w:val="24"/>
        </w:rPr>
        <w:t>号）文件工作要求，区首义质量奖工作领导小组办公室开展了第四届“武昌区首义质量奖”评选活动，通过宣传发动、组织培训、指导申报企业导入卓越绩效评价准则、企</w:t>
      </w:r>
      <w:r>
        <w:rPr>
          <w:rFonts w:ascii="宋体" w:hAnsi="宋体" w:cs="宋体" w:hint="eastAsia"/>
          <w:sz w:val="24"/>
          <w:szCs w:val="24"/>
        </w:rPr>
        <w:lastRenderedPageBreak/>
        <w:t>业自我培训、填写自评报告、组织专家进行资料评审和现场评审等阶段步骤，顺利完成</w:t>
      </w:r>
      <w:r>
        <w:rPr>
          <w:rFonts w:ascii="宋体" w:hAnsi="宋体" w:cs="宋体" w:hint="eastAsia"/>
          <w:sz w:val="24"/>
          <w:szCs w:val="24"/>
        </w:rPr>
        <w:t>2017</w:t>
      </w:r>
      <w:r>
        <w:rPr>
          <w:rFonts w:ascii="宋体" w:hAnsi="宋体" w:cs="宋体" w:hint="eastAsia"/>
          <w:sz w:val="24"/>
          <w:szCs w:val="24"/>
        </w:rPr>
        <w:t>年首义质量奖的评选活动，经评选，共四家单位获得武昌区首义质量奖，分别是第一名武汉大学人民医院（湖北省人民医院），第二名武汉市醉江月饮食服务有限公司，第三名武汉海王新能源工程技术有限公司。</w:t>
      </w:r>
    </w:p>
    <w:p w:rsidR="001255BA" w:rsidRDefault="00B85B01">
      <w:pPr>
        <w:spacing w:line="360" w:lineRule="auto"/>
        <w:ind w:firstLineChars="200" w:firstLine="480"/>
        <w:rPr>
          <w:rFonts w:ascii="宋体" w:hAnsi="宋体" w:cs="宋体"/>
          <w:sz w:val="24"/>
          <w:szCs w:val="24"/>
        </w:rPr>
      </w:pPr>
      <w:r>
        <w:rPr>
          <w:rFonts w:ascii="宋体" w:hAnsi="宋体" w:cs="宋体" w:hint="eastAsia"/>
          <w:sz w:val="24"/>
          <w:szCs w:val="24"/>
        </w:rPr>
        <w:t>通</w:t>
      </w:r>
      <w:r>
        <w:rPr>
          <w:rFonts w:ascii="宋体" w:hAnsi="宋体" w:cs="宋体" w:hint="eastAsia"/>
          <w:sz w:val="24"/>
          <w:szCs w:val="24"/>
        </w:rPr>
        <w:t>过对</w:t>
      </w:r>
      <w:r>
        <w:rPr>
          <w:rFonts w:ascii="宋体" w:hAnsi="宋体" w:cs="宋体" w:hint="eastAsia"/>
          <w:sz w:val="24"/>
          <w:szCs w:val="24"/>
        </w:rPr>
        <w:t>2017</w:t>
      </w:r>
      <w:r>
        <w:rPr>
          <w:rFonts w:ascii="宋体" w:hAnsi="宋体" w:cs="宋体" w:hint="eastAsia"/>
          <w:sz w:val="24"/>
          <w:szCs w:val="24"/>
        </w:rPr>
        <w:t>年首义质量奖资金项目在</w:t>
      </w:r>
      <w:r>
        <w:rPr>
          <w:rFonts w:ascii="宋体" w:hAnsi="宋体" w:cs="宋体" w:hint="eastAsia"/>
          <w:sz w:val="24"/>
          <w:szCs w:val="24"/>
        </w:rPr>
        <w:t>项目</w:t>
      </w:r>
      <w:r>
        <w:rPr>
          <w:rFonts w:ascii="宋体" w:hAnsi="宋体" w:cs="宋体" w:hint="eastAsia"/>
          <w:sz w:val="24"/>
          <w:szCs w:val="24"/>
        </w:rPr>
        <w:t>投入</w:t>
      </w:r>
      <w:r>
        <w:rPr>
          <w:rFonts w:ascii="宋体" w:hAnsi="宋体" w:cs="宋体" w:hint="eastAsia"/>
          <w:sz w:val="24"/>
          <w:szCs w:val="24"/>
        </w:rPr>
        <w:t>、项目</w:t>
      </w:r>
      <w:r>
        <w:rPr>
          <w:rFonts w:ascii="宋体" w:hAnsi="宋体" w:cs="宋体" w:hint="eastAsia"/>
          <w:sz w:val="24"/>
          <w:szCs w:val="24"/>
        </w:rPr>
        <w:t>过程</w:t>
      </w:r>
      <w:r>
        <w:rPr>
          <w:rFonts w:ascii="宋体" w:hAnsi="宋体" w:cs="宋体" w:hint="eastAsia"/>
          <w:sz w:val="24"/>
          <w:szCs w:val="24"/>
        </w:rPr>
        <w:t>、</w:t>
      </w:r>
      <w:r>
        <w:rPr>
          <w:rFonts w:ascii="宋体" w:hAnsi="宋体" w:cs="宋体" w:hint="eastAsia"/>
          <w:sz w:val="24"/>
          <w:szCs w:val="24"/>
        </w:rPr>
        <w:t>项目产出和</w:t>
      </w:r>
      <w:r>
        <w:rPr>
          <w:rFonts w:ascii="宋体" w:hAnsi="宋体" w:cs="宋体" w:hint="eastAsia"/>
          <w:sz w:val="24"/>
          <w:szCs w:val="24"/>
        </w:rPr>
        <w:t>项目</w:t>
      </w:r>
      <w:r>
        <w:rPr>
          <w:rFonts w:ascii="宋体" w:hAnsi="宋体" w:cs="宋体" w:hint="eastAsia"/>
          <w:sz w:val="24"/>
          <w:szCs w:val="24"/>
        </w:rPr>
        <w:t>效益等方面的综合评价，最后得出如下结论：</w:t>
      </w:r>
    </w:p>
    <w:p w:rsidR="001255BA" w:rsidRDefault="00B85B01">
      <w:pPr>
        <w:spacing w:line="360" w:lineRule="auto"/>
        <w:ind w:firstLineChars="200" w:firstLine="480"/>
        <w:rPr>
          <w:rFonts w:ascii="宋体" w:hAnsi="宋体" w:cs="宋体"/>
          <w:sz w:val="24"/>
          <w:szCs w:val="24"/>
        </w:rPr>
      </w:pPr>
      <w:bookmarkStart w:id="12" w:name="_Toc14695"/>
      <w:bookmarkStart w:id="13" w:name="_Toc6071"/>
      <w:bookmarkStart w:id="14" w:name="_Toc421134120"/>
      <w:bookmarkStart w:id="15" w:name="_Toc5990"/>
      <w:r>
        <w:rPr>
          <w:rFonts w:ascii="宋体" w:hAnsi="宋体" w:cs="宋体" w:hint="eastAsia"/>
          <w:sz w:val="24"/>
          <w:szCs w:val="24"/>
        </w:rPr>
        <w:t>采用加权平均法得出综合绩效评分为：</w:t>
      </w:r>
      <w:r>
        <w:rPr>
          <w:rFonts w:ascii="宋体" w:hAnsi="宋体" w:cs="宋体" w:hint="eastAsia"/>
          <w:b/>
          <w:bCs/>
          <w:sz w:val="24"/>
          <w:szCs w:val="24"/>
        </w:rPr>
        <w:t>95.5</w:t>
      </w:r>
      <w:r>
        <w:rPr>
          <w:rFonts w:ascii="宋体" w:hAnsi="宋体" w:cs="宋体" w:hint="eastAsia"/>
          <w:b/>
          <w:bCs/>
          <w:sz w:val="24"/>
          <w:szCs w:val="24"/>
        </w:rPr>
        <w:t>分</w:t>
      </w:r>
    </w:p>
    <w:p w:rsidR="001255BA" w:rsidRDefault="00B85B01">
      <w:pPr>
        <w:spacing w:line="360" w:lineRule="auto"/>
        <w:ind w:firstLineChars="200" w:firstLine="480"/>
        <w:rPr>
          <w:rFonts w:ascii="宋体" w:hAnsi="宋体" w:cs="宋体"/>
          <w:b/>
          <w:bCs/>
          <w:sz w:val="24"/>
          <w:szCs w:val="24"/>
        </w:rPr>
      </w:pPr>
      <w:r>
        <w:rPr>
          <w:rFonts w:ascii="宋体" w:hAnsi="宋体" w:cs="宋体" w:hint="eastAsia"/>
          <w:sz w:val="24"/>
          <w:szCs w:val="24"/>
        </w:rPr>
        <w:t>评</w:t>
      </w:r>
      <w:r>
        <w:rPr>
          <w:rFonts w:ascii="宋体" w:hAnsi="宋体" w:cs="宋体" w:hint="eastAsia"/>
          <w:sz w:val="24"/>
          <w:szCs w:val="24"/>
        </w:rPr>
        <w:t>分</w:t>
      </w:r>
      <w:r>
        <w:rPr>
          <w:rFonts w:ascii="宋体" w:hAnsi="宋体" w:cs="宋体" w:hint="eastAsia"/>
          <w:sz w:val="24"/>
          <w:szCs w:val="24"/>
        </w:rPr>
        <w:t>结果级别为：</w:t>
      </w:r>
      <w:r>
        <w:rPr>
          <w:rFonts w:ascii="宋体" w:hAnsi="宋体" w:cs="宋体" w:hint="eastAsia"/>
          <w:b/>
          <w:bCs/>
          <w:sz w:val="24"/>
          <w:szCs w:val="24"/>
        </w:rPr>
        <w:t>优</w:t>
      </w:r>
    </w:p>
    <w:p w:rsidR="001255BA" w:rsidRDefault="00B85B01">
      <w:pPr>
        <w:spacing w:line="360" w:lineRule="auto"/>
        <w:ind w:firstLineChars="200" w:firstLine="480"/>
        <w:jc w:val="left"/>
        <w:rPr>
          <w:rFonts w:ascii="宋体" w:hAnsi="宋体" w:cs="宋体"/>
          <w:sz w:val="24"/>
          <w:szCs w:val="24"/>
        </w:rPr>
      </w:pPr>
      <w:r>
        <w:rPr>
          <w:rFonts w:ascii="宋体" w:hAnsi="宋体" w:cs="宋体" w:hint="eastAsia"/>
          <w:sz w:val="24"/>
          <w:szCs w:val="24"/>
        </w:rPr>
        <w:t>本次绩效评价力图科学、合理、真实、有效，强调规范性和可持续性原则，坚持以定量分析为主、定性分析为辅的原则，采用指标打分法对</w:t>
      </w:r>
      <w:r>
        <w:rPr>
          <w:rFonts w:ascii="宋体" w:hAnsi="宋体" w:cs="宋体" w:hint="eastAsia"/>
          <w:sz w:val="24"/>
          <w:szCs w:val="24"/>
        </w:rPr>
        <w:t>首义质量奖资金项目</w:t>
      </w:r>
      <w:r>
        <w:rPr>
          <w:rFonts w:ascii="宋体" w:hAnsi="宋体" w:cs="宋体" w:hint="eastAsia"/>
          <w:sz w:val="24"/>
          <w:szCs w:val="24"/>
        </w:rPr>
        <w:t>进行绩效评价。项目</w:t>
      </w:r>
      <w:r>
        <w:rPr>
          <w:rFonts w:ascii="宋体" w:hAnsi="宋体" w:cs="宋体" w:hint="eastAsia"/>
          <w:sz w:val="24"/>
          <w:szCs w:val="24"/>
        </w:rPr>
        <w:t>投入</w:t>
      </w:r>
      <w:r>
        <w:rPr>
          <w:rFonts w:ascii="宋体" w:hAnsi="宋体" w:cs="宋体" w:hint="eastAsia"/>
          <w:sz w:val="24"/>
          <w:szCs w:val="24"/>
        </w:rPr>
        <w:t>权重</w:t>
      </w:r>
      <w:r>
        <w:rPr>
          <w:rFonts w:ascii="宋体" w:hAnsi="宋体" w:cs="宋体" w:hint="eastAsia"/>
          <w:sz w:val="24"/>
          <w:szCs w:val="24"/>
        </w:rPr>
        <w:t>15</w:t>
      </w:r>
      <w:r>
        <w:rPr>
          <w:rFonts w:ascii="宋体" w:hAnsi="宋体" w:cs="宋体" w:hint="eastAsia"/>
          <w:sz w:val="24"/>
          <w:szCs w:val="24"/>
        </w:rPr>
        <w:t>%</w:t>
      </w:r>
      <w:r>
        <w:rPr>
          <w:rFonts w:ascii="宋体" w:hAnsi="宋体" w:cs="宋体" w:hint="eastAsia"/>
          <w:sz w:val="24"/>
          <w:szCs w:val="24"/>
        </w:rPr>
        <w:t>，项目</w:t>
      </w:r>
      <w:r>
        <w:rPr>
          <w:rFonts w:ascii="宋体" w:hAnsi="宋体" w:cs="宋体" w:hint="eastAsia"/>
          <w:sz w:val="24"/>
          <w:szCs w:val="24"/>
        </w:rPr>
        <w:t>过程</w:t>
      </w:r>
      <w:r>
        <w:rPr>
          <w:rFonts w:ascii="宋体" w:hAnsi="宋体" w:cs="宋体" w:hint="eastAsia"/>
          <w:sz w:val="24"/>
          <w:szCs w:val="24"/>
        </w:rPr>
        <w:t>权重</w:t>
      </w:r>
      <w:r>
        <w:rPr>
          <w:rFonts w:ascii="宋体" w:hAnsi="宋体" w:cs="宋体" w:hint="eastAsia"/>
          <w:sz w:val="24"/>
          <w:szCs w:val="24"/>
        </w:rPr>
        <w:t>2</w:t>
      </w:r>
      <w:r>
        <w:rPr>
          <w:rFonts w:ascii="宋体" w:hAnsi="宋体" w:cs="宋体" w:hint="eastAsia"/>
          <w:sz w:val="24"/>
          <w:szCs w:val="24"/>
        </w:rPr>
        <w:t>5</w:t>
      </w:r>
      <w:r>
        <w:rPr>
          <w:rFonts w:ascii="宋体" w:hAnsi="宋体" w:cs="宋体" w:hint="eastAsia"/>
          <w:sz w:val="24"/>
          <w:szCs w:val="24"/>
        </w:rPr>
        <w:t>%</w:t>
      </w:r>
      <w:r>
        <w:rPr>
          <w:rFonts w:ascii="宋体" w:hAnsi="宋体" w:cs="宋体" w:hint="eastAsia"/>
          <w:sz w:val="24"/>
          <w:szCs w:val="24"/>
        </w:rPr>
        <w:t>，项目</w:t>
      </w:r>
      <w:r>
        <w:rPr>
          <w:rFonts w:ascii="宋体" w:hAnsi="宋体" w:cs="宋体" w:hint="eastAsia"/>
          <w:sz w:val="24"/>
          <w:szCs w:val="24"/>
        </w:rPr>
        <w:t>产出</w:t>
      </w:r>
      <w:r>
        <w:rPr>
          <w:rFonts w:ascii="宋体" w:hAnsi="宋体" w:cs="宋体" w:hint="eastAsia"/>
          <w:sz w:val="24"/>
          <w:szCs w:val="24"/>
        </w:rPr>
        <w:t>权重</w:t>
      </w:r>
      <w:r>
        <w:rPr>
          <w:rFonts w:ascii="宋体" w:hAnsi="宋体" w:cs="宋体" w:hint="eastAsia"/>
          <w:sz w:val="24"/>
          <w:szCs w:val="24"/>
        </w:rPr>
        <w:t>25</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项目效果权重</w:t>
      </w:r>
      <w:r>
        <w:rPr>
          <w:rFonts w:ascii="宋体" w:hAnsi="宋体" w:cs="宋体" w:hint="eastAsia"/>
          <w:sz w:val="24"/>
          <w:szCs w:val="24"/>
        </w:rPr>
        <w:t>35%</w:t>
      </w:r>
      <w:r>
        <w:rPr>
          <w:rFonts w:ascii="宋体" w:hAnsi="宋体" w:cs="宋体" w:hint="eastAsia"/>
          <w:sz w:val="24"/>
          <w:szCs w:val="24"/>
        </w:rPr>
        <w:t>。</w:t>
      </w:r>
    </w:p>
    <w:p w:rsidR="001255BA" w:rsidRDefault="00B85B01">
      <w:pPr>
        <w:pStyle w:val="1"/>
        <w:rPr>
          <w:color w:val="000000" w:themeColor="text1"/>
        </w:rPr>
      </w:pPr>
      <w:bookmarkStart w:id="16" w:name="_Toc482"/>
      <w:r>
        <w:rPr>
          <w:rFonts w:hint="eastAsia"/>
          <w:color w:val="000000" w:themeColor="text1"/>
        </w:rPr>
        <w:t>三、经验、不足和建议</w:t>
      </w:r>
      <w:bookmarkEnd w:id="12"/>
      <w:bookmarkEnd w:id="13"/>
      <w:bookmarkEnd w:id="14"/>
      <w:bookmarkEnd w:id="15"/>
      <w:bookmarkEnd w:id="16"/>
    </w:p>
    <w:p w:rsidR="001255BA" w:rsidRDefault="00B85B01" w:rsidP="00450C81">
      <w:pPr>
        <w:pStyle w:val="2"/>
        <w:spacing w:beforeLines="50" w:before="156" w:afterLines="50" w:after="156" w:line="360" w:lineRule="auto"/>
        <w:ind w:leftChars="0" w:left="0" w:firstLineChars="200" w:firstLine="482"/>
        <w:jc w:val="left"/>
        <w:rPr>
          <w:rFonts w:asciiTheme="majorEastAsia" w:eastAsiaTheme="majorEastAsia" w:hAnsiTheme="majorEastAsia" w:cstheme="majorEastAsia"/>
          <w:color w:val="000000" w:themeColor="text1"/>
          <w:sz w:val="24"/>
          <w:szCs w:val="24"/>
        </w:rPr>
      </w:pPr>
      <w:bookmarkStart w:id="17" w:name="_Toc11227"/>
      <w:r>
        <w:rPr>
          <w:rFonts w:asciiTheme="majorEastAsia" w:eastAsiaTheme="majorEastAsia" w:hAnsiTheme="majorEastAsia" w:cstheme="majorEastAsia" w:hint="eastAsia"/>
          <w:color w:val="000000" w:themeColor="text1"/>
          <w:sz w:val="24"/>
          <w:szCs w:val="24"/>
        </w:rPr>
        <w:t>（一）取得的工作经验</w:t>
      </w:r>
      <w:bookmarkEnd w:id="17"/>
    </w:p>
    <w:p w:rsidR="001255BA" w:rsidRDefault="00B85B01">
      <w:pPr>
        <w:spacing w:line="360" w:lineRule="auto"/>
        <w:ind w:firstLineChars="200" w:firstLine="480"/>
        <w:rPr>
          <w:rFonts w:ascii="宋体" w:hAnsi="宋体" w:cs="宋体"/>
          <w:sz w:val="24"/>
          <w:szCs w:val="24"/>
        </w:rPr>
      </w:pPr>
      <w:r>
        <w:rPr>
          <w:rFonts w:ascii="宋体" w:hAnsi="宋体" w:cs="宋体" w:hint="eastAsia"/>
          <w:sz w:val="24"/>
          <w:szCs w:val="24"/>
        </w:rPr>
        <w:t xml:space="preserve"> 2017</w:t>
      </w:r>
      <w:r>
        <w:rPr>
          <w:rFonts w:ascii="宋体" w:hAnsi="宋体" w:cs="宋体" w:hint="eastAsia"/>
          <w:sz w:val="24"/>
          <w:szCs w:val="24"/>
        </w:rPr>
        <w:t>年武昌区首义质量奖评选工作</w:t>
      </w:r>
      <w:r>
        <w:rPr>
          <w:rFonts w:ascii="宋体" w:hAnsi="宋体" w:cs="宋体" w:hint="eastAsia"/>
          <w:sz w:val="24"/>
          <w:szCs w:val="24"/>
        </w:rPr>
        <w:t>由区质量兴区工作领导小组负责组织实施，机构健全，</w:t>
      </w:r>
      <w:r>
        <w:rPr>
          <w:rFonts w:ascii="宋体" w:hAnsi="宋体" w:cs="宋体" w:hint="eastAsia"/>
          <w:sz w:val="24"/>
          <w:szCs w:val="24"/>
        </w:rPr>
        <w:t>制定了《</w:t>
      </w:r>
      <w:r>
        <w:rPr>
          <w:rFonts w:ascii="宋体" w:hAnsi="宋体" w:cs="宋体" w:hint="eastAsia"/>
          <w:sz w:val="24"/>
          <w:szCs w:val="24"/>
        </w:rPr>
        <w:t>2017</w:t>
      </w:r>
      <w:r>
        <w:rPr>
          <w:rFonts w:ascii="宋体" w:hAnsi="宋体" w:cs="宋体" w:hint="eastAsia"/>
          <w:sz w:val="24"/>
          <w:szCs w:val="24"/>
        </w:rPr>
        <w:t>年首义质量奖的评选方案》，明确了资金的使用范围和申报流程，提高了资金使用效率。</w:t>
      </w:r>
      <w:r>
        <w:rPr>
          <w:rFonts w:ascii="宋体" w:hAnsi="宋体" w:cs="宋体" w:hint="eastAsia"/>
          <w:sz w:val="24"/>
          <w:szCs w:val="24"/>
        </w:rPr>
        <w:t xml:space="preserve"> </w:t>
      </w:r>
    </w:p>
    <w:p w:rsidR="001255BA" w:rsidRDefault="00B85B01" w:rsidP="00450C81">
      <w:pPr>
        <w:pStyle w:val="2"/>
        <w:spacing w:beforeLines="50" w:before="156" w:afterLines="50" w:after="156" w:line="360" w:lineRule="auto"/>
        <w:ind w:leftChars="0" w:left="0" w:firstLineChars="200" w:firstLine="482"/>
        <w:jc w:val="left"/>
        <w:rPr>
          <w:rFonts w:asciiTheme="majorEastAsia" w:eastAsiaTheme="majorEastAsia" w:hAnsiTheme="majorEastAsia" w:cstheme="majorEastAsia"/>
          <w:color w:val="000000" w:themeColor="text1"/>
          <w:sz w:val="24"/>
          <w:szCs w:val="24"/>
        </w:rPr>
      </w:pPr>
      <w:bookmarkStart w:id="18" w:name="_Toc13719"/>
      <w:r>
        <w:rPr>
          <w:rFonts w:asciiTheme="majorEastAsia" w:eastAsiaTheme="majorEastAsia" w:hAnsiTheme="majorEastAsia" w:cstheme="majorEastAsia" w:hint="eastAsia"/>
          <w:color w:val="000000" w:themeColor="text1"/>
          <w:sz w:val="24"/>
          <w:szCs w:val="24"/>
        </w:rPr>
        <w:t>（二）存在的问题</w:t>
      </w:r>
      <w:bookmarkEnd w:id="18"/>
      <w:r>
        <w:rPr>
          <w:rFonts w:asciiTheme="majorEastAsia" w:eastAsiaTheme="majorEastAsia" w:hAnsiTheme="majorEastAsia" w:cstheme="majorEastAsia" w:hint="eastAsia"/>
          <w:color w:val="000000" w:themeColor="text1"/>
          <w:sz w:val="24"/>
          <w:szCs w:val="24"/>
        </w:rPr>
        <w:t xml:space="preserve"> </w:t>
      </w:r>
    </w:p>
    <w:p w:rsidR="001255BA" w:rsidRDefault="00B85B01">
      <w:pPr>
        <w:spacing w:line="360" w:lineRule="auto"/>
        <w:ind w:firstLineChars="200" w:firstLine="480"/>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 xml:space="preserve"> </w:t>
      </w:r>
      <w:r>
        <w:rPr>
          <w:rFonts w:ascii="宋体" w:hAnsi="宋体" w:cs="Arial Narrow" w:hint="eastAsia"/>
          <w:color w:val="000000" w:themeColor="text1"/>
          <w:sz w:val="24"/>
        </w:rPr>
        <w:t>武昌区首义质量奖项目作为专项业务费支出，该奖励经费支出主要用于获奖组织的质量持续改进、质量攻关和人员培训等。一方面，项目资金未严格依据《武昌区首义质量奖管理办法》予以分配发放，另一方面，未见单独的资金申请报告，详细列示资金使用需要达到的效果以及考核指标，目标不够明确。</w:t>
      </w:r>
    </w:p>
    <w:p w:rsidR="001255BA" w:rsidRDefault="00B85B01" w:rsidP="00450C81">
      <w:pPr>
        <w:pStyle w:val="2"/>
        <w:spacing w:beforeLines="50" w:before="156" w:afterLines="50" w:after="156" w:line="360" w:lineRule="auto"/>
        <w:ind w:leftChars="0" w:left="0" w:firstLineChars="200" w:firstLine="482"/>
        <w:jc w:val="left"/>
        <w:rPr>
          <w:rFonts w:asciiTheme="majorEastAsia" w:eastAsiaTheme="majorEastAsia" w:hAnsiTheme="majorEastAsia" w:cstheme="majorEastAsia"/>
          <w:color w:val="000000" w:themeColor="text1"/>
          <w:sz w:val="24"/>
          <w:szCs w:val="24"/>
        </w:rPr>
      </w:pPr>
      <w:bookmarkStart w:id="19" w:name="_Toc12572"/>
      <w:r>
        <w:rPr>
          <w:rFonts w:asciiTheme="majorEastAsia" w:eastAsiaTheme="majorEastAsia" w:hAnsiTheme="majorEastAsia" w:cstheme="majorEastAsia" w:hint="eastAsia"/>
          <w:color w:val="000000" w:themeColor="text1"/>
          <w:sz w:val="24"/>
          <w:szCs w:val="24"/>
        </w:rPr>
        <w:t>（三）解决方法及建议</w:t>
      </w:r>
      <w:bookmarkEnd w:id="19"/>
    </w:p>
    <w:p w:rsidR="001255BA" w:rsidRDefault="00B85B01">
      <w:pPr>
        <w:spacing w:line="360" w:lineRule="auto"/>
        <w:ind w:firstLineChars="200" w:firstLine="480"/>
        <w:rPr>
          <w:rFonts w:ascii="宋体" w:hAnsi="宋体" w:cs="Arial Narrow"/>
          <w:color w:val="000000" w:themeColor="text1"/>
          <w:sz w:val="24"/>
        </w:rPr>
      </w:pPr>
      <w:r>
        <w:rPr>
          <w:rFonts w:ascii="宋体" w:hAnsi="宋体" w:cs="Arial Narrow" w:hint="eastAsia"/>
          <w:color w:val="000000" w:themeColor="text1"/>
          <w:sz w:val="24"/>
        </w:rPr>
        <w:t>1</w:t>
      </w:r>
      <w:r>
        <w:rPr>
          <w:rFonts w:ascii="宋体" w:hAnsi="宋体" w:cs="Arial Narrow" w:hint="eastAsia"/>
          <w:color w:val="000000" w:themeColor="text1"/>
          <w:sz w:val="24"/>
        </w:rPr>
        <w:t>、严格规范项目资金使用方案及实施细节，项目预算编制应进行分类细化，明确项目经费的具体使用范围及作用；</w:t>
      </w:r>
    </w:p>
    <w:p w:rsidR="001255BA" w:rsidRDefault="00B85B01">
      <w:pPr>
        <w:spacing w:line="360" w:lineRule="auto"/>
        <w:ind w:firstLineChars="200" w:firstLine="480"/>
        <w:rPr>
          <w:rFonts w:ascii="宋体" w:hAnsi="宋体" w:cs="Arial Narrow"/>
          <w:color w:val="000000" w:themeColor="text1"/>
          <w:sz w:val="24"/>
        </w:rPr>
      </w:pPr>
      <w:r>
        <w:rPr>
          <w:rFonts w:ascii="宋体" w:hAnsi="宋体" w:cs="Arial Narrow" w:hint="eastAsia"/>
          <w:color w:val="000000" w:themeColor="text1"/>
          <w:sz w:val="24"/>
        </w:rPr>
        <w:t>2</w:t>
      </w:r>
      <w:r>
        <w:rPr>
          <w:rFonts w:ascii="宋体" w:hAnsi="宋体" w:cs="Arial Narrow" w:hint="eastAsia"/>
          <w:color w:val="000000" w:themeColor="text1"/>
          <w:sz w:val="24"/>
        </w:rPr>
        <w:t>、完善项目资金申请报告，详细列示项目资金使用需要达到的效果及考核指标，明确目标。</w:t>
      </w:r>
    </w:p>
    <w:p w:rsidR="001255BA" w:rsidRDefault="00B85B01" w:rsidP="00450C81">
      <w:pPr>
        <w:pStyle w:val="1"/>
        <w:spacing w:beforeLines="100" w:before="312" w:afterLines="100" w:after="312" w:line="360" w:lineRule="auto"/>
        <w:jc w:val="center"/>
        <w:rPr>
          <w:rFonts w:asciiTheme="majorEastAsia" w:eastAsiaTheme="majorEastAsia" w:hAnsiTheme="majorEastAsia" w:cstheme="majorEastAsia"/>
          <w:color w:val="000000" w:themeColor="text1"/>
          <w:sz w:val="36"/>
          <w:szCs w:val="36"/>
        </w:rPr>
      </w:pPr>
      <w:bookmarkStart w:id="20" w:name="_Toc9558"/>
      <w:r>
        <w:rPr>
          <w:rFonts w:asciiTheme="majorEastAsia" w:eastAsiaTheme="majorEastAsia" w:hAnsiTheme="majorEastAsia" w:cstheme="majorEastAsia" w:hint="eastAsia"/>
          <w:color w:val="000000" w:themeColor="text1"/>
          <w:sz w:val="36"/>
          <w:szCs w:val="36"/>
        </w:rPr>
        <w:lastRenderedPageBreak/>
        <w:t>一、基本情况</w:t>
      </w:r>
      <w:bookmarkEnd w:id="20"/>
    </w:p>
    <w:p w:rsidR="001255BA" w:rsidRDefault="00B85B01">
      <w:pPr>
        <w:pStyle w:val="2"/>
        <w:spacing w:line="360" w:lineRule="auto"/>
        <w:ind w:leftChars="0" w:left="0" w:firstLineChars="200" w:firstLine="482"/>
        <w:jc w:val="left"/>
        <w:rPr>
          <w:rFonts w:asciiTheme="majorEastAsia" w:eastAsiaTheme="majorEastAsia" w:hAnsiTheme="majorEastAsia" w:cstheme="majorEastAsia"/>
          <w:color w:val="000000" w:themeColor="text1"/>
          <w:sz w:val="24"/>
          <w:szCs w:val="24"/>
        </w:rPr>
      </w:pPr>
      <w:bookmarkStart w:id="21" w:name="_Toc16763"/>
      <w:r>
        <w:rPr>
          <w:rFonts w:asciiTheme="majorEastAsia" w:eastAsiaTheme="majorEastAsia" w:hAnsiTheme="majorEastAsia" w:cstheme="majorEastAsia" w:hint="eastAsia"/>
          <w:color w:val="000000" w:themeColor="text1"/>
          <w:sz w:val="24"/>
          <w:szCs w:val="24"/>
        </w:rPr>
        <w:t>（</w:t>
      </w:r>
      <w:r>
        <w:rPr>
          <w:rFonts w:asciiTheme="majorEastAsia" w:eastAsiaTheme="majorEastAsia" w:hAnsiTheme="majorEastAsia" w:cstheme="majorEastAsia" w:hint="eastAsia"/>
          <w:color w:val="000000" w:themeColor="text1"/>
          <w:sz w:val="24"/>
          <w:szCs w:val="24"/>
        </w:rPr>
        <w:t>一</w:t>
      </w:r>
      <w:r>
        <w:rPr>
          <w:rFonts w:asciiTheme="majorEastAsia" w:eastAsiaTheme="majorEastAsia" w:hAnsiTheme="majorEastAsia" w:cstheme="majorEastAsia" w:hint="eastAsia"/>
          <w:color w:val="000000" w:themeColor="text1"/>
          <w:sz w:val="24"/>
          <w:szCs w:val="24"/>
        </w:rPr>
        <w:t>）</w:t>
      </w:r>
      <w:r>
        <w:rPr>
          <w:rFonts w:asciiTheme="majorEastAsia" w:eastAsiaTheme="majorEastAsia" w:hAnsiTheme="majorEastAsia" w:cstheme="majorEastAsia" w:hint="eastAsia"/>
          <w:color w:val="000000" w:themeColor="text1"/>
          <w:sz w:val="24"/>
          <w:szCs w:val="24"/>
        </w:rPr>
        <w:t>中央下达专项转移支付预算和绩效目标情况</w:t>
      </w:r>
      <w:bookmarkEnd w:id="21"/>
    </w:p>
    <w:p w:rsidR="001255BA" w:rsidRDefault="00B85B01">
      <w:pPr>
        <w:spacing w:line="360" w:lineRule="auto"/>
        <w:ind w:firstLineChars="200" w:firstLine="480"/>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为深入贯彻落实党的十九大“全面实施绩效管理”的决策部署，进一步提高中央对地方专项转移支付资金使用效益，切实增强地方主管部门以及资金使用单位的支出责任</w:t>
      </w:r>
      <w:r>
        <w:rPr>
          <w:rFonts w:asciiTheme="majorEastAsia" w:eastAsiaTheme="majorEastAsia" w:hAnsiTheme="majorEastAsia" w:cstheme="majorEastAsia" w:hint="eastAsia"/>
          <w:color w:val="000000" w:themeColor="text1"/>
          <w:sz w:val="24"/>
          <w:szCs w:val="24"/>
        </w:rPr>
        <w:t>、</w:t>
      </w:r>
      <w:r>
        <w:rPr>
          <w:rFonts w:asciiTheme="majorEastAsia" w:eastAsiaTheme="majorEastAsia" w:hAnsiTheme="majorEastAsia" w:cstheme="majorEastAsia" w:hint="eastAsia"/>
          <w:color w:val="000000" w:themeColor="text1"/>
          <w:sz w:val="24"/>
          <w:szCs w:val="24"/>
        </w:rPr>
        <w:t>提高资金使用效率的意识，根据《中华人民共和国预算法》《中央对地方专项转移支付绩效目标管理暂行办法》（财预〔</w:t>
      </w:r>
      <w:r>
        <w:rPr>
          <w:rFonts w:asciiTheme="majorEastAsia" w:eastAsiaTheme="majorEastAsia" w:hAnsiTheme="majorEastAsia" w:cstheme="majorEastAsia" w:hint="eastAsia"/>
          <w:color w:val="000000" w:themeColor="text1"/>
          <w:sz w:val="24"/>
          <w:szCs w:val="24"/>
        </w:rPr>
        <w:t>2015</w:t>
      </w:r>
      <w:r>
        <w:rPr>
          <w:rFonts w:asciiTheme="majorEastAsia" w:eastAsiaTheme="majorEastAsia" w:hAnsiTheme="majorEastAsia" w:cstheme="majorEastAsia" w:hint="eastAsia"/>
          <w:color w:val="000000" w:themeColor="text1"/>
          <w:sz w:val="24"/>
          <w:szCs w:val="24"/>
        </w:rPr>
        <w:t>〕</w:t>
      </w:r>
      <w:r>
        <w:rPr>
          <w:rFonts w:asciiTheme="majorEastAsia" w:eastAsiaTheme="majorEastAsia" w:hAnsiTheme="majorEastAsia" w:cstheme="majorEastAsia" w:hint="eastAsia"/>
          <w:color w:val="000000" w:themeColor="text1"/>
          <w:sz w:val="24"/>
          <w:szCs w:val="24"/>
        </w:rPr>
        <w:t>163</w:t>
      </w:r>
      <w:r>
        <w:rPr>
          <w:rFonts w:asciiTheme="majorEastAsia" w:eastAsiaTheme="majorEastAsia" w:hAnsiTheme="majorEastAsia" w:cstheme="majorEastAsia" w:hint="eastAsia"/>
          <w:color w:val="000000" w:themeColor="text1"/>
          <w:sz w:val="24"/>
          <w:szCs w:val="24"/>
        </w:rPr>
        <w:t>号）的要求，中央财政部</w:t>
      </w:r>
      <w:r>
        <w:rPr>
          <w:rFonts w:asciiTheme="majorEastAsia" w:eastAsiaTheme="majorEastAsia" w:hAnsiTheme="majorEastAsia" w:cstheme="majorEastAsia" w:hint="eastAsia"/>
          <w:color w:val="000000" w:themeColor="text1"/>
          <w:sz w:val="24"/>
          <w:szCs w:val="24"/>
        </w:rPr>
        <w:t>颁布了</w:t>
      </w:r>
      <w:r>
        <w:rPr>
          <w:rFonts w:asciiTheme="majorEastAsia" w:eastAsiaTheme="majorEastAsia" w:hAnsiTheme="majorEastAsia" w:cstheme="majorEastAsia" w:hint="eastAsia"/>
          <w:color w:val="000000" w:themeColor="text1"/>
          <w:sz w:val="24"/>
          <w:szCs w:val="24"/>
        </w:rPr>
        <w:t xml:space="preserve"> </w:t>
      </w:r>
      <w:r>
        <w:rPr>
          <w:rFonts w:asciiTheme="majorEastAsia" w:eastAsiaTheme="majorEastAsia" w:hAnsiTheme="majorEastAsia" w:cstheme="majorEastAsia" w:hint="eastAsia"/>
          <w:color w:val="000000" w:themeColor="text1"/>
          <w:sz w:val="24"/>
          <w:szCs w:val="24"/>
        </w:rPr>
        <w:t>《关于开展</w:t>
      </w:r>
      <w:r>
        <w:rPr>
          <w:rFonts w:asciiTheme="majorEastAsia" w:eastAsiaTheme="majorEastAsia" w:hAnsiTheme="majorEastAsia" w:cstheme="majorEastAsia" w:hint="eastAsia"/>
          <w:color w:val="000000" w:themeColor="text1"/>
          <w:sz w:val="24"/>
          <w:szCs w:val="24"/>
        </w:rPr>
        <w:t>2017</w:t>
      </w:r>
      <w:r>
        <w:rPr>
          <w:rFonts w:asciiTheme="majorEastAsia" w:eastAsiaTheme="majorEastAsia" w:hAnsiTheme="majorEastAsia" w:cstheme="majorEastAsia" w:hint="eastAsia"/>
          <w:color w:val="000000" w:themeColor="text1"/>
          <w:sz w:val="24"/>
          <w:szCs w:val="24"/>
        </w:rPr>
        <w:t>年度中央对地方专项转移支付绩效目标自评工作的通知》（财预〔</w:t>
      </w:r>
      <w:r>
        <w:rPr>
          <w:rFonts w:asciiTheme="majorEastAsia" w:eastAsiaTheme="majorEastAsia" w:hAnsiTheme="majorEastAsia" w:cstheme="majorEastAsia" w:hint="eastAsia"/>
          <w:color w:val="000000" w:themeColor="text1"/>
          <w:sz w:val="24"/>
          <w:szCs w:val="24"/>
        </w:rPr>
        <w:t>2018</w:t>
      </w:r>
      <w:r>
        <w:rPr>
          <w:rFonts w:asciiTheme="majorEastAsia" w:eastAsiaTheme="majorEastAsia" w:hAnsiTheme="majorEastAsia" w:cstheme="majorEastAsia" w:hint="eastAsia"/>
          <w:color w:val="000000" w:themeColor="text1"/>
          <w:sz w:val="24"/>
          <w:szCs w:val="24"/>
        </w:rPr>
        <w:t>〕</w:t>
      </w:r>
      <w:r>
        <w:rPr>
          <w:rFonts w:asciiTheme="majorEastAsia" w:eastAsiaTheme="majorEastAsia" w:hAnsiTheme="majorEastAsia" w:cstheme="majorEastAsia" w:hint="eastAsia"/>
          <w:color w:val="000000" w:themeColor="text1"/>
          <w:sz w:val="24"/>
          <w:szCs w:val="24"/>
        </w:rPr>
        <w:t>29</w:t>
      </w:r>
      <w:r>
        <w:rPr>
          <w:rFonts w:asciiTheme="majorEastAsia" w:eastAsiaTheme="majorEastAsia" w:hAnsiTheme="majorEastAsia" w:cstheme="majorEastAsia" w:hint="eastAsia"/>
          <w:color w:val="000000" w:themeColor="text1"/>
          <w:sz w:val="24"/>
          <w:szCs w:val="24"/>
        </w:rPr>
        <w:t>号）的文件。</w:t>
      </w:r>
    </w:p>
    <w:p w:rsidR="001255BA" w:rsidRDefault="00B85B01">
      <w:pPr>
        <w:pStyle w:val="2"/>
        <w:spacing w:line="360" w:lineRule="auto"/>
        <w:ind w:leftChars="0" w:left="0" w:firstLineChars="200" w:firstLine="482"/>
        <w:jc w:val="left"/>
        <w:rPr>
          <w:rFonts w:asciiTheme="majorEastAsia" w:eastAsiaTheme="majorEastAsia" w:hAnsiTheme="majorEastAsia" w:cstheme="majorEastAsia"/>
          <w:color w:val="000000" w:themeColor="text1"/>
          <w:sz w:val="24"/>
          <w:szCs w:val="24"/>
        </w:rPr>
      </w:pPr>
      <w:bookmarkStart w:id="22" w:name="_Toc15105"/>
      <w:r>
        <w:rPr>
          <w:rFonts w:asciiTheme="majorEastAsia" w:eastAsiaTheme="majorEastAsia" w:hAnsiTheme="majorEastAsia" w:cstheme="majorEastAsia" w:hint="eastAsia"/>
          <w:color w:val="000000" w:themeColor="text1"/>
          <w:sz w:val="24"/>
          <w:szCs w:val="24"/>
        </w:rPr>
        <w:t>（二）省内分解下达预算和绩效目标情况</w:t>
      </w:r>
      <w:bookmarkEnd w:id="22"/>
    </w:p>
    <w:p w:rsidR="001255BA" w:rsidRDefault="00B85B01">
      <w:pPr>
        <w:spacing w:line="360" w:lineRule="auto"/>
        <w:ind w:firstLineChars="200" w:firstLine="480"/>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2017</w:t>
      </w:r>
      <w:r>
        <w:rPr>
          <w:rFonts w:asciiTheme="majorEastAsia" w:eastAsiaTheme="majorEastAsia" w:hAnsiTheme="majorEastAsia" w:cstheme="majorEastAsia" w:hint="eastAsia"/>
          <w:color w:val="000000" w:themeColor="text1"/>
          <w:sz w:val="24"/>
          <w:szCs w:val="24"/>
        </w:rPr>
        <w:t>年武昌区首义质量奖项目经费主要用于对本区社会发展做出卓越贡献，具有标杆示范作用的组织和单位。项目专项经费合计</w:t>
      </w:r>
      <w:r>
        <w:rPr>
          <w:rFonts w:asciiTheme="majorEastAsia" w:eastAsiaTheme="majorEastAsia" w:hAnsiTheme="majorEastAsia" w:cstheme="majorEastAsia" w:hint="eastAsia"/>
          <w:color w:val="000000" w:themeColor="text1"/>
          <w:sz w:val="24"/>
          <w:szCs w:val="24"/>
        </w:rPr>
        <w:t>50</w:t>
      </w:r>
      <w:r>
        <w:rPr>
          <w:rFonts w:asciiTheme="majorEastAsia" w:eastAsiaTheme="majorEastAsia" w:hAnsiTheme="majorEastAsia" w:cstheme="majorEastAsia" w:hint="eastAsia"/>
          <w:color w:val="000000" w:themeColor="text1"/>
          <w:sz w:val="24"/>
          <w:szCs w:val="24"/>
        </w:rPr>
        <w:t>万，实际使用合计</w:t>
      </w:r>
      <w:r>
        <w:rPr>
          <w:rFonts w:asciiTheme="majorEastAsia" w:eastAsiaTheme="majorEastAsia" w:hAnsiTheme="majorEastAsia" w:cstheme="majorEastAsia" w:hint="eastAsia"/>
          <w:color w:val="000000" w:themeColor="text1"/>
          <w:sz w:val="24"/>
          <w:szCs w:val="24"/>
        </w:rPr>
        <w:t>50</w:t>
      </w:r>
      <w:r>
        <w:rPr>
          <w:rFonts w:asciiTheme="majorEastAsia" w:eastAsiaTheme="majorEastAsia" w:hAnsiTheme="majorEastAsia" w:cstheme="majorEastAsia" w:hint="eastAsia"/>
          <w:color w:val="000000" w:themeColor="text1"/>
          <w:sz w:val="24"/>
          <w:szCs w:val="24"/>
        </w:rPr>
        <w:t>万。具体使用明细如下：项目评选经费</w:t>
      </w:r>
      <w:r>
        <w:rPr>
          <w:rFonts w:asciiTheme="majorEastAsia" w:eastAsiaTheme="majorEastAsia" w:hAnsiTheme="majorEastAsia" w:cstheme="majorEastAsia" w:hint="eastAsia"/>
          <w:color w:val="000000" w:themeColor="text1"/>
          <w:sz w:val="24"/>
          <w:szCs w:val="24"/>
        </w:rPr>
        <w:t>5</w:t>
      </w:r>
      <w:r>
        <w:rPr>
          <w:rFonts w:asciiTheme="majorEastAsia" w:eastAsiaTheme="majorEastAsia" w:hAnsiTheme="majorEastAsia" w:cstheme="majorEastAsia" w:hint="eastAsia"/>
          <w:color w:val="000000" w:themeColor="text1"/>
          <w:sz w:val="24"/>
          <w:szCs w:val="24"/>
        </w:rPr>
        <w:t>万元；项目奖励金额</w:t>
      </w:r>
      <w:r>
        <w:rPr>
          <w:rFonts w:asciiTheme="majorEastAsia" w:eastAsiaTheme="majorEastAsia" w:hAnsiTheme="majorEastAsia" w:cstheme="majorEastAsia" w:hint="eastAsia"/>
          <w:color w:val="000000" w:themeColor="text1"/>
          <w:sz w:val="24"/>
          <w:szCs w:val="24"/>
        </w:rPr>
        <w:t>45</w:t>
      </w:r>
      <w:r>
        <w:rPr>
          <w:rFonts w:asciiTheme="majorEastAsia" w:eastAsiaTheme="majorEastAsia" w:hAnsiTheme="majorEastAsia" w:cstheme="majorEastAsia" w:hint="eastAsia"/>
          <w:color w:val="000000" w:themeColor="text1"/>
          <w:sz w:val="24"/>
          <w:szCs w:val="24"/>
        </w:rPr>
        <w:t>万（其中第一名武汉大</w:t>
      </w:r>
      <w:r>
        <w:rPr>
          <w:rFonts w:asciiTheme="majorEastAsia" w:eastAsiaTheme="majorEastAsia" w:hAnsiTheme="majorEastAsia" w:cstheme="majorEastAsia" w:hint="eastAsia"/>
          <w:color w:val="000000" w:themeColor="text1"/>
          <w:sz w:val="24"/>
          <w:szCs w:val="24"/>
        </w:rPr>
        <w:t>学人民医院</w:t>
      </w:r>
      <w:r>
        <w:rPr>
          <w:rFonts w:asciiTheme="majorEastAsia" w:eastAsiaTheme="majorEastAsia" w:hAnsiTheme="majorEastAsia" w:cstheme="majorEastAsia" w:hint="eastAsia"/>
          <w:color w:val="000000" w:themeColor="text1"/>
          <w:sz w:val="24"/>
          <w:szCs w:val="24"/>
        </w:rPr>
        <w:t>-</w:t>
      </w:r>
      <w:r>
        <w:rPr>
          <w:rFonts w:asciiTheme="majorEastAsia" w:eastAsiaTheme="majorEastAsia" w:hAnsiTheme="majorEastAsia" w:cstheme="majorEastAsia" w:hint="eastAsia"/>
          <w:color w:val="000000" w:themeColor="text1"/>
          <w:sz w:val="24"/>
          <w:szCs w:val="24"/>
        </w:rPr>
        <w:t>湖北省人民医院，奖励金额</w:t>
      </w:r>
      <w:r>
        <w:rPr>
          <w:rFonts w:asciiTheme="majorEastAsia" w:eastAsiaTheme="majorEastAsia" w:hAnsiTheme="majorEastAsia" w:cstheme="majorEastAsia" w:hint="eastAsia"/>
          <w:color w:val="000000" w:themeColor="text1"/>
          <w:sz w:val="24"/>
          <w:szCs w:val="24"/>
        </w:rPr>
        <w:t>20</w:t>
      </w:r>
      <w:r>
        <w:rPr>
          <w:rFonts w:asciiTheme="majorEastAsia" w:eastAsiaTheme="majorEastAsia" w:hAnsiTheme="majorEastAsia" w:cstheme="majorEastAsia" w:hint="eastAsia"/>
          <w:color w:val="000000" w:themeColor="text1"/>
          <w:sz w:val="24"/>
          <w:szCs w:val="24"/>
        </w:rPr>
        <w:t>万元；第二名武汉市醉江月饮食服务有限公司，奖励金额</w:t>
      </w:r>
      <w:r>
        <w:rPr>
          <w:rFonts w:asciiTheme="majorEastAsia" w:eastAsiaTheme="majorEastAsia" w:hAnsiTheme="majorEastAsia" w:cstheme="majorEastAsia" w:hint="eastAsia"/>
          <w:color w:val="000000" w:themeColor="text1"/>
          <w:sz w:val="24"/>
          <w:szCs w:val="24"/>
        </w:rPr>
        <w:t>20</w:t>
      </w:r>
      <w:r>
        <w:rPr>
          <w:rFonts w:asciiTheme="majorEastAsia" w:eastAsiaTheme="majorEastAsia" w:hAnsiTheme="majorEastAsia" w:cstheme="majorEastAsia" w:hint="eastAsia"/>
          <w:color w:val="000000" w:themeColor="text1"/>
          <w:sz w:val="24"/>
          <w:szCs w:val="24"/>
        </w:rPr>
        <w:t>万元；第三名武汉海王新能源工程技术有限公司，奖励金额</w:t>
      </w:r>
      <w:r>
        <w:rPr>
          <w:rFonts w:asciiTheme="majorEastAsia" w:eastAsiaTheme="majorEastAsia" w:hAnsiTheme="majorEastAsia" w:cstheme="majorEastAsia" w:hint="eastAsia"/>
          <w:color w:val="000000" w:themeColor="text1"/>
          <w:sz w:val="24"/>
          <w:szCs w:val="24"/>
        </w:rPr>
        <w:t>5</w:t>
      </w:r>
      <w:r>
        <w:rPr>
          <w:rFonts w:asciiTheme="majorEastAsia" w:eastAsiaTheme="majorEastAsia" w:hAnsiTheme="majorEastAsia" w:cstheme="majorEastAsia" w:hint="eastAsia"/>
          <w:color w:val="000000" w:themeColor="text1"/>
          <w:sz w:val="24"/>
          <w:szCs w:val="24"/>
        </w:rPr>
        <w:t>万元）</w:t>
      </w:r>
    </w:p>
    <w:p w:rsidR="001255BA" w:rsidRDefault="00B85B01" w:rsidP="00450C81">
      <w:pPr>
        <w:pStyle w:val="1"/>
        <w:spacing w:beforeLines="100" w:before="312" w:afterLines="100" w:after="312" w:line="360" w:lineRule="auto"/>
        <w:jc w:val="center"/>
        <w:rPr>
          <w:rFonts w:asciiTheme="majorEastAsia" w:eastAsiaTheme="majorEastAsia" w:hAnsiTheme="majorEastAsia" w:cstheme="majorEastAsia"/>
          <w:color w:val="000000" w:themeColor="text1"/>
          <w:sz w:val="36"/>
          <w:szCs w:val="36"/>
        </w:rPr>
      </w:pPr>
      <w:bookmarkStart w:id="23" w:name="_Toc31549"/>
      <w:r>
        <w:rPr>
          <w:rFonts w:asciiTheme="majorEastAsia" w:eastAsiaTheme="majorEastAsia" w:hAnsiTheme="majorEastAsia" w:cstheme="majorEastAsia" w:hint="eastAsia"/>
          <w:color w:val="000000" w:themeColor="text1"/>
          <w:sz w:val="36"/>
          <w:szCs w:val="36"/>
        </w:rPr>
        <w:t>二、绩效自评工作开展情况</w:t>
      </w:r>
      <w:bookmarkEnd w:id="23"/>
    </w:p>
    <w:p w:rsidR="001255BA" w:rsidRDefault="00B85B01">
      <w:pPr>
        <w:pStyle w:val="p16"/>
        <w:spacing w:line="360" w:lineRule="auto"/>
        <w:ind w:rightChars="-55" w:right="-115" w:firstLineChars="200" w:firstLine="480"/>
        <w:outlineLvl w:val="1"/>
        <w:rPr>
          <w:rFonts w:asciiTheme="majorEastAsia" w:eastAsiaTheme="majorEastAsia" w:hAnsiTheme="majorEastAsia" w:cstheme="majorEastAsia"/>
          <w:color w:val="000000" w:themeColor="text1"/>
          <w:sz w:val="24"/>
          <w:szCs w:val="24"/>
        </w:rPr>
      </w:pPr>
      <w:bookmarkStart w:id="24" w:name="_Toc12302"/>
      <w:r>
        <w:rPr>
          <w:rFonts w:asciiTheme="majorEastAsia" w:eastAsiaTheme="majorEastAsia" w:hAnsiTheme="majorEastAsia" w:cstheme="majorEastAsia" w:hint="eastAsia"/>
          <w:color w:val="000000" w:themeColor="text1"/>
          <w:sz w:val="24"/>
          <w:szCs w:val="24"/>
        </w:rPr>
        <w:t>（一）绩效评价</w:t>
      </w:r>
      <w:r>
        <w:rPr>
          <w:rFonts w:asciiTheme="majorEastAsia" w:eastAsiaTheme="majorEastAsia" w:hAnsiTheme="majorEastAsia" w:cstheme="majorEastAsia" w:hint="eastAsia"/>
          <w:color w:val="000000" w:themeColor="text1"/>
          <w:sz w:val="24"/>
          <w:szCs w:val="24"/>
        </w:rPr>
        <w:t>前期准备</w:t>
      </w:r>
      <w:bookmarkEnd w:id="24"/>
    </w:p>
    <w:p w:rsidR="001255BA" w:rsidRDefault="00B85B01">
      <w:pPr>
        <w:pStyle w:val="11"/>
        <w:spacing w:line="360" w:lineRule="auto"/>
        <w:ind w:firstLine="480"/>
        <w:jc w:val="left"/>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这次绩效评价工作按照严格的程序和规范。具体实施步骤如下：</w:t>
      </w:r>
    </w:p>
    <w:p w:rsidR="001255BA" w:rsidRDefault="00B85B01">
      <w:pPr>
        <w:pStyle w:val="11"/>
        <w:spacing w:line="360" w:lineRule="auto"/>
        <w:ind w:firstLine="480"/>
        <w:jc w:val="left"/>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1</w:t>
      </w:r>
      <w:r>
        <w:rPr>
          <w:rFonts w:asciiTheme="majorEastAsia" w:eastAsiaTheme="majorEastAsia" w:hAnsiTheme="majorEastAsia" w:cstheme="majorEastAsia" w:hint="eastAsia"/>
          <w:color w:val="000000" w:themeColor="text1"/>
          <w:sz w:val="24"/>
          <w:szCs w:val="24"/>
        </w:rPr>
        <w:t>．准备阶段</w:t>
      </w:r>
    </w:p>
    <w:p w:rsidR="001255BA" w:rsidRDefault="00B85B01">
      <w:pPr>
        <w:pStyle w:val="11"/>
        <w:spacing w:line="360" w:lineRule="auto"/>
        <w:ind w:firstLine="480"/>
        <w:jc w:val="left"/>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w:t>
      </w:r>
      <w:r>
        <w:rPr>
          <w:rFonts w:asciiTheme="majorEastAsia" w:eastAsiaTheme="majorEastAsia" w:hAnsiTheme="majorEastAsia" w:cstheme="majorEastAsia" w:hint="eastAsia"/>
          <w:color w:val="000000" w:themeColor="text1"/>
          <w:sz w:val="24"/>
          <w:szCs w:val="24"/>
        </w:rPr>
        <w:t>1</w:t>
      </w:r>
      <w:r>
        <w:rPr>
          <w:rFonts w:asciiTheme="majorEastAsia" w:eastAsiaTheme="majorEastAsia" w:hAnsiTheme="majorEastAsia" w:cstheme="majorEastAsia" w:hint="eastAsia"/>
          <w:color w:val="000000" w:themeColor="text1"/>
          <w:sz w:val="24"/>
          <w:szCs w:val="24"/>
        </w:rPr>
        <w:t>）成立绩效评价工作组</w:t>
      </w:r>
    </w:p>
    <w:p w:rsidR="001255BA" w:rsidRDefault="00B85B01">
      <w:pPr>
        <w:pStyle w:val="11"/>
        <w:spacing w:line="360" w:lineRule="auto"/>
        <w:ind w:firstLine="480"/>
        <w:jc w:val="left"/>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本项目评价以湖北中天诚资产评估有限公司为主体，由熟悉财政、财务、评价分析的专业人员，并聘请了相关的专业人士共同组成绩效评价工作小组。</w:t>
      </w:r>
    </w:p>
    <w:p w:rsidR="001255BA" w:rsidRDefault="00B85B01">
      <w:pPr>
        <w:pStyle w:val="11"/>
        <w:numPr>
          <w:ilvl w:val="0"/>
          <w:numId w:val="1"/>
        </w:numPr>
        <w:spacing w:line="360" w:lineRule="auto"/>
        <w:ind w:firstLine="480"/>
        <w:jc w:val="left"/>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制定绩效评价</w:t>
      </w:r>
      <w:r>
        <w:rPr>
          <w:rFonts w:asciiTheme="majorEastAsia" w:eastAsiaTheme="majorEastAsia" w:hAnsiTheme="majorEastAsia" w:cstheme="majorEastAsia" w:hint="eastAsia"/>
          <w:color w:val="000000" w:themeColor="text1"/>
          <w:sz w:val="24"/>
          <w:szCs w:val="24"/>
        </w:rPr>
        <w:t>工作方案</w:t>
      </w:r>
    </w:p>
    <w:p w:rsidR="001255BA" w:rsidRDefault="00B85B01">
      <w:pPr>
        <w:pStyle w:val="11"/>
        <w:spacing w:line="360" w:lineRule="auto"/>
        <w:ind w:firstLine="480"/>
        <w:jc w:val="left"/>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查询</w:t>
      </w:r>
      <w:r>
        <w:rPr>
          <w:rFonts w:ascii="宋体" w:hAnsi="宋体" w:cs="Arial Narrow" w:hint="eastAsia"/>
          <w:color w:val="000000" w:themeColor="text1"/>
          <w:sz w:val="24"/>
        </w:rPr>
        <w:t>2017</w:t>
      </w:r>
      <w:r>
        <w:rPr>
          <w:rFonts w:ascii="宋体" w:hAnsi="宋体" w:cs="Arial Narrow" w:hint="eastAsia"/>
          <w:color w:val="000000" w:themeColor="text1"/>
          <w:sz w:val="24"/>
        </w:rPr>
        <w:t>年武昌区首义质量奖</w:t>
      </w:r>
      <w:r>
        <w:rPr>
          <w:rFonts w:ascii="宋体" w:hAnsi="宋体" w:cs="Arial Narrow" w:hint="eastAsia"/>
          <w:color w:val="000000" w:themeColor="text1"/>
          <w:sz w:val="24"/>
        </w:rPr>
        <w:t>项目</w:t>
      </w:r>
      <w:r>
        <w:rPr>
          <w:rFonts w:asciiTheme="majorEastAsia" w:eastAsiaTheme="majorEastAsia" w:hAnsiTheme="majorEastAsia" w:cstheme="majorEastAsia" w:hint="eastAsia"/>
          <w:color w:val="000000" w:themeColor="text1"/>
          <w:sz w:val="24"/>
          <w:szCs w:val="24"/>
        </w:rPr>
        <w:t>资金</w:t>
      </w:r>
      <w:r>
        <w:rPr>
          <w:rFonts w:asciiTheme="majorEastAsia" w:eastAsiaTheme="majorEastAsia" w:hAnsiTheme="majorEastAsia" w:cstheme="majorEastAsia" w:hint="eastAsia"/>
          <w:color w:val="000000" w:themeColor="text1"/>
          <w:sz w:val="24"/>
          <w:szCs w:val="24"/>
        </w:rPr>
        <w:t>的有关资料，与有关部门联系了解项目的特点以及考核目的，经与评价领导小组商讨，形成项目绩效评价</w:t>
      </w:r>
      <w:r>
        <w:rPr>
          <w:rFonts w:asciiTheme="majorEastAsia" w:eastAsiaTheme="majorEastAsia" w:hAnsiTheme="majorEastAsia" w:cstheme="majorEastAsia" w:hint="eastAsia"/>
          <w:color w:val="000000" w:themeColor="text1"/>
          <w:sz w:val="24"/>
          <w:szCs w:val="24"/>
        </w:rPr>
        <w:t>工作方案</w:t>
      </w:r>
      <w:r>
        <w:rPr>
          <w:rFonts w:asciiTheme="majorEastAsia" w:eastAsiaTheme="majorEastAsia" w:hAnsiTheme="majorEastAsia" w:cstheme="majorEastAsia" w:hint="eastAsia"/>
          <w:color w:val="000000" w:themeColor="text1"/>
          <w:sz w:val="24"/>
          <w:szCs w:val="24"/>
        </w:rPr>
        <w:t>。</w:t>
      </w:r>
    </w:p>
    <w:p w:rsidR="001255BA" w:rsidRDefault="00B85B01">
      <w:pPr>
        <w:pStyle w:val="11"/>
        <w:spacing w:line="360" w:lineRule="auto"/>
        <w:ind w:firstLine="480"/>
        <w:jc w:val="left"/>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w:t>
      </w:r>
      <w:r>
        <w:rPr>
          <w:rFonts w:asciiTheme="majorEastAsia" w:eastAsiaTheme="majorEastAsia" w:hAnsiTheme="majorEastAsia" w:cstheme="majorEastAsia" w:hint="eastAsia"/>
          <w:color w:val="000000" w:themeColor="text1"/>
          <w:sz w:val="24"/>
          <w:szCs w:val="24"/>
        </w:rPr>
        <w:t>3</w:t>
      </w:r>
      <w:r>
        <w:rPr>
          <w:rFonts w:asciiTheme="majorEastAsia" w:eastAsiaTheme="majorEastAsia" w:hAnsiTheme="majorEastAsia" w:cstheme="majorEastAsia" w:hint="eastAsia"/>
          <w:color w:val="000000" w:themeColor="text1"/>
          <w:sz w:val="24"/>
          <w:szCs w:val="24"/>
        </w:rPr>
        <w:t>）</w:t>
      </w:r>
      <w:r>
        <w:rPr>
          <w:rFonts w:asciiTheme="majorEastAsia" w:eastAsiaTheme="majorEastAsia" w:hAnsiTheme="majorEastAsia" w:cstheme="majorEastAsia" w:hint="eastAsia"/>
          <w:color w:val="000000" w:themeColor="text1"/>
          <w:sz w:val="24"/>
          <w:szCs w:val="24"/>
        </w:rPr>
        <w:t>绩效</w:t>
      </w:r>
      <w:r>
        <w:rPr>
          <w:rFonts w:asciiTheme="majorEastAsia" w:eastAsiaTheme="majorEastAsia" w:hAnsiTheme="majorEastAsia" w:cstheme="majorEastAsia" w:hint="eastAsia"/>
          <w:color w:val="000000" w:themeColor="text1"/>
          <w:sz w:val="24"/>
          <w:szCs w:val="24"/>
        </w:rPr>
        <w:t>指标初步设计</w:t>
      </w:r>
    </w:p>
    <w:p w:rsidR="001255BA" w:rsidRDefault="00B85B01" w:rsidP="00450C81">
      <w:pPr>
        <w:pStyle w:val="11"/>
        <w:spacing w:line="360" w:lineRule="auto"/>
        <w:ind w:firstLine="480"/>
        <w:jc w:val="left"/>
        <w:rPr>
          <w:rFonts w:asciiTheme="majorEastAsia" w:eastAsiaTheme="majorEastAsia" w:hAnsiTheme="majorEastAsia" w:cstheme="majorEastAsia"/>
          <w:color w:val="000000" w:themeColor="text1"/>
          <w:sz w:val="24"/>
          <w:szCs w:val="24"/>
        </w:rPr>
      </w:pPr>
      <w:r>
        <w:rPr>
          <w:rFonts w:ascii="宋体" w:hAnsi="宋体" w:cs="Arial Narrow" w:hint="eastAsia"/>
          <w:color w:val="000000" w:themeColor="text1"/>
          <w:sz w:val="24"/>
        </w:rPr>
        <w:t>2017</w:t>
      </w:r>
      <w:r>
        <w:rPr>
          <w:rFonts w:ascii="宋体" w:hAnsi="宋体" w:cs="Arial Narrow" w:hint="eastAsia"/>
          <w:color w:val="000000" w:themeColor="text1"/>
          <w:sz w:val="24"/>
        </w:rPr>
        <w:t>年武昌区首义质量奖</w:t>
      </w:r>
      <w:r>
        <w:rPr>
          <w:rFonts w:ascii="宋体" w:hAnsi="宋体" w:cs="Arial Narrow" w:hint="eastAsia"/>
          <w:color w:val="000000" w:themeColor="text1"/>
          <w:sz w:val="24"/>
        </w:rPr>
        <w:t>项目</w:t>
      </w:r>
      <w:r>
        <w:rPr>
          <w:rFonts w:asciiTheme="majorEastAsia" w:eastAsiaTheme="majorEastAsia" w:hAnsiTheme="majorEastAsia" w:cstheme="majorEastAsia" w:hint="eastAsia"/>
          <w:color w:val="000000" w:themeColor="text1"/>
          <w:sz w:val="24"/>
          <w:szCs w:val="24"/>
        </w:rPr>
        <w:t>资金</w:t>
      </w:r>
      <w:r>
        <w:rPr>
          <w:rFonts w:asciiTheme="majorEastAsia" w:eastAsiaTheme="majorEastAsia" w:hAnsiTheme="majorEastAsia" w:cstheme="majorEastAsia" w:hint="eastAsia"/>
          <w:color w:val="000000" w:themeColor="text1"/>
          <w:sz w:val="24"/>
          <w:szCs w:val="24"/>
        </w:rPr>
        <w:t>的使用情况、管理体系等项目概况，并向评价领导小组提交初步绩效评价指标。</w:t>
      </w:r>
    </w:p>
    <w:p w:rsidR="001255BA" w:rsidRDefault="00B85B01">
      <w:pPr>
        <w:pStyle w:val="11"/>
        <w:spacing w:line="360" w:lineRule="auto"/>
        <w:ind w:firstLine="480"/>
        <w:jc w:val="left"/>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w:t>
      </w:r>
      <w:r>
        <w:rPr>
          <w:rFonts w:asciiTheme="majorEastAsia" w:eastAsiaTheme="majorEastAsia" w:hAnsiTheme="majorEastAsia" w:cstheme="majorEastAsia" w:hint="eastAsia"/>
          <w:color w:val="000000" w:themeColor="text1"/>
          <w:sz w:val="24"/>
          <w:szCs w:val="24"/>
        </w:rPr>
        <w:t>4</w:t>
      </w:r>
      <w:r>
        <w:rPr>
          <w:rFonts w:asciiTheme="majorEastAsia" w:eastAsiaTheme="majorEastAsia" w:hAnsiTheme="majorEastAsia" w:cstheme="majorEastAsia" w:hint="eastAsia"/>
          <w:color w:val="000000" w:themeColor="text1"/>
          <w:sz w:val="24"/>
          <w:szCs w:val="24"/>
        </w:rPr>
        <w:t>）指标研讨与修订</w:t>
      </w:r>
    </w:p>
    <w:p w:rsidR="001255BA" w:rsidRDefault="00B85B01">
      <w:pPr>
        <w:pStyle w:val="11"/>
        <w:spacing w:line="360" w:lineRule="auto"/>
        <w:ind w:firstLine="480"/>
        <w:jc w:val="left"/>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lastRenderedPageBreak/>
        <w:t>武昌区工商质监局</w:t>
      </w:r>
      <w:r>
        <w:rPr>
          <w:rFonts w:asciiTheme="majorEastAsia" w:eastAsiaTheme="majorEastAsia" w:hAnsiTheme="majorEastAsia" w:cstheme="majorEastAsia" w:hint="eastAsia"/>
          <w:color w:val="000000" w:themeColor="text1"/>
          <w:sz w:val="24"/>
          <w:szCs w:val="24"/>
        </w:rPr>
        <w:t>、评估师</w:t>
      </w:r>
      <w:r>
        <w:rPr>
          <w:rFonts w:asciiTheme="majorEastAsia" w:eastAsiaTheme="majorEastAsia" w:hAnsiTheme="majorEastAsia" w:cstheme="majorEastAsia" w:hint="eastAsia"/>
          <w:color w:val="000000" w:themeColor="text1"/>
          <w:sz w:val="24"/>
          <w:szCs w:val="24"/>
        </w:rPr>
        <w:t>、</w:t>
      </w:r>
      <w:r>
        <w:rPr>
          <w:rFonts w:asciiTheme="majorEastAsia" w:eastAsiaTheme="majorEastAsia" w:hAnsiTheme="majorEastAsia" w:cstheme="majorEastAsia" w:hint="eastAsia"/>
          <w:color w:val="000000" w:themeColor="text1"/>
          <w:sz w:val="24"/>
          <w:szCs w:val="24"/>
        </w:rPr>
        <w:t>有关专家，经与评价领导小组商榷，确定项目绩效评价指标。</w:t>
      </w:r>
    </w:p>
    <w:p w:rsidR="001255BA" w:rsidRDefault="00B85B01">
      <w:pPr>
        <w:pStyle w:val="11"/>
        <w:spacing w:line="360" w:lineRule="auto"/>
        <w:ind w:firstLine="480"/>
        <w:jc w:val="left"/>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2</w:t>
      </w:r>
      <w:r>
        <w:rPr>
          <w:rFonts w:asciiTheme="majorEastAsia" w:eastAsiaTheme="majorEastAsia" w:hAnsiTheme="majorEastAsia" w:cstheme="majorEastAsia" w:hint="eastAsia"/>
          <w:color w:val="000000" w:themeColor="text1"/>
          <w:sz w:val="24"/>
          <w:szCs w:val="24"/>
        </w:rPr>
        <w:t>．现场工作阶段</w:t>
      </w:r>
    </w:p>
    <w:p w:rsidR="001255BA" w:rsidRDefault="00B85B01">
      <w:pPr>
        <w:pStyle w:val="11"/>
        <w:spacing w:line="360" w:lineRule="auto"/>
        <w:ind w:firstLine="480"/>
        <w:jc w:val="left"/>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w:t>
      </w:r>
      <w:r>
        <w:rPr>
          <w:rFonts w:asciiTheme="majorEastAsia" w:eastAsiaTheme="majorEastAsia" w:hAnsiTheme="majorEastAsia" w:cstheme="majorEastAsia" w:hint="eastAsia"/>
          <w:color w:val="000000" w:themeColor="text1"/>
          <w:sz w:val="24"/>
          <w:szCs w:val="24"/>
        </w:rPr>
        <w:t>1</w:t>
      </w:r>
      <w:r>
        <w:rPr>
          <w:rFonts w:asciiTheme="majorEastAsia" w:eastAsiaTheme="majorEastAsia" w:hAnsiTheme="majorEastAsia" w:cstheme="majorEastAsia" w:hint="eastAsia"/>
          <w:color w:val="000000" w:themeColor="text1"/>
          <w:sz w:val="24"/>
          <w:szCs w:val="24"/>
        </w:rPr>
        <w:t>）基础数据与资料的收集</w:t>
      </w:r>
    </w:p>
    <w:p w:rsidR="001255BA" w:rsidRDefault="00B85B01">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根据申报资料清单，核对项目实施方</w:t>
      </w:r>
      <w:r>
        <w:rPr>
          <w:rFonts w:asciiTheme="majorEastAsia" w:eastAsiaTheme="majorEastAsia" w:hAnsiTheme="majorEastAsia" w:cstheme="majorEastAsia" w:hint="eastAsia"/>
          <w:sz w:val="24"/>
          <w:szCs w:val="24"/>
        </w:rPr>
        <w:t>案的申报</w:t>
      </w:r>
      <w:r>
        <w:rPr>
          <w:rFonts w:asciiTheme="majorEastAsia" w:eastAsiaTheme="majorEastAsia" w:hAnsiTheme="majorEastAsia" w:cstheme="majorEastAsia" w:hint="eastAsia"/>
          <w:sz w:val="24"/>
          <w:szCs w:val="24"/>
        </w:rPr>
        <w:t>资料是否齐全。</w:t>
      </w:r>
    </w:p>
    <w:p w:rsidR="001255BA" w:rsidRDefault="00B85B01">
      <w:pPr>
        <w:pStyle w:val="11"/>
        <w:spacing w:line="360" w:lineRule="auto"/>
        <w:ind w:firstLine="480"/>
        <w:jc w:val="left"/>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w:t>
      </w:r>
      <w:r>
        <w:rPr>
          <w:rFonts w:asciiTheme="majorEastAsia" w:eastAsiaTheme="majorEastAsia" w:hAnsiTheme="majorEastAsia" w:cstheme="majorEastAsia" w:hint="eastAsia"/>
          <w:color w:val="000000" w:themeColor="text1"/>
          <w:sz w:val="24"/>
          <w:szCs w:val="24"/>
        </w:rPr>
        <w:t>2</w:t>
      </w:r>
      <w:r>
        <w:rPr>
          <w:rFonts w:asciiTheme="majorEastAsia" w:eastAsiaTheme="majorEastAsia" w:hAnsiTheme="majorEastAsia" w:cstheme="majorEastAsia" w:hint="eastAsia"/>
          <w:color w:val="000000" w:themeColor="text1"/>
          <w:sz w:val="24"/>
          <w:szCs w:val="24"/>
        </w:rPr>
        <w:t>）资料的整理及分析</w:t>
      </w:r>
    </w:p>
    <w:p w:rsidR="001255BA" w:rsidRDefault="00B85B01">
      <w:pPr>
        <w:pStyle w:val="11"/>
        <w:spacing w:line="360" w:lineRule="auto"/>
        <w:ind w:firstLine="480"/>
        <w:jc w:val="left"/>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根据</w:t>
      </w:r>
      <w:r>
        <w:rPr>
          <w:rFonts w:ascii="宋体" w:hAnsi="宋体" w:cs="Arial Narrow" w:hint="eastAsia"/>
          <w:color w:val="000000" w:themeColor="text1"/>
          <w:sz w:val="24"/>
        </w:rPr>
        <w:t>2017</w:t>
      </w:r>
      <w:r>
        <w:rPr>
          <w:rFonts w:ascii="宋体" w:hAnsi="宋体" w:cs="Arial Narrow" w:hint="eastAsia"/>
          <w:color w:val="000000" w:themeColor="text1"/>
          <w:sz w:val="24"/>
        </w:rPr>
        <w:t>年武昌区首义质量奖</w:t>
      </w:r>
      <w:r>
        <w:rPr>
          <w:rFonts w:ascii="宋体" w:hAnsi="宋体" w:cs="Arial Narrow" w:hint="eastAsia"/>
          <w:color w:val="000000" w:themeColor="text1"/>
          <w:sz w:val="24"/>
        </w:rPr>
        <w:t>项目</w:t>
      </w:r>
      <w:r>
        <w:rPr>
          <w:rFonts w:ascii="宋体" w:hAnsi="宋体" w:cs="Arial Narrow" w:hint="eastAsia"/>
          <w:color w:val="000000" w:themeColor="text1"/>
          <w:sz w:val="24"/>
        </w:rPr>
        <w:t>资金</w:t>
      </w:r>
      <w:r>
        <w:rPr>
          <w:rFonts w:asciiTheme="majorEastAsia" w:eastAsiaTheme="majorEastAsia" w:hAnsiTheme="majorEastAsia" w:cstheme="majorEastAsia" w:hint="eastAsia"/>
          <w:color w:val="000000" w:themeColor="text1"/>
          <w:sz w:val="24"/>
          <w:szCs w:val="24"/>
        </w:rPr>
        <w:t>的筹集和拨付资料，</w:t>
      </w:r>
      <w:r>
        <w:rPr>
          <w:rFonts w:asciiTheme="majorEastAsia" w:eastAsiaTheme="majorEastAsia" w:hAnsiTheme="majorEastAsia" w:cstheme="majorEastAsia" w:hint="eastAsia"/>
          <w:color w:val="000000" w:themeColor="text1"/>
          <w:sz w:val="24"/>
          <w:szCs w:val="24"/>
        </w:rPr>
        <w:t>进行整理分析。</w:t>
      </w:r>
    </w:p>
    <w:p w:rsidR="001255BA" w:rsidRDefault="00B85B01">
      <w:pPr>
        <w:pStyle w:val="11"/>
        <w:spacing w:line="360" w:lineRule="auto"/>
        <w:ind w:firstLine="480"/>
        <w:jc w:val="left"/>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w:t>
      </w:r>
      <w:r>
        <w:rPr>
          <w:rFonts w:asciiTheme="majorEastAsia" w:eastAsiaTheme="majorEastAsia" w:hAnsiTheme="majorEastAsia" w:cstheme="majorEastAsia" w:hint="eastAsia"/>
          <w:color w:val="000000" w:themeColor="text1"/>
          <w:sz w:val="24"/>
          <w:szCs w:val="24"/>
        </w:rPr>
        <w:t>3</w:t>
      </w:r>
      <w:r>
        <w:rPr>
          <w:rFonts w:asciiTheme="majorEastAsia" w:eastAsiaTheme="majorEastAsia" w:hAnsiTheme="majorEastAsia" w:cstheme="majorEastAsia" w:hint="eastAsia"/>
          <w:color w:val="000000" w:themeColor="text1"/>
          <w:sz w:val="24"/>
          <w:szCs w:val="24"/>
        </w:rPr>
        <w:t>）现场考评</w:t>
      </w:r>
    </w:p>
    <w:p w:rsidR="001255BA" w:rsidRDefault="00B85B01">
      <w:pPr>
        <w:pStyle w:val="11"/>
        <w:spacing w:line="360" w:lineRule="auto"/>
        <w:ind w:firstLine="480"/>
        <w:jc w:val="left"/>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确定核查单位名单，评价工作小组成员深入项目实施单位，对</w:t>
      </w:r>
      <w:r>
        <w:rPr>
          <w:rFonts w:ascii="宋体" w:hAnsi="宋体" w:cs="Arial Narrow" w:hint="eastAsia"/>
          <w:color w:val="000000" w:themeColor="text1"/>
          <w:sz w:val="24"/>
        </w:rPr>
        <w:t>2017</w:t>
      </w:r>
      <w:r>
        <w:rPr>
          <w:rFonts w:ascii="宋体" w:hAnsi="宋体" w:cs="Arial Narrow" w:hint="eastAsia"/>
          <w:color w:val="000000" w:themeColor="text1"/>
          <w:sz w:val="24"/>
        </w:rPr>
        <w:t>年武昌区首义质量奖</w:t>
      </w:r>
      <w:r>
        <w:rPr>
          <w:rFonts w:ascii="宋体" w:hAnsi="宋体" w:cs="Arial Narrow" w:hint="eastAsia"/>
          <w:color w:val="000000" w:themeColor="text1"/>
          <w:sz w:val="24"/>
        </w:rPr>
        <w:t>项目</w:t>
      </w:r>
      <w:r>
        <w:rPr>
          <w:rFonts w:asciiTheme="majorEastAsia" w:eastAsiaTheme="majorEastAsia" w:hAnsiTheme="majorEastAsia" w:cstheme="majorEastAsia" w:hint="eastAsia"/>
          <w:color w:val="000000" w:themeColor="text1"/>
          <w:sz w:val="24"/>
          <w:szCs w:val="24"/>
        </w:rPr>
        <w:t>资金</w:t>
      </w:r>
      <w:r>
        <w:rPr>
          <w:rFonts w:asciiTheme="majorEastAsia" w:eastAsiaTheme="majorEastAsia" w:hAnsiTheme="majorEastAsia" w:cstheme="majorEastAsia" w:hint="eastAsia"/>
          <w:color w:val="000000" w:themeColor="text1"/>
          <w:sz w:val="24"/>
          <w:szCs w:val="24"/>
        </w:rPr>
        <w:t>开展现场考评工作，分别进行综合访谈、</w:t>
      </w:r>
      <w:r>
        <w:rPr>
          <w:rFonts w:asciiTheme="majorEastAsia" w:eastAsiaTheme="majorEastAsia" w:hAnsiTheme="majorEastAsia" w:cstheme="majorEastAsia" w:hint="eastAsia"/>
          <w:color w:val="000000" w:themeColor="text1"/>
          <w:sz w:val="24"/>
          <w:szCs w:val="24"/>
        </w:rPr>
        <w:t>核查</w:t>
      </w:r>
      <w:r>
        <w:rPr>
          <w:rFonts w:asciiTheme="majorEastAsia" w:eastAsiaTheme="majorEastAsia" w:hAnsiTheme="majorEastAsia" w:cstheme="majorEastAsia" w:hint="eastAsia"/>
          <w:color w:val="000000" w:themeColor="text1"/>
          <w:sz w:val="24"/>
          <w:szCs w:val="24"/>
        </w:rPr>
        <w:t>财务，听取项目实施单位对该项目的详细介绍，完成现场考评工作各类表格，并抽查项目相关档案资料等。</w:t>
      </w:r>
    </w:p>
    <w:p w:rsidR="001255BA" w:rsidRDefault="00B85B01">
      <w:pPr>
        <w:pStyle w:val="11"/>
        <w:spacing w:line="360" w:lineRule="auto"/>
        <w:ind w:firstLine="480"/>
        <w:jc w:val="left"/>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w:t>
      </w:r>
      <w:r>
        <w:rPr>
          <w:rFonts w:asciiTheme="majorEastAsia" w:eastAsiaTheme="majorEastAsia" w:hAnsiTheme="majorEastAsia" w:cstheme="majorEastAsia" w:hint="eastAsia"/>
          <w:color w:val="000000" w:themeColor="text1"/>
          <w:sz w:val="24"/>
          <w:szCs w:val="24"/>
        </w:rPr>
        <w:t>4</w:t>
      </w:r>
      <w:r>
        <w:rPr>
          <w:rFonts w:asciiTheme="majorEastAsia" w:eastAsiaTheme="majorEastAsia" w:hAnsiTheme="majorEastAsia" w:cstheme="majorEastAsia" w:hint="eastAsia"/>
          <w:color w:val="000000" w:themeColor="text1"/>
          <w:sz w:val="24"/>
          <w:szCs w:val="24"/>
        </w:rPr>
        <w:t>）其他信息和资料的采集</w:t>
      </w:r>
    </w:p>
    <w:p w:rsidR="001255BA" w:rsidRDefault="00B85B01">
      <w:pPr>
        <w:pStyle w:val="11"/>
        <w:spacing w:line="360" w:lineRule="auto"/>
        <w:ind w:firstLine="480"/>
        <w:jc w:val="left"/>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由</w:t>
      </w:r>
      <w:r>
        <w:rPr>
          <w:rFonts w:asciiTheme="majorEastAsia" w:eastAsiaTheme="majorEastAsia" w:hAnsiTheme="majorEastAsia" w:cstheme="majorEastAsia" w:hint="eastAsia"/>
          <w:color w:val="000000" w:themeColor="text1"/>
          <w:sz w:val="24"/>
          <w:szCs w:val="24"/>
        </w:rPr>
        <w:t>武昌区工商质监局</w:t>
      </w:r>
      <w:r>
        <w:rPr>
          <w:rFonts w:asciiTheme="majorEastAsia" w:eastAsiaTheme="majorEastAsia" w:hAnsiTheme="majorEastAsia" w:cstheme="majorEastAsia" w:hint="eastAsia"/>
          <w:color w:val="000000" w:themeColor="text1"/>
          <w:sz w:val="24"/>
          <w:szCs w:val="24"/>
        </w:rPr>
        <w:t>提供各项评价材料。同时，评价工作小组通过信息媒体等收集项目相关系统外资料。</w:t>
      </w:r>
    </w:p>
    <w:p w:rsidR="001255BA" w:rsidRDefault="00B85B01">
      <w:pPr>
        <w:pStyle w:val="11"/>
        <w:spacing w:line="360" w:lineRule="auto"/>
        <w:ind w:firstLine="480"/>
        <w:jc w:val="left"/>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3</w:t>
      </w:r>
      <w:r>
        <w:rPr>
          <w:rFonts w:asciiTheme="majorEastAsia" w:eastAsiaTheme="majorEastAsia" w:hAnsiTheme="majorEastAsia" w:cstheme="majorEastAsia" w:hint="eastAsia"/>
          <w:color w:val="000000" w:themeColor="text1"/>
          <w:sz w:val="24"/>
          <w:szCs w:val="24"/>
        </w:rPr>
        <w:t>．评价分析</w:t>
      </w:r>
    </w:p>
    <w:p w:rsidR="001255BA" w:rsidRDefault="00B85B01">
      <w:pPr>
        <w:pStyle w:val="11"/>
        <w:spacing w:line="360" w:lineRule="auto"/>
        <w:ind w:firstLine="480"/>
        <w:jc w:val="left"/>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w:t>
      </w:r>
      <w:r>
        <w:rPr>
          <w:rFonts w:asciiTheme="majorEastAsia" w:eastAsiaTheme="majorEastAsia" w:hAnsiTheme="majorEastAsia" w:cstheme="majorEastAsia" w:hint="eastAsia"/>
          <w:color w:val="000000" w:themeColor="text1"/>
          <w:sz w:val="24"/>
          <w:szCs w:val="24"/>
        </w:rPr>
        <w:t>1</w:t>
      </w:r>
      <w:r>
        <w:rPr>
          <w:rFonts w:asciiTheme="majorEastAsia" w:eastAsiaTheme="majorEastAsia" w:hAnsiTheme="majorEastAsia" w:cstheme="majorEastAsia" w:hint="eastAsia"/>
          <w:color w:val="000000" w:themeColor="text1"/>
          <w:sz w:val="24"/>
          <w:szCs w:val="24"/>
        </w:rPr>
        <w:t>）基础数据与资料的审核</w:t>
      </w:r>
    </w:p>
    <w:p w:rsidR="001255BA" w:rsidRDefault="00B85B01">
      <w:pPr>
        <w:pStyle w:val="11"/>
        <w:spacing w:line="360" w:lineRule="auto"/>
        <w:ind w:firstLine="480"/>
        <w:jc w:val="left"/>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审核搜集到的资料的相关性、真实性、可靠性，对有效资料进行整理、分类、统计，形成项目基础数据表。</w:t>
      </w:r>
    </w:p>
    <w:p w:rsidR="001255BA" w:rsidRDefault="00B85B01">
      <w:pPr>
        <w:pStyle w:val="11"/>
        <w:spacing w:line="360" w:lineRule="auto"/>
        <w:ind w:firstLine="480"/>
        <w:jc w:val="left"/>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w:t>
      </w:r>
      <w:r>
        <w:rPr>
          <w:rFonts w:asciiTheme="majorEastAsia" w:eastAsiaTheme="majorEastAsia" w:hAnsiTheme="majorEastAsia" w:cstheme="majorEastAsia" w:hint="eastAsia"/>
          <w:color w:val="000000" w:themeColor="text1"/>
          <w:sz w:val="24"/>
          <w:szCs w:val="24"/>
        </w:rPr>
        <w:t>2</w:t>
      </w:r>
      <w:r>
        <w:rPr>
          <w:rFonts w:asciiTheme="majorEastAsia" w:eastAsiaTheme="majorEastAsia" w:hAnsiTheme="majorEastAsia" w:cstheme="majorEastAsia" w:hint="eastAsia"/>
          <w:color w:val="000000" w:themeColor="text1"/>
          <w:sz w:val="24"/>
          <w:szCs w:val="24"/>
        </w:rPr>
        <w:t>）项目决策分析、管理分析、绩效分析</w:t>
      </w:r>
    </w:p>
    <w:p w:rsidR="001255BA" w:rsidRDefault="00B85B01">
      <w:pPr>
        <w:pStyle w:val="11"/>
        <w:spacing w:line="360" w:lineRule="auto"/>
        <w:ind w:firstLine="480"/>
        <w:jc w:val="left"/>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对</w:t>
      </w:r>
      <w:r>
        <w:rPr>
          <w:rFonts w:ascii="宋体" w:hAnsi="宋体" w:cs="Arial Narrow" w:hint="eastAsia"/>
          <w:color w:val="000000" w:themeColor="text1"/>
          <w:sz w:val="24"/>
        </w:rPr>
        <w:t>2017</w:t>
      </w:r>
      <w:r>
        <w:rPr>
          <w:rFonts w:ascii="宋体" w:hAnsi="宋体" w:cs="Arial Narrow" w:hint="eastAsia"/>
          <w:color w:val="000000" w:themeColor="text1"/>
          <w:sz w:val="24"/>
        </w:rPr>
        <w:t>年武昌区首义质量奖</w:t>
      </w:r>
      <w:r>
        <w:rPr>
          <w:rFonts w:ascii="宋体" w:hAnsi="宋体" w:cs="Arial Narrow" w:hint="eastAsia"/>
          <w:color w:val="000000" w:themeColor="text1"/>
          <w:sz w:val="24"/>
        </w:rPr>
        <w:t>项目</w:t>
      </w:r>
      <w:r>
        <w:rPr>
          <w:rFonts w:asciiTheme="majorEastAsia" w:eastAsiaTheme="majorEastAsia" w:hAnsiTheme="majorEastAsia" w:cstheme="majorEastAsia" w:hint="eastAsia"/>
          <w:color w:val="000000" w:themeColor="text1"/>
          <w:sz w:val="24"/>
          <w:szCs w:val="24"/>
        </w:rPr>
        <w:t>资金</w:t>
      </w:r>
      <w:r>
        <w:rPr>
          <w:rFonts w:asciiTheme="majorEastAsia" w:eastAsiaTheme="majorEastAsia" w:hAnsiTheme="majorEastAsia" w:cstheme="majorEastAsia" w:hint="eastAsia"/>
          <w:color w:val="000000" w:themeColor="text1"/>
          <w:sz w:val="24"/>
          <w:szCs w:val="24"/>
        </w:rPr>
        <w:t>管理制度与执行等管理情况以及项目资金使用、成果统计等绩效情况进行分析，对该项目进行定性、定量的评价，分析该项目的实施效果。</w:t>
      </w:r>
    </w:p>
    <w:p w:rsidR="001255BA" w:rsidRDefault="00B85B01">
      <w:pPr>
        <w:pStyle w:val="11"/>
        <w:spacing w:line="360" w:lineRule="auto"/>
        <w:ind w:firstLine="480"/>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w:t>
      </w:r>
      <w:r>
        <w:rPr>
          <w:rFonts w:asciiTheme="majorEastAsia" w:eastAsiaTheme="majorEastAsia" w:hAnsiTheme="majorEastAsia" w:cstheme="majorEastAsia" w:hint="eastAsia"/>
          <w:color w:val="000000" w:themeColor="text1"/>
          <w:sz w:val="24"/>
          <w:szCs w:val="24"/>
        </w:rPr>
        <w:t>3</w:t>
      </w:r>
      <w:r>
        <w:rPr>
          <w:rFonts w:asciiTheme="majorEastAsia" w:eastAsiaTheme="majorEastAsia" w:hAnsiTheme="majorEastAsia" w:cstheme="majorEastAsia" w:hint="eastAsia"/>
          <w:color w:val="000000" w:themeColor="text1"/>
          <w:sz w:val="24"/>
          <w:szCs w:val="24"/>
        </w:rPr>
        <w:t>）评价指标体系确定</w:t>
      </w:r>
    </w:p>
    <w:p w:rsidR="001255BA" w:rsidRDefault="00B85B01">
      <w:pPr>
        <w:pStyle w:val="11"/>
        <w:spacing w:line="360" w:lineRule="auto"/>
        <w:ind w:firstLine="480"/>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评价工作小组根据对项目的进一步了解及结合现有资料，完善绩效评价指标体系。</w:t>
      </w:r>
    </w:p>
    <w:p w:rsidR="001255BA" w:rsidRDefault="00B85B01">
      <w:pPr>
        <w:pStyle w:val="11"/>
        <w:spacing w:line="360" w:lineRule="auto"/>
        <w:ind w:firstLine="480"/>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w:t>
      </w:r>
      <w:r>
        <w:rPr>
          <w:rFonts w:asciiTheme="majorEastAsia" w:eastAsiaTheme="majorEastAsia" w:hAnsiTheme="majorEastAsia" w:cstheme="majorEastAsia" w:hint="eastAsia"/>
          <w:color w:val="000000" w:themeColor="text1"/>
          <w:sz w:val="24"/>
          <w:szCs w:val="24"/>
        </w:rPr>
        <w:t>4</w:t>
      </w:r>
      <w:r>
        <w:rPr>
          <w:rFonts w:asciiTheme="majorEastAsia" w:eastAsiaTheme="majorEastAsia" w:hAnsiTheme="majorEastAsia" w:cstheme="majorEastAsia" w:hint="eastAsia"/>
          <w:color w:val="000000" w:themeColor="text1"/>
          <w:sz w:val="24"/>
          <w:szCs w:val="24"/>
        </w:rPr>
        <w:t>）评价指标计量及综合评价</w:t>
      </w:r>
    </w:p>
    <w:p w:rsidR="001255BA" w:rsidRDefault="00B85B01">
      <w:pPr>
        <w:pStyle w:val="11"/>
        <w:spacing w:line="360" w:lineRule="auto"/>
        <w:ind w:firstLine="480"/>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计算绩效评价指标，根据本次评价指标体系与评分标准，形成评价结论。</w:t>
      </w:r>
    </w:p>
    <w:p w:rsidR="001255BA" w:rsidRDefault="00B85B01">
      <w:pPr>
        <w:pStyle w:val="11"/>
        <w:spacing w:line="360" w:lineRule="auto"/>
        <w:ind w:firstLine="480"/>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w:t>
      </w:r>
      <w:r>
        <w:rPr>
          <w:rFonts w:asciiTheme="majorEastAsia" w:eastAsiaTheme="majorEastAsia" w:hAnsiTheme="majorEastAsia" w:cstheme="majorEastAsia" w:hint="eastAsia"/>
          <w:color w:val="000000" w:themeColor="text1"/>
          <w:sz w:val="24"/>
          <w:szCs w:val="24"/>
        </w:rPr>
        <w:t>5</w:t>
      </w:r>
      <w:r>
        <w:rPr>
          <w:rFonts w:asciiTheme="majorEastAsia" w:eastAsiaTheme="majorEastAsia" w:hAnsiTheme="majorEastAsia" w:cstheme="majorEastAsia" w:hint="eastAsia"/>
          <w:color w:val="000000" w:themeColor="text1"/>
          <w:sz w:val="24"/>
          <w:szCs w:val="24"/>
        </w:rPr>
        <w:t>）形成问题和建议</w:t>
      </w:r>
    </w:p>
    <w:p w:rsidR="001255BA" w:rsidRDefault="00B85B01">
      <w:pPr>
        <w:pStyle w:val="11"/>
        <w:spacing w:line="360" w:lineRule="auto"/>
        <w:ind w:firstLine="480"/>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对绩效评价过程中发现的问题进行归总，并提出相关建议。</w:t>
      </w:r>
    </w:p>
    <w:p w:rsidR="001255BA" w:rsidRDefault="00B85B01">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．报告阶段</w:t>
      </w:r>
    </w:p>
    <w:p w:rsidR="001255BA" w:rsidRDefault="00B85B01">
      <w:pPr>
        <w:pStyle w:val="11"/>
        <w:spacing w:line="360" w:lineRule="auto"/>
        <w:ind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）撰写初评报告</w:t>
      </w:r>
    </w:p>
    <w:p w:rsidR="001255BA" w:rsidRDefault="00B85B01">
      <w:pPr>
        <w:pStyle w:val="11"/>
        <w:spacing w:line="360" w:lineRule="auto"/>
        <w:ind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撰写</w:t>
      </w:r>
      <w:r>
        <w:rPr>
          <w:rFonts w:ascii="宋体" w:hAnsi="宋体" w:cs="Arial Narrow" w:hint="eastAsia"/>
          <w:sz w:val="24"/>
        </w:rPr>
        <w:t>2017</w:t>
      </w:r>
      <w:r>
        <w:rPr>
          <w:rFonts w:ascii="宋体" w:hAnsi="宋体" w:cs="Arial Narrow" w:hint="eastAsia"/>
          <w:sz w:val="24"/>
        </w:rPr>
        <w:t>年武昌区首义质量奖</w:t>
      </w:r>
      <w:r>
        <w:rPr>
          <w:rFonts w:ascii="宋体" w:hAnsi="宋体" w:cs="Arial Narrow" w:hint="eastAsia"/>
          <w:sz w:val="24"/>
        </w:rPr>
        <w:t>项目</w:t>
      </w:r>
      <w:r>
        <w:rPr>
          <w:rFonts w:asciiTheme="majorEastAsia" w:eastAsiaTheme="majorEastAsia" w:hAnsiTheme="majorEastAsia" w:cstheme="majorEastAsia" w:hint="eastAsia"/>
          <w:sz w:val="24"/>
          <w:szCs w:val="24"/>
        </w:rPr>
        <w:t>绩效评价报告初稿。</w:t>
      </w:r>
    </w:p>
    <w:p w:rsidR="001255BA" w:rsidRDefault="00B85B01">
      <w:pPr>
        <w:pStyle w:val="11"/>
        <w:spacing w:line="360" w:lineRule="auto"/>
        <w:ind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）反馈并修改报告</w:t>
      </w:r>
    </w:p>
    <w:p w:rsidR="001255BA" w:rsidRDefault="00B85B01">
      <w:pPr>
        <w:pStyle w:val="11"/>
        <w:spacing w:line="360" w:lineRule="auto"/>
        <w:ind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将初评报告发送给</w:t>
      </w:r>
      <w:r>
        <w:rPr>
          <w:rFonts w:asciiTheme="majorEastAsia" w:eastAsiaTheme="majorEastAsia" w:hAnsiTheme="majorEastAsia" w:cstheme="majorEastAsia" w:hint="eastAsia"/>
          <w:sz w:val="24"/>
          <w:szCs w:val="24"/>
        </w:rPr>
        <w:t>武昌区工商质监局</w:t>
      </w:r>
      <w:r>
        <w:rPr>
          <w:rFonts w:asciiTheme="majorEastAsia" w:eastAsiaTheme="majorEastAsia" w:hAnsiTheme="majorEastAsia" w:cstheme="majorEastAsia" w:hint="eastAsia"/>
          <w:sz w:val="24"/>
          <w:szCs w:val="24"/>
        </w:rPr>
        <w:t>审阅，根据</w:t>
      </w:r>
      <w:r>
        <w:rPr>
          <w:rFonts w:asciiTheme="majorEastAsia" w:eastAsiaTheme="majorEastAsia" w:hAnsiTheme="majorEastAsia" w:cstheme="majorEastAsia" w:hint="eastAsia"/>
          <w:sz w:val="24"/>
          <w:szCs w:val="24"/>
        </w:rPr>
        <w:t>武昌区工商质监局</w:t>
      </w:r>
      <w:r>
        <w:rPr>
          <w:rFonts w:asciiTheme="majorEastAsia" w:eastAsiaTheme="majorEastAsia" w:hAnsiTheme="majorEastAsia" w:cstheme="majorEastAsia" w:hint="eastAsia"/>
          <w:sz w:val="24"/>
          <w:szCs w:val="24"/>
        </w:rPr>
        <w:t>的反馈意见对初评报告进行修改，最终完成评价报告。</w:t>
      </w:r>
    </w:p>
    <w:p w:rsidR="001255BA" w:rsidRDefault="00B85B01">
      <w:pPr>
        <w:pStyle w:val="11"/>
        <w:spacing w:line="360" w:lineRule="auto"/>
        <w:ind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）报告审核及提交</w:t>
      </w:r>
    </w:p>
    <w:p w:rsidR="001255BA" w:rsidRDefault="00B85B01">
      <w:pPr>
        <w:pStyle w:val="11"/>
        <w:spacing w:line="360" w:lineRule="auto"/>
        <w:ind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将修改后的报告提交有关专家组进行评审，根据评审意见对报告进行再次修改。通过专家组评审后，向</w:t>
      </w:r>
      <w:r>
        <w:rPr>
          <w:rFonts w:asciiTheme="majorEastAsia" w:eastAsiaTheme="majorEastAsia" w:hAnsiTheme="majorEastAsia" w:cstheme="majorEastAsia" w:hint="eastAsia"/>
          <w:sz w:val="24"/>
          <w:szCs w:val="24"/>
        </w:rPr>
        <w:t>武昌区工商质监局</w:t>
      </w:r>
      <w:r>
        <w:rPr>
          <w:rFonts w:asciiTheme="majorEastAsia" w:eastAsiaTheme="majorEastAsia" w:hAnsiTheme="majorEastAsia" w:cstheme="majorEastAsia" w:hint="eastAsia"/>
          <w:sz w:val="24"/>
          <w:szCs w:val="24"/>
        </w:rPr>
        <w:t>提交正式绩效评价报告。</w:t>
      </w:r>
    </w:p>
    <w:p w:rsidR="001255BA" w:rsidRDefault="00B85B01">
      <w:pPr>
        <w:pStyle w:val="11"/>
        <w:spacing w:line="360" w:lineRule="auto"/>
        <w:ind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w:t>
      </w:r>
      <w:r>
        <w:rPr>
          <w:rFonts w:asciiTheme="majorEastAsia" w:eastAsiaTheme="majorEastAsia" w:hAnsiTheme="majorEastAsia" w:cstheme="majorEastAsia" w:hint="eastAsia"/>
          <w:sz w:val="24"/>
          <w:szCs w:val="24"/>
        </w:rPr>
        <w:t>．归档</w:t>
      </w:r>
    </w:p>
    <w:p w:rsidR="001255BA" w:rsidRDefault="00B85B01">
      <w:pPr>
        <w:pStyle w:val="11"/>
        <w:spacing w:line="360" w:lineRule="auto"/>
        <w:ind w:firstLine="480"/>
        <w:jc w:val="left"/>
        <w:rPr>
          <w:rFonts w:asciiTheme="majorEastAsia" w:eastAsiaTheme="majorEastAsia" w:hAnsiTheme="majorEastAsia" w:cstheme="majorEastAsia"/>
          <w:color w:val="FF0000"/>
          <w:sz w:val="24"/>
          <w:szCs w:val="24"/>
        </w:rPr>
      </w:pPr>
      <w:r>
        <w:rPr>
          <w:rFonts w:asciiTheme="majorEastAsia" w:eastAsiaTheme="majorEastAsia" w:hAnsiTheme="majorEastAsia" w:cstheme="majorEastAsia" w:hint="eastAsia"/>
          <w:sz w:val="24"/>
          <w:szCs w:val="24"/>
        </w:rPr>
        <w:t>对绩效评价工作资料进行整理，完善绩效评价工作底稿并归档。</w:t>
      </w:r>
    </w:p>
    <w:p w:rsidR="001255BA" w:rsidRDefault="00B85B01" w:rsidP="00450C81">
      <w:pPr>
        <w:pStyle w:val="2"/>
        <w:spacing w:beforeLines="50" w:before="156" w:afterLines="50" w:after="156" w:line="360" w:lineRule="auto"/>
        <w:ind w:leftChars="0" w:left="0"/>
        <w:rPr>
          <w:rFonts w:asciiTheme="majorEastAsia" w:eastAsiaTheme="majorEastAsia" w:hAnsiTheme="majorEastAsia" w:cstheme="majorEastAsia"/>
          <w:sz w:val="24"/>
          <w:szCs w:val="24"/>
        </w:rPr>
      </w:pPr>
      <w:bookmarkStart w:id="25" w:name="_Toc32060"/>
      <w:r>
        <w:rPr>
          <w:rFonts w:asciiTheme="majorEastAsia" w:eastAsiaTheme="majorEastAsia" w:hAnsiTheme="majorEastAsia" w:cstheme="majorEastAsia" w:hint="eastAsia"/>
          <w:sz w:val="24"/>
          <w:szCs w:val="24"/>
        </w:rPr>
        <w:t>（二）绩效评价</w:t>
      </w:r>
      <w:r>
        <w:rPr>
          <w:rFonts w:asciiTheme="majorEastAsia" w:eastAsiaTheme="majorEastAsia" w:hAnsiTheme="majorEastAsia" w:cstheme="majorEastAsia" w:hint="eastAsia"/>
          <w:sz w:val="24"/>
          <w:szCs w:val="24"/>
        </w:rPr>
        <w:t>组织</w:t>
      </w:r>
      <w:r>
        <w:rPr>
          <w:rFonts w:asciiTheme="majorEastAsia" w:eastAsiaTheme="majorEastAsia" w:hAnsiTheme="majorEastAsia" w:cstheme="majorEastAsia" w:hint="eastAsia"/>
          <w:sz w:val="24"/>
          <w:szCs w:val="24"/>
        </w:rPr>
        <w:t>过程</w:t>
      </w:r>
      <w:bookmarkEnd w:id="25"/>
      <w:r>
        <w:rPr>
          <w:rFonts w:asciiTheme="majorEastAsia" w:eastAsiaTheme="majorEastAsia" w:hAnsiTheme="majorEastAsia" w:cstheme="majorEastAsia" w:hint="eastAsia"/>
          <w:sz w:val="24"/>
          <w:szCs w:val="24"/>
        </w:rPr>
        <w:t xml:space="preserve">   </w:t>
      </w:r>
    </w:p>
    <w:p w:rsidR="001255BA" w:rsidRDefault="00B85B01">
      <w:pPr>
        <w:spacing w:line="360" w:lineRule="auto"/>
        <w:outlineLvl w:val="2"/>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 xml:space="preserve"> </w:t>
      </w:r>
      <w:bookmarkStart w:id="26" w:name="_Toc11842"/>
      <w:r>
        <w:rPr>
          <w:rFonts w:asciiTheme="majorEastAsia" w:eastAsiaTheme="majorEastAsia" w:hAnsiTheme="majorEastAsia" w:cstheme="majorEastAsia" w:hint="eastAsia"/>
          <w:b/>
          <w:bCs/>
          <w:sz w:val="24"/>
          <w:szCs w:val="24"/>
        </w:rPr>
        <w:t>1</w:t>
      </w:r>
      <w:r>
        <w:rPr>
          <w:rFonts w:asciiTheme="majorEastAsia" w:eastAsiaTheme="majorEastAsia" w:hAnsiTheme="majorEastAsia" w:cstheme="majorEastAsia" w:hint="eastAsia"/>
          <w:b/>
          <w:bCs/>
          <w:sz w:val="24"/>
          <w:szCs w:val="24"/>
        </w:rPr>
        <w:t>、本次绩效评价的实施过程如下图所示</w:t>
      </w:r>
      <w:bookmarkEnd w:id="26"/>
    </w:p>
    <w:p w:rsidR="001255BA" w:rsidRDefault="00B85B01">
      <w:pPr>
        <w:pStyle w:val="p16"/>
        <w:spacing w:line="510" w:lineRule="exact"/>
        <w:ind w:rightChars="-55" w:right="-115" w:firstLineChars="200"/>
        <w:rPr>
          <w:rFonts w:cs="Times New Roman"/>
          <w:sz w:val="24"/>
          <w:szCs w:val="24"/>
        </w:rPr>
      </w:pPr>
      <w:r>
        <w:rPr>
          <w:noProof/>
        </w:rPr>
        <mc:AlternateContent>
          <mc:Choice Requires="wpg">
            <w:drawing>
              <wp:anchor distT="0" distB="0" distL="114300" distR="114300" simplePos="0" relativeHeight="251677696" behindDoc="0" locked="0" layoutInCell="1" allowOverlap="1">
                <wp:simplePos x="0" y="0"/>
                <wp:positionH relativeFrom="column">
                  <wp:posOffset>123825</wp:posOffset>
                </wp:positionH>
                <wp:positionV relativeFrom="paragraph">
                  <wp:posOffset>179705</wp:posOffset>
                </wp:positionV>
                <wp:extent cx="5575300" cy="3473450"/>
                <wp:effectExtent l="6350" t="6350" r="19050" b="25400"/>
                <wp:wrapNone/>
                <wp:docPr id="2" name="组合 3"/>
                <wp:cNvGraphicFramePr/>
                <a:graphic xmlns:a="http://schemas.openxmlformats.org/drawingml/2006/main">
                  <a:graphicData uri="http://schemas.microsoft.com/office/word/2010/wordprocessingGroup">
                    <wpg:wgp>
                      <wpg:cNvGrpSpPr/>
                      <wpg:grpSpPr>
                        <a:xfrm>
                          <a:off x="0" y="0"/>
                          <a:ext cx="5575300" cy="3473450"/>
                          <a:chOff x="0" y="0"/>
                          <a:chExt cx="8831" cy="4413"/>
                        </a:xfrm>
                      </wpg:grpSpPr>
                      <wps:wsp>
                        <wps:cNvPr id="12" name="矩形 5"/>
                        <wps:cNvSpPr/>
                        <wps:spPr>
                          <a:xfrm>
                            <a:off x="12" y="6"/>
                            <a:ext cx="2513" cy="570"/>
                          </a:xfrm>
                          <a:prstGeom prst="rect">
                            <a:avLst/>
                          </a:prstGeom>
                          <a:noFill/>
                          <a:ln w="12700" cap="flat" cmpd="sng">
                            <a:solidFill>
                              <a:srgbClr val="000000"/>
                            </a:solidFill>
                            <a:prstDash val="solid"/>
                            <a:miter/>
                            <a:headEnd type="none" w="med" len="med"/>
                            <a:tailEnd type="none" w="med" len="med"/>
                          </a:ln>
                        </wps:spPr>
                        <wps:txbx>
                          <w:txbxContent>
                            <w:p w:rsidR="001255BA" w:rsidRDefault="00B85B01">
                              <w:pPr>
                                <w:jc w:val="center"/>
                              </w:pPr>
                              <w:r>
                                <w:rPr>
                                  <w:rFonts w:hint="eastAsia"/>
                                </w:rPr>
                                <w:t>前期准备</w:t>
                              </w:r>
                            </w:p>
                          </w:txbxContent>
                        </wps:txbx>
                        <wps:bodyPr lIns="91439" tIns="45719" rIns="91439" bIns="45719" upright="1"/>
                      </wps:wsp>
                      <wps:wsp>
                        <wps:cNvPr id="13" name="矩形 7"/>
                        <wps:cNvSpPr/>
                        <wps:spPr>
                          <a:xfrm>
                            <a:off x="0" y="865"/>
                            <a:ext cx="2507" cy="3549"/>
                          </a:xfrm>
                          <a:prstGeom prst="rect">
                            <a:avLst/>
                          </a:prstGeom>
                          <a:noFill/>
                          <a:ln w="12700" cap="flat" cmpd="sng">
                            <a:solidFill>
                              <a:srgbClr val="000000"/>
                            </a:solidFill>
                            <a:prstDash val="solid"/>
                            <a:miter/>
                            <a:headEnd type="none" w="med" len="med"/>
                            <a:tailEnd type="none" w="med" len="med"/>
                          </a:ln>
                        </wps:spPr>
                        <wps:txbx>
                          <w:txbxContent>
                            <w:p w:rsidR="001255BA" w:rsidRDefault="00B85B01">
                              <w:pPr>
                                <w:jc w:val="left"/>
                                <w:rPr>
                                  <w:sz w:val="22"/>
                                </w:rPr>
                              </w:pPr>
                              <w:r>
                                <w:rPr>
                                  <w:rFonts w:hint="eastAsia"/>
                                  <w:sz w:val="20"/>
                                  <w:szCs w:val="20"/>
                                </w:rPr>
                                <w:t>*</w:t>
                              </w:r>
                              <w:r>
                                <w:rPr>
                                  <w:rFonts w:hint="eastAsia"/>
                                  <w:sz w:val="22"/>
                                </w:rPr>
                                <w:t>熟悉相关政策制度，了解委托方需求，确定评价方案（</w:t>
                              </w:r>
                              <w:r>
                                <w:rPr>
                                  <w:rFonts w:hint="eastAsia"/>
                                  <w:sz w:val="22"/>
                                </w:rPr>
                                <w:t>6</w:t>
                              </w:r>
                              <w:r>
                                <w:rPr>
                                  <w:rFonts w:hint="eastAsia"/>
                                  <w:sz w:val="22"/>
                                </w:rPr>
                                <w:t>月</w:t>
                              </w:r>
                              <w:r>
                                <w:rPr>
                                  <w:rFonts w:hint="eastAsia"/>
                                  <w:sz w:val="22"/>
                                </w:rPr>
                                <w:t>15</w:t>
                              </w:r>
                              <w:r>
                                <w:rPr>
                                  <w:rFonts w:hint="eastAsia"/>
                                  <w:sz w:val="22"/>
                                </w:rPr>
                                <w:t>-</w:t>
                              </w:r>
                              <w:r>
                                <w:rPr>
                                  <w:rFonts w:hint="eastAsia"/>
                                  <w:sz w:val="22"/>
                                </w:rPr>
                                <w:t>16</w:t>
                              </w:r>
                              <w:r>
                                <w:rPr>
                                  <w:rFonts w:hint="eastAsia"/>
                                  <w:sz w:val="22"/>
                                </w:rPr>
                                <w:t>日）</w:t>
                              </w:r>
                            </w:p>
                            <w:p w:rsidR="001255BA" w:rsidRDefault="00B85B01">
                              <w:pPr>
                                <w:jc w:val="left"/>
                                <w:rPr>
                                  <w:sz w:val="22"/>
                                </w:rPr>
                              </w:pPr>
                              <w:r>
                                <w:rPr>
                                  <w:rFonts w:hint="eastAsia"/>
                                  <w:sz w:val="22"/>
                                </w:rPr>
                                <w:t>*</w:t>
                              </w:r>
                              <w:r>
                                <w:rPr>
                                  <w:rFonts w:hint="eastAsia"/>
                                  <w:sz w:val="22"/>
                                </w:rPr>
                                <w:t>根据评价方案收集所需资料</w:t>
                              </w:r>
                              <w:r>
                                <w:rPr>
                                  <w:rFonts w:hint="eastAsia"/>
                                  <w:sz w:val="22"/>
                                </w:rPr>
                                <w:t>6</w:t>
                              </w:r>
                              <w:r>
                                <w:rPr>
                                  <w:rFonts w:hint="eastAsia"/>
                                  <w:sz w:val="22"/>
                                </w:rPr>
                                <w:t>月</w:t>
                              </w:r>
                              <w:r>
                                <w:rPr>
                                  <w:rFonts w:hint="eastAsia"/>
                                  <w:sz w:val="22"/>
                                </w:rPr>
                                <w:t>15</w:t>
                              </w:r>
                              <w:r>
                                <w:rPr>
                                  <w:rFonts w:hint="eastAsia"/>
                                  <w:sz w:val="22"/>
                                </w:rPr>
                                <w:t>日</w:t>
                              </w:r>
                              <w:r>
                                <w:rPr>
                                  <w:rFonts w:hint="eastAsia"/>
                                  <w:sz w:val="22"/>
                                </w:rPr>
                                <w:t>-</w:t>
                              </w:r>
                              <w:r>
                                <w:rPr>
                                  <w:rFonts w:hint="eastAsia"/>
                                  <w:sz w:val="22"/>
                                </w:rPr>
                                <w:t>18</w:t>
                              </w:r>
                              <w:r>
                                <w:rPr>
                                  <w:rFonts w:hint="eastAsia"/>
                                  <w:sz w:val="22"/>
                                </w:rPr>
                                <w:t>日</w:t>
                              </w:r>
                              <w:r>
                                <w:rPr>
                                  <w:rFonts w:hint="eastAsia"/>
                                  <w:sz w:val="22"/>
                                </w:rPr>
                                <w:t xml:space="preserve"> </w:t>
                              </w:r>
                              <w:r>
                                <w:rPr>
                                  <w:rFonts w:hint="eastAsia"/>
                                  <w:sz w:val="22"/>
                                </w:rPr>
                                <w:t>）</w:t>
                              </w:r>
                            </w:p>
                            <w:p w:rsidR="001255BA" w:rsidRDefault="00B85B01">
                              <w:pPr>
                                <w:jc w:val="left"/>
                                <w:rPr>
                                  <w:sz w:val="22"/>
                                </w:rPr>
                              </w:pPr>
                              <w:r>
                                <w:rPr>
                                  <w:rFonts w:hint="eastAsia"/>
                                  <w:sz w:val="22"/>
                                </w:rPr>
                                <w:t>*</w:t>
                              </w:r>
                              <w:r>
                                <w:rPr>
                                  <w:rFonts w:hint="eastAsia"/>
                                  <w:sz w:val="22"/>
                                </w:rPr>
                                <w:t>分组分工案卷研析，整合理论与实践资料，确定评价方法（</w:t>
                              </w:r>
                              <w:r>
                                <w:rPr>
                                  <w:rFonts w:hint="eastAsia"/>
                                  <w:sz w:val="22"/>
                                </w:rPr>
                                <w:t>6</w:t>
                              </w:r>
                              <w:r>
                                <w:rPr>
                                  <w:rFonts w:hint="eastAsia"/>
                                  <w:sz w:val="22"/>
                                </w:rPr>
                                <w:t>月</w:t>
                              </w:r>
                              <w:r>
                                <w:rPr>
                                  <w:rFonts w:hint="eastAsia"/>
                                  <w:sz w:val="22"/>
                                </w:rPr>
                                <w:t>16-18</w:t>
                              </w:r>
                              <w:r>
                                <w:rPr>
                                  <w:rFonts w:hint="eastAsia"/>
                                  <w:sz w:val="22"/>
                                </w:rPr>
                                <w:t>日）</w:t>
                              </w:r>
                            </w:p>
                            <w:p w:rsidR="001255BA" w:rsidRDefault="00B85B01">
                              <w:pPr>
                                <w:jc w:val="left"/>
                                <w:rPr>
                                  <w:sz w:val="22"/>
                                </w:rPr>
                              </w:pPr>
                              <w:r>
                                <w:rPr>
                                  <w:rFonts w:hint="eastAsia"/>
                                  <w:sz w:val="22"/>
                                </w:rPr>
                                <w:t>*</w:t>
                              </w:r>
                              <w:r>
                                <w:rPr>
                                  <w:rFonts w:hint="eastAsia"/>
                                  <w:sz w:val="22"/>
                                </w:rPr>
                                <w:t>现场评价（</w:t>
                              </w:r>
                              <w:r>
                                <w:rPr>
                                  <w:rFonts w:hint="eastAsia"/>
                                  <w:sz w:val="22"/>
                                </w:rPr>
                                <w:t>6</w:t>
                              </w:r>
                              <w:r>
                                <w:rPr>
                                  <w:rFonts w:hint="eastAsia"/>
                                  <w:sz w:val="22"/>
                                </w:rPr>
                                <w:t>月</w:t>
                              </w:r>
                              <w:r>
                                <w:rPr>
                                  <w:rFonts w:hint="eastAsia"/>
                                  <w:sz w:val="22"/>
                                </w:rPr>
                                <w:t>15</w:t>
                              </w:r>
                              <w:r>
                                <w:rPr>
                                  <w:rFonts w:hint="eastAsia"/>
                                  <w:sz w:val="22"/>
                                </w:rPr>
                                <w:t>-</w:t>
                              </w:r>
                              <w:r>
                                <w:rPr>
                                  <w:rFonts w:hint="eastAsia"/>
                                  <w:sz w:val="22"/>
                                </w:rPr>
                                <w:t>18</w:t>
                              </w:r>
                              <w:r>
                                <w:rPr>
                                  <w:rFonts w:hint="eastAsia"/>
                                  <w:sz w:val="22"/>
                                </w:rPr>
                                <w:t>日）</w:t>
                              </w:r>
                            </w:p>
                          </w:txbxContent>
                        </wps:txbx>
                        <wps:bodyPr lIns="91439" tIns="45719" rIns="91439" bIns="45719" upright="1"/>
                      </wps:wsp>
                      <wps:wsp>
                        <wps:cNvPr id="14" name="矩形 6"/>
                        <wps:cNvSpPr/>
                        <wps:spPr>
                          <a:xfrm>
                            <a:off x="3177" y="0"/>
                            <a:ext cx="2513" cy="570"/>
                          </a:xfrm>
                          <a:prstGeom prst="rect">
                            <a:avLst/>
                          </a:prstGeom>
                          <a:noFill/>
                          <a:ln w="12700" cap="flat" cmpd="sng">
                            <a:solidFill>
                              <a:srgbClr val="000000"/>
                            </a:solidFill>
                            <a:prstDash val="solid"/>
                            <a:miter/>
                            <a:headEnd type="none" w="med" len="med"/>
                            <a:tailEnd type="none" w="med" len="med"/>
                          </a:ln>
                        </wps:spPr>
                        <wps:txbx>
                          <w:txbxContent>
                            <w:p w:rsidR="001255BA" w:rsidRDefault="00B85B01">
                              <w:pPr>
                                <w:jc w:val="center"/>
                              </w:pPr>
                              <w:r>
                                <w:rPr>
                                  <w:rFonts w:hint="eastAsia"/>
                                </w:rPr>
                                <w:t>开发绩效评价框架</w:t>
                              </w:r>
                            </w:p>
                          </w:txbxContent>
                        </wps:txbx>
                        <wps:bodyPr lIns="91439" tIns="45719" rIns="91439" bIns="45719" upright="1"/>
                      </wps:wsp>
                      <wps:wsp>
                        <wps:cNvPr id="33" name="矩形 7"/>
                        <wps:cNvSpPr/>
                        <wps:spPr>
                          <a:xfrm>
                            <a:off x="3179" y="861"/>
                            <a:ext cx="2507" cy="3553"/>
                          </a:xfrm>
                          <a:prstGeom prst="rect">
                            <a:avLst/>
                          </a:prstGeom>
                          <a:noFill/>
                          <a:ln w="12700" cap="flat" cmpd="sng">
                            <a:solidFill>
                              <a:srgbClr val="000000"/>
                            </a:solidFill>
                            <a:prstDash val="solid"/>
                            <a:miter/>
                            <a:headEnd type="none" w="med" len="med"/>
                            <a:tailEnd type="none" w="med" len="med"/>
                          </a:ln>
                        </wps:spPr>
                        <wps:txbx>
                          <w:txbxContent>
                            <w:p w:rsidR="001255BA" w:rsidRDefault="00B85B01">
                              <w:pPr>
                                <w:spacing w:line="400" w:lineRule="exact"/>
                                <w:jc w:val="left"/>
                                <w:rPr>
                                  <w:sz w:val="22"/>
                                </w:rPr>
                              </w:pPr>
                              <w:r>
                                <w:rPr>
                                  <w:rFonts w:hint="eastAsia"/>
                                  <w:sz w:val="22"/>
                                </w:rPr>
                                <w:t>*</w:t>
                              </w:r>
                              <w:r>
                                <w:rPr>
                                  <w:rFonts w:hint="eastAsia"/>
                                  <w:sz w:val="22"/>
                                </w:rPr>
                                <w:t>初步设计项目绩效评价指标体系及基础数据表（</w:t>
                              </w:r>
                              <w:r>
                                <w:rPr>
                                  <w:rFonts w:hint="eastAsia"/>
                                  <w:sz w:val="22"/>
                                </w:rPr>
                                <w:t>6</w:t>
                              </w:r>
                              <w:r>
                                <w:rPr>
                                  <w:rFonts w:hint="eastAsia"/>
                                  <w:sz w:val="22"/>
                                </w:rPr>
                                <w:t>月</w:t>
                              </w:r>
                              <w:r>
                                <w:rPr>
                                  <w:rFonts w:hint="eastAsia"/>
                                  <w:sz w:val="22"/>
                                </w:rPr>
                                <w:t>15</w:t>
                              </w:r>
                              <w:r>
                                <w:rPr>
                                  <w:rFonts w:hint="eastAsia"/>
                                  <w:sz w:val="22"/>
                                </w:rPr>
                                <w:t>-</w:t>
                              </w:r>
                              <w:r>
                                <w:rPr>
                                  <w:rFonts w:hint="eastAsia"/>
                                  <w:sz w:val="22"/>
                                </w:rPr>
                                <w:t>16</w:t>
                              </w:r>
                              <w:r>
                                <w:rPr>
                                  <w:rFonts w:hint="eastAsia"/>
                                  <w:sz w:val="22"/>
                                </w:rPr>
                                <w:t>日）</w:t>
                              </w:r>
                            </w:p>
                            <w:p w:rsidR="001255BA" w:rsidRDefault="00B85B01">
                              <w:pPr>
                                <w:spacing w:line="400" w:lineRule="exact"/>
                                <w:jc w:val="left"/>
                                <w:rPr>
                                  <w:sz w:val="22"/>
                                </w:rPr>
                              </w:pPr>
                              <w:r>
                                <w:rPr>
                                  <w:rFonts w:hint="eastAsia"/>
                                  <w:sz w:val="22"/>
                                </w:rPr>
                                <w:t>*</w:t>
                              </w:r>
                              <w:r>
                                <w:rPr>
                                  <w:rFonts w:hint="eastAsia"/>
                                  <w:sz w:val="22"/>
                                </w:rPr>
                                <w:t>与项目承担单位进行多次沟通，优化并确定指标体系及基础表（</w:t>
                              </w:r>
                              <w:r>
                                <w:rPr>
                                  <w:rFonts w:hint="eastAsia"/>
                                  <w:sz w:val="22"/>
                                </w:rPr>
                                <w:t>6</w:t>
                              </w:r>
                              <w:r>
                                <w:rPr>
                                  <w:rFonts w:hint="eastAsia"/>
                                  <w:sz w:val="22"/>
                                </w:rPr>
                                <w:t>月</w:t>
                              </w:r>
                              <w:r>
                                <w:rPr>
                                  <w:rFonts w:hint="eastAsia"/>
                                  <w:sz w:val="22"/>
                                </w:rPr>
                                <w:t>16</w:t>
                              </w:r>
                              <w:r>
                                <w:rPr>
                                  <w:rFonts w:hint="eastAsia"/>
                                  <w:sz w:val="22"/>
                                </w:rPr>
                                <w:t>-</w:t>
                              </w:r>
                              <w:r>
                                <w:rPr>
                                  <w:rFonts w:hint="eastAsia"/>
                                  <w:sz w:val="22"/>
                                </w:rPr>
                                <w:t>17</w:t>
                              </w:r>
                              <w:r>
                                <w:rPr>
                                  <w:rFonts w:hint="eastAsia"/>
                                  <w:sz w:val="22"/>
                                </w:rPr>
                                <w:t>日）</w:t>
                              </w:r>
                            </w:p>
                            <w:p w:rsidR="001255BA" w:rsidRDefault="00B85B01">
                              <w:pPr>
                                <w:spacing w:line="400" w:lineRule="exact"/>
                                <w:jc w:val="left"/>
                                <w:rPr>
                                  <w:sz w:val="22"/>
                                </w:rPr>
                              </w:pPr>
                              <w:r>
                                <w:rPr>
                                  <w:rFonts w:hint="eastAsia"/>
                                  <w:sz w:val="22"/>
                                </w:rPr>
                                <w:t>*</w:t>
                              </w:r>
                              <w:r>
                                <w:rPr>
                                  <w:rFonts w:hint="eastAsia"/>
                                  <w:sz w:val="22"/>
                                </w:rPr>
                                <w:t>项目单位填报基础表，提供评价依据（</w:t>
                              </w:r>
                              <w:r>
                                <w:rPr>
                                  <w:rFonts w:hint="eastAsia"/>
                                  <w:sz w:val="22"/>
                                </w:rPr>
                                <w:t>6</w:t>
                              </w:r>
                              <w:r>
                                <w:rPr>
                                  <w:rFonts w:hint="eastAsia"/>
                                  <w:sz w:val="22"/>
                                </w:rPr>
                                <w:t>月</w:t>
                              </w:r>
                              <w:r>
                                <w:rPr>
                                  <w:rFonts w:hint="eastAsia"/>
                                  <w:sz w:val="22"/>
                                </w:rPr>
                                <w:t>15</w:t>
                              </w:r>
                              <w:r>
                                <w:rPr>
                                  <w:rFonts w:hint="eastAsia"/>
                                  <w:sz w:val="22"/>
                                </w:rPr>
                                <w:t>-</w:t>
                              </w:r>
                              <w:r>
                                <w:rPr>
                                  <w:rFonts w:hint="eastAsia"/>
                                  <w:sz w:val="22"/>
                                </w:rPr>
                                <w:t>17</w:t>
                              </w:r>
                              <w:r>
                                <w:rPr>
                                  <w:rFonts w:hint="eastAsia"/>
                                  <w:sz w:val="22"/>
                                </w:rPr>
                                <w:t>日）</w:t>
                              </w:r>
                            </w:p>
                            <w:p w:rsidR="001255BA" w:rsidRDefault="001255BA">
                              <w:pPr>
                                <w:rPr>
                                  <w:rFonts w:ascii="宋体" w:hAnsi="宋体" w:cs="宋体"/>
                                  <w:color w:val="FF0000"/>
                                  <w:kern w:val="0"/>
                                  <w:sz w:val="20"/>
                                  <w:szCs w:val="20"/>
                                </w:rPr>
                              </w:pPr>
                            </w:p>
                            <w:p w:rsidR="001255BA" w:rsidRDefault="001255BA">
                              <w:pPr>
                                <w:rPr>
                                  <w:rFonts w:ascii="宋体" w:hAnsi="宋体" w:cs="宋体"/>
                                  <w:color w:val="FF0000"/>
                                  <w:kern w:val="0"/>
                                  <w:sz w:val="20"/>
                                  <w:szCs w:val="20"/>
                                </w:rPr>
                              </w:pPr>
                            </w:p>
                            <w:p w:rsidR="001255BA" w:rsidRDefault="001255BA">
                              <w:pPr>
                                <w:rPr>
                                  <w:rFonts w:ascii="宋体" w:hAnsi="宋体" w:cs="宋体"/>
                                  <w:color w:val="FF0000"/>
                                  <w:kern w:val="0"/>
                                  <w:sz w:val="20"/>
                                  <w:szCs w:val="20"/>
                                </w:rPr>
                              </w:pPr>
                            </w:p>
                            <w:p w:rsidR="001255BA" w:rsidRDefault="001255BA">
                              <w:pPr>
                                <w:rPr>
                                  <w:rFonts w:ascii="宋体" w:hAnsi="宋体" w:cs="宋体"/>
                                  <w:color w:val="FF0000"/>
                                  <w:kern w:val="0"/>
                                  <w:sz w:val="20"/>
                                  <w:szCs w:val="20"/>
                                </w:rPr>
                              </w:pPr>
                            </w:p>
                            <w:p w:rsidR="001255BA" w:rsidRDefault="001255BA">
                              <w:pPr>
                                <w:rPr>
                                  <w:rFonts w:ascii="宋体" w:hAnsi="宋体" w:cs="宋体"/>
                                  <w:color w:val="FF0000"/>
                                  <w:kern w:val="0"/>
                                  <w:sz w:val="20"/>
                                  <w:szCs w:val="20"/>
                                </w:rPr>
                              </w:pPr>
                            </w:p>
                            <w:p w:rsidR="001255BA" w:rsidRDefault="001255BA">
                              <w:pPr>
                                <w:rPr>
                                  <w:rFonts w:ascii="宋体" w:hAnsi="宋体" w:cs="宋体"/>
                                  <w:color w:val="FF0000"/>
                                  <w:kern w:val="0"/>
                                  <w:sz w:val="20"/>
                                  <w:szCs w:val="20"/>
                                </w:rPr>
                              </w:pPr>
                            </w:p>
                            <w:p w:rsidR="001255BA" w:rsidRDefault="001255BA">
                              <w:pPr>
                                <w:rPr>
                                  <w:rFonts w:ascii="宋体" w:hAnsi="宋体" w:cs="宋体"/>
                                  <w:color w:val="FF0000"/>
                                  <w:kern w:val="0"/>
                                  <w:sz w:val="20"/>
                                  <w:szCs w:val="20"/>
                                </w:rPr>
                              </w:pPr>
                            </w:p>
                            <w:p w:rsidR="001255BA" w:rsidRDefault="001255BA">
                              <w:pPr>
                                <w:rPr>
                                  <w:rFonts w:ascii="宋体" w:hAnsi="宋体" w:cs="宋体"/>
                                  <w:color w:val="FF0000"/>
                                  <w:kern w:val="0"/>
                                  <w:sz w:val="20"/>
                                  <w:szCs w:val="20"/>
                                </w:rPr>
                              </w:pPr>
                            </w:p>
                          </w:txbxContent>
                        </wps:txbx>
                        <wps:bodyPr lIns="91439" tIns="45719" rIns="91439" bIns="45719" upright="1"/>
                      </wps:wsp>
                      <wps:wsp>
                        <wps:cNvPr id="34" name="矩形 8"/>
                        <wps:cNvSpPr/>
                        <wps:spPr>
                          <a:xfrm>
                            <a:off x="6318" y="873"/>
                            <a:ext cx="2507" cy="3540"/>
                          </a:xfrm>
                          <a:prstGeom prst="rect">
                            <a:avLst/>
                          </a:prstGeom>
                          <a:noFill/>
                          <a:ln w="12700" cap="flat" cmpd="sng">
                            <a:solidFill>
                              <a:srgbClr val="000000"/>
                            </a:solidFill>
                            <a:prstDash val="solid"/>
                            <a:miter/>
                            <a:headEnd type="none" w="med" len="med"/>
                            <a:tailEnd type="none" w="med" len="med"/>
                          </a:ln>
                        </wps:spPr>
                        <wps:txbx>
                          <w:txbxContent>
                            <w:p w:rsidR="001255BA" w:rsidRDefault="00B85B01">
                              <w:pPr>
                                <w:spacing w:line="380" w:lineRule="exact"/>
                                <w:jc w:val="left"/>
                                <w:rPr>
                                  <w:sz w:val="22"/>
                                </w:rPr>
                              </w:pPr>
                              <w:r>
                                <w:rPr>
                                  <w:rFonts w:hint="eastAsia"/>
                                  <w:sz w:val="22"/>
                                </w:rPr>
                                <w:t>*</w:t>
                              </w:r>
                              <w:r>
                                <w:rPr>
                                  <w:rFonts w:hint="eastAsia"/>
                                  <w:sz w:val="22"/>
                                </w:rPr>
                                <w:t>社会调研：对项目、单位或负责人开展实地调研、电话访谈、问卷调查（</w:t>
                              </w:r>
                              <w:r>
                                <w:rPr>
                                  <w:rFonts w:hint="eastAsia"/>
                                  <w:sz w:val="22"/>
                                </w:rPr>
                                <w:t>6</w:t>
                              </w:r>
                              <w:r>
                                <w:rPr>
                                  <w:rFonts w:hint="eastAsia"/>
                                  <w:sz w:val="22"/>
                                </w:rPr>
                                <w:t>月</w:t>
                              </w:r>
                              <w:r>
                                <w:rPr>
                                  <w:rFonts w:hint="eastAsia"/>
                                  <w:sz w:val="22"/>
                                </w:rPr>
                                <w:t>15</w:t>
                              </w:r>
                              <w:r>
                                <w:rPr>
                                  <w:rFonts w:hint="eastAsia"/>
                                  <w:sz w:val="22"/>
                                </w:rPr>
                                <w:t>-</w:t>
                              </w:r>
                              <w:r>
                                <w:rPr>
                                  <w:rFonts w:hint="eastAsia"/>
                                  <w:sz w:val="22"/>
                                </w:rPr>
                                <w:t>18</w:t>
                              </w:r>
                              <w:r>
                                <w:rPr>
                                  <w:rFonts w:hint="eastAsia"/>
                                  <w:sz w:val="22"/>
                                </w:rPr>
                                <w:t>日）</w:t>
                              </w:r>
                            </w:p>
                            <w:p w:rsidR="001255BA" w:rsidRDefault="00B85B01">
                              <w:pPr>
                                <w:spacing w:line="380" w:lineRule="exact"/>
                                <w:jc w:val="left"/>
                                <w:rPr>
                                  <w:sz w:val="22"/>
                                </w:rPr>
                              </w:pPr>
                              <w:r>
                                <w:rPr>
                                  <w:rFonts w:hint="eastAsia"/>
                                  <w:sz w:val="22"/>
                                </w:rPr>
                                <w:t>*</w:t>
                              </w:r>
                              <w:r>
                                <w:rPr>
                                  <w:rFonts w:hint="eastAsia"/>
                                  <w:sz w:val="22"/>
                                </w:rPr>
                                <w:t>开始绩效报告撰写（</w:t>
                              </w:r>
                              <w:r>
                                <w:rPr>
                                  <w:rFonts w:hint="eastAsia"/>
                                  <w:sz w:val="22"/>
                                </w:rPr>
                                <w:t>6</w:t>
                              </w:r>
                              <w:r>
                                <w:rPr>
                                  <w:rFonts w:hint="eastAsia"/>
                                  <w:sz w:val="22"/>
                                </w:rPr>
                                <w:t>月</w:t>
                              </w:r>
                              <w:r>
                                <w:rPr>
                                  <w:rFonts w:hint="eastAsia"/>
                                  <w:sz w:val="22"/>
                                </w:rPr>
                                <w:t>19</w:t>
                              </w:r>
                              <w:r>
                                <w:rPr>
                                  <w:rFonts w:hint="eastAsia"/>
                                  <w:sz w:val="22"/>
                                </w:rPr>
                                <w:t>-</w:t>
                              </w:r>
                              <w:r>
                                <w:rPr>
                                  <w:rFonts w:hint="eastAsia"/>
                                  <w:sz w:val="22"/>
                                </w:rPr>
                                <w:t>20</w:t>
                              </w:r>
                              <w:r>
                                <w:rPr>
                                  <w:rFonts w:hint="eastAsia"/>
                                  <w:sz w:val="22"/>
                                </w:rPr>
                                <w:t>日）</w:t>
                              </w:r>
                            </w:p>
                            <w:p w:rsidR="001255BA" w:rsidRDefault="00B85B01">
                              <w:pPr>
                                <w:spacing w:line="380" w:lineRule="exact"/>
                                <w:jc w:val="left"/>
                                <w:rPr>
                                  <w:sz w:val="22"/>
                                </w:rPr>
                              </w:pPr>
                              <w:r>
                                <w:rPr>
                                  <w:rFonts w:hint="eastAsia"/>
                                  <w:sz w:val="22"/>
                                </w:rPr>
                                <w:t>*</w:t>
                              </w:r>
                              <w:r>
                                <w:rPr>
                                  <w:rFonts w:hint="eastAsia"/>
                                  <w:sz w:val="22"/>
                                </w:rPr>
                                <w:t>邀请专家对项目及指标体系进行评审（</w:t>
                              </w:r>
                              <w:r>
                                <w:rPr>
                                  <w:rFonts w:hint="eastAsia"/>
                                  <w:sz w:val="22"/>
                                </w:rPr>
                                <w:t>6</w:t>
                              </w:r>
                              <w:r>
                                <w:rPr>
                                  <w:rFonts w:hint="eastAsia"/>
                                  <w:sz w:val="22"/>
                                </w:rPr>
                                <w:t>月</w:t>
                              </w:r>
                              <w:r>
                                <w:rPr>
                                  <w:rFonts w:hint="eastAsia"/>
                                  <w:sz w:val="22"/>
                                </w:rPr>
                                <w:t>20</w:t>
                              </w:r>
                              <w:r>
                                <w:rPr>
                                  <w:rFonts w:hint="eastAsia"/>
                                  <w:sz w:val="22"/>
                                </w:rPr>
                                <w:t>-</w:t>
                              </w:r>
                              <w:r>
                                <w:rPr>
                                  <w:rFonts w:hint="eastAsia"/>
                                  <w:sz w:val="22"/>
                                </w:rPr>
                                <w:t>22</w:t>
                              </w:r>
                              <w:r>
                                <w:rPr>
                                  <w:rFonts w:hint="eastAsia"/>
                                  <w:sz w:val="22"/>
                                </w:rPr>
                                <w:t>日）</w:t>
                              </w:r>
                            </w:p>
                            <w:p w:rsidR="001255BA" w:rsidRDefault="00B85B01">
                              <w:pPr>
                                <w:spacing w:line="380" w:lineRule="exact"/>
                                <w:jc w:val="left"/>
                                <w:rPr>
                                  <w:sz w:val="22"/>
                                </w:rPr>
                              </w:pPr>
                              <w:r>
                                <w:rPr>
                                  <w:rFonts w:hint="eastAsia"/>
                                  <w:sz w:val="22"/>
                                </w:rPr>
                                <w:t>*</w:t>
                              </w:r>
                              <w:r>
                                <w:rPr>
                                  <w:rFonts w:hint="eastAsia"/>
                                  <w:sz w:val="22"/>
                                </w:rPr>
                                <w:t>专家审稿、多方沟通与提交报告（</w:t>
                              </w:r>
                              <w:r>
                                <w:rPr>
                                  <w:rFonts w:hint="eastAsia"/>
                                  <w:sz w:val="22"/>
                                </w:rPr>
                                <w:t>6</w:t>
                              </w:r>
                              <w:r>
                                <w:rPr>
                                  <w:rFonts w:hint="eastAsia"/>
                                  <w:sz w:val="22"/>
                                </w:rPr>
                                <w:t>月</w:t>
                              </w:r>
                              <w:r>
                                <w:rPr>
                                  <w:rFonts w:hint="eastAsia"/>
                                  <w:sz w:val="22"/>
                                </w:rPr>
                                <w:t>23</w:t>
                              </w:r>
                              <w:r>
                                <w:rPr>
                                  <w:rFonts w:hint="eastAsia"/>
                                  <w:sz w:val="22"/>
                                </w:rPr>
                                <w:t>）</w:t>
                              </w:r>
                              <w:r>
                                <w:rPr>
                                  <w:rFonts w:hint="eastAsia"/>
                                  <w:sz w:val="22"/>
                                </w:rPr>
                                <w:t>日）</w:t>
                              </w:r>
                            </w:p>
                            <w:p w:rsidR="001255BA" w:rsidRDefault="001255BA">
                              <w:pPr>
                                <w:jc w:val="left"/>
                                <w:rPr>
                                  <w:sz w:val="16"/>
                                  <w:szCs w:val="15"/>
                                </w:rPr>
                              </w:pPr>
                            </w:p>
                          </w:txbxContent>
                        </wps:txbx>
                        <wps:bodyPr lIns="91439" tIns="45719" rIns="91439" bIns="45719" upright="1"/>
                      </wps:wsp>
                      <wps:wsp>
                        <wps:cNvPr id="36" name="矩形 5"/>
                        <wps:cNvSpPr/>
                        <wps:spPr>
                          <a:xfrm>
                            <a:off x="6319" y="4"/>
                            <a:ext cx="2513" cy="570"/>
                          </a:xfrm>
                          <a:prstGeom prst="rect">
                            <a:avLst/>
                          </a:prstGeom>
                          <a:noFill/>
                          <a:ln w="12700" cap="flat" cmpd="sng">
                            <a:solidFill>
                              <a:srgbClr val="000000"/>
                            </a:solidFill>
                            <a:prstDash val="solid"/>
                            <a:miter/>
                            <a:headEnd type="none" w="med" len="med"/>
                            <a:tailEnd type="none" w="med" len="med"/>
                          </a:ln>
                        </wps:spPr>
                        <wps:txbx>
                          <w:txbxContent>
                            <w:p w:rsidR="001255BA" w:rsidRDefault="00B85B01">
                              <w:pPr>
                                <w:jc w:val="center"/>
                              </w:pPr>
                              <w:r>
                                <w:rPr>
                                  <w:rFonts w:hint="eastAsia"/>
                                </w:rPr>
                                <w:t>完成评价方案</w:t>
                              </w:r>
                            </w:p>
                          </w:txbxContent>
                        </wps:txbx>
                        <wps:bodyPr lIns="91439" tIns="45719" rIns="91439" bIns="45719" upright="1"/>
                      </wps:wsp>
                      <wps:wsp>
                        <wps:cNvPr id="38" name="箭头 15"/>
                        <wps:cNvCnPr/>
                        <wps:spPr>
                          <a:xfrm>
                            <a:off x="1206" y="593"/>
                            <a:ext cx="1" cy="257"/>
                          </a:xfrm>
                          <a:prstGeom prst="line">
                            <a:avLst/>
                          </a:prstGeom>
                          <a:ln w="15875" cap="flat" cmpd="sng">
                            <a:solidFill>
                              <a:srgbClr val="000000"/>
                            </a:solidFill>
                            <a:prstDash val="solid"/>
                            <a:headEnd type="none" w="med" len="med"/>
                            <a:tailEnd type="triangle" w="med" len="med"/>
                          </a:ln>
                        </wps:spPr>
                        <wps:bodyPr/>
                      </wps:wsp>
                      <wps:wsp>
                        <wps:cNvPr id="39" name="箭头 17"/>
                        <wps:cNvCnPr/>
                        <wps:spPr>
                          <a:xfrm>
                            <a:off x="4377" y="582"/>
                            <a:ext cx="1" cy="279"/>
                          </a:xfrm>
                          <a:prstGeom prst="line">
                            <a:avLst/>
                          </a:prstGeom>
                          <a:ln w="15875" cap="flat" cmpd="sng">
                            <a:solidFill>
                              <a:srgbClr val="000000"/>
                            </a:solidFill>
                            <a:prstDash val="solid"/>
                            <a:headEnd type="none" w="med" len="med"/>
                            <a:tailEnd type="triangle" w="med" len="med"/>
                          </a:ln>
                        </wps:spPr>
                        <wps:bodyPr/>
                      </wps:wsp>
                      <wps:wsp>
                        <wps:cNvPr id="40" name="箭头 19"/>
                        <wps:cNvCnPr/>
                        <wps:spPr>
                          <a:xfrm>
                            <a:off x="7581" y="593"/>
                            <a:ext cx="1" cy="278"/>
                          </a:xfrm>
                          <a:prstGeom prst="line">
                            <a:avLst/>
                          </a:prstGeom>
                          <a:ln w="15875" cap="flat" cmpd="sng">
                            <a:solidFill>
                              <a:srgbClr val="000000"/>
                            </a:solidFill>
                            <a:prstDash val="solid"/>
                            <a:headEnd type="none" w="med" len="med"/>
                            <a:tailEnd type="triangle" w="med" len="med"/>
                          </a:ln>
                        </wps:spPr>
                        <wps:bodyPr/>
                      </wps:wsp>
                      <wps:wsp>
                        <wps:cNvPr id="41" name="箭头 21"/>
                        <wps:cNvCnPr/>
                        <wps:spPr>
                          <a:xfrm>
                            <a:off x="2545" y="293"/>
                            <a:ext cx="622" cy="1"/>
                          </a:xfrm>
                          <a:prstGeom prst="line">
                            <a:avLst/>
                          </a:prstGeom>
                          <a:ln w="15875" cap="flat" cmpd="sng">
                            <a:solidFill>
                              <a:srgbClr val="000000"/>
                            </a:solidFill>
                            <a:prstDash val="solid"/>
                            <a:headEnd type="none" w="med" len="med"/>
                            <a:tailEnd type="triangle" w="med" len="med"/>
                          </a:ln>
                        </wps:spPr>
                        <wps:bodyPr/>
                      </wps:wsp>
                      <wps:wsp>
                        <wps:cNvPr id="42" name="箭头 23"/>
                        <wps:cNvCnPr/>
                        <wps:spPr>
                          <a:xfrm>
                            <a:off x="5695" y="282"/>
                            <a:ext cx="622" cy="1"/>
                          </a:xfrm>
                          <a:prstGeom prst="line">
                            <a:avLst/>
                          </a:prstGeom>
                          <a:ln w="15875" cap="flat" cmpd="sng">
                            <a:solidFill>
                              <a:srgbClr val="000000"/>
                            </a:solidFill>
                            <a:prstDash val="solid"/>
                            <a:headEnd type="none" w="med" len="med"/>
                            <a:tailEnd type="triangle" w="med" len="med"/>
                          </a:ln>
                        </wps:spPr>
                        <wps:bodyPr/>
                      </wps:wsp>
                    </wpg:wgp>
                  </a:graphicData>
                </a:graphic>
              </wp:anchor>
            </w:drawing>
          </mc:Choice>
          <mc:Fallback xmlns:wpsCustomData="http://www.wps.cn/officeDocument/2013/wpsCustomData" xmlns:w15="http://schemas.microsoft.com/office/word/2012/wordml">
            <w:pict>
              <v:group id="组合 3" o:spid="_x0000_s1026" o:spt="203" style="position:absolute;left:0pt;margin-left:9.75pt;margin-top:14.15pt;height:273.5pt;width:439pt;z-index:251677696;mso-width-relative:page;mso-height-relative:page;" coordsize="8831,4413" o:gfxdata="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">
                <o:lock v:ext="edit" aspectratio="f"/>
                <v:rect id="矩形 5" o:spid="_x0000_s1026" o:spt="1" style="position:absolute;left:12;top:6;height:570;width:2513;" filled="f" stroked="t" coordsize="21600,21600" o:gfxdata="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zaKO/rUAAADbAAAADwAA&#10;AAAAAAABACAAAAAiAAAAZHJzL2Rvd25yZXYueG1sUEsBAhQAFAAAAAgAh07iQDMvBZ47AAAAOQAA&#10;ABAAAAAAAAAAAQAgAAAABAEAAGRycy9zaGFwZXhtbC54bWxQSwUGAAAAAAYABgBbAQAArgMAAAAA&#10;">
                  <v:fill on="f" focussize="0,0"/>
                  <v:stroke weight="1pt" color="#000000" joinstyle="miter"/>
                  <v:imagedata o:title=""/>
                  <o:lock v:ext="edit" aspectratio="f"/>
                  <v:textbox inset="7.19992125984252pt,3.59992125984252pt,7.19992125984252pt,3.59992125984252pt">
                    <w:txbxContent>
                      <w:p>
                        <w:pPr>
                          <w:jc w:val="center"/>
                          <w:rPr>
                            <w:rFonts w:hint="eastAsia"/>
                          </w:rPr>
                        </w:pPr>
                        <w:r>
                          <w:rPr>
                            <w:rFonts w:hint="eastAsia"/>
                          </w:rPr>
                          <w:t>前期准备</w:t>
                        </w:r>
                      </w:p>
                    </w:txbxContent>
                  </v:textbox>
                </v:rect>
                <v:rect id="矩形 7" o:spid="_x0000_s1026" o:spt="1" style="position:absolute;left:0;top:865;height:3549;width:2507;" filled="f" stroked="t" coordsize="21600,21600" o:gfxdata="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ou4rZbUAAADbAAAADwAA&#10;AAAAAAABACAAAAAiAAAAZHJzL2Rvd25yZXYueG1sUEsBAhQAFAAAAAgAh07iQDMvBZ47AAAAOQAA&#10;ABAAAAAAAAAAAQAgAAAABAEAAGRycy9zaGFwZXhtbC54bWxQSwUGAAAAAAYABgBbAQAArgMAAAAA&#10;">
                  <v:fill on="f" focussize="0,0"/>
                  <v:stroke weight="1pt" color="#000000" joinstyle="miter"/>
                  <v:imagedata o:title=""/>
                  <o:lock v:ext="edit" aspectratio="f"/>
                  <v:textbox inset="7.19992125984252pt,3.59992125984252pt,7.19992125984252pt,3.59992125984252pt">
                    <w:txbxContent>
                      <w:p>
                        <w:pPr>
                          <w:jc w:val="left"/>
                          <w:rPr>
                            <w:rFonts w:hint="eastAsia"/>
                            <w:sz w:val="22"/>
                          </w:rPr>
                        </w:pPr>
                        <w:r>
                          <w:rPr>
                            <w:rFonts w:hint="eastAsia"/>
                            <w:sz w:val="20"/>
                            <w:szCs w:val="20"/>
                          </w:rPr>
                          <w:t>*</w:t>
                        </w:r>
                        <w:r>
                          <w:rPr>
                            <w:rFonts w:hint="eastAsia"/>
                            <w:sz w:val="22"/>
                          </w:rPr>
                          <w:t>熟悉相关政策制度，了解委托方需求，确定评价方案（</w:t>
                        </w:r>
                        <w:r>
                          <w:rPr>
                            <w:rFonts w:hint="eastAsia"/>
                            <w:sz w:val="22"/>
                            <w:lang w:val="en-US" w:eastAsia="zh-CN"/>
                          </w:rPr>
                          <w:t>6</w:t>
                        </w:r>
                        <w:r>
                          <w:rPr>
                            <w:rFonts w:hint="eastAsia"/>
                            <w:sz w:val="22"/>
                          </w:rPr>
                          <w:t>月</w:t>
                        </w:r>
                        <w:r>
                          <w:rPr>
                            <w:rFonts w:hint="eastAsia"/>
                            <w:sz w:val="22"/>
                            <w:lang w:val="en-US" w:eastAsia="zh-CN"/>
                          </w:rPr>
                          <w:t>15</w:t>
                        </w:r>
                        <w:r>
                          <w:rPr>
                            <w:rFonts w:hint="eastAsia"/>
                            <w:sz w:val="22"/>
                          </w:rPr>
                          <w:t>-</w:t>
                        </w:r>
                        <w:r>
                          <w:rPr>
                            <w:rFonts w:hint="eastAsia"/>
                            <w:sz w:val="22"/>
                            <w:lang w:val="en-US" w:eastAsia="zh-CN"/>
                          </w:rPr>
                          <w:t>16</w:t>
                        </w:r>
                        <w:r>
                          <w:rPr>
                            <w:rFonts w:hint="eastAsia"/>
                            <w:sz w:val="22"/>
                          </w:rPr>
                          <w:t>日）</w:t>
                        </w:r>
                      </w:p>
                      <w:p>
                        <w:pPr>
                          <w:jc w:val="left"/>
                          <w:rPr>
                            <w:rFonts w:hint="eastAsia"/>
                            <w:sz w:val="22"/>
                          </w:rPr>
                        </w:pPr>
                        <w:r>
                          <w:rPr>
                            <w:rFonts w:hint="eastAsia"/>
                            <w:sz w:val="22"/>
                          </w:rPr>
                          <w:t>*根据评价方案收集所需资料</w:t>
                        </w:r>
                        <w:r>
                          <w:rPr>
                            <w:rFonts w:hint="eastAsia"/>
                            <w:sz w:val="22"/>
                            <w:lang w:val="en-US" w:eastAsia="zh-CN"/>
                          </w:rPr>
                          <w:t>6</w:t>
                        </w:r>
                        <w:r>
                          <w:rPr>
                            <w:rFonts w:hint="eastAsia"/>
                            <w:sz w:val="22"/>
                          </w:rPr>
                          <w:t>月</w:t>
                        </w:r>
                        <w:r>
                          <w:rPr>
                            <w:rFonts w:hint="eastAsia"/>
                            <w:sz w:val="22"/>
                            <w:lang w:val="en-US" w:eastAsia="zh-CN"/>
                          </w:rPr>
                          <w:t>15</w:t>
                        </w:r>
                        <w:r>
                          <w:rPr>
                            <w:rFonts w:hint="eastAsia"/>
                            <w:sz w:val="22"/>
                          </w:rPr>
                          <w:t>日-</w:t>
                        </w:r>
                        <w:r>
                          <w:rPr>
                            <w:rFonts w:hint="eastAsia"/>
                            <w:sz w:val="22"/>
                            <w:lang w:val="en-US" w:eastAsia="zh-CN"/>
                          </w:rPr>
                          <w:t>18</w:t>
                        </w:r>
                        <w:r>
                          <w:rPr>
                            <w:rFonts w:hint="eastAsia"/>
                            <w:sz w:val="22"/>
                            <w:lang w:eastAsia="zh-CN"/>
                          </w:rPr>
                          <w:t>日</w:t>
                        </w:r>
                        <w:r>
                          <w:rPr>
                            <w:rFonts w:hint="eastAsia"/>
                            <w:sz w:val="22"/>
                          </w:rPr>
                          <w:t xml:space="preserve"> ）</w:t>
                        </w:r>
                      </w:p>
                      <w:p>
                        <w:pPr>
                          <w:jc w:val="left"/>
                          <w:rPr>
                            <w:rFonts w:hint="eastAsia"/>
                            <w:sz w:val="22"/>
                          </w:rPr>
                        </w:pPr>
                        <w:r>
                          <w:rPr>
                            <w:rFonts w:hint="eastAsia"/>
                            <w:sz w:val="22"/>
                          </w:rPr>
                          <w:t>*分组分工案卷研析，整合理论与实践资料，确定评价方法（</w:t>
                        </w:r>
                        <w:r>
                          <w:rPr>
                            <w:rFonts w:hint="eastAsia"/>
                            <w:sz w:val="22"/>
                            <w:lang w:val="en-US" w:eastAsia="zh-CN"/>
                          </w:rPr>
                          <w:t>6</w:t>
                        </w:r>
                        <w:r>
                          <w:rPr>
                            <w:rFonts w:hint="eastAsia"/>
                            <w:sz w:val="22"/>
                          </w:rPr>
                          <w:t>月</w:t>
                        </w:r>
                        <w:r>
                          <w:rPr>
                            <w:rFonts w:hint="eastAsia"/>
                            <w:sz w:val="22"/>
                            <w:lang w:val="en-US" w:eastAsia="zh-CN"/>
                          </w:rPr>
                          <w:t>16-18</w:t>
                        </w:r>
                        <w:r>
                          <w:rPr>
                            <w:rFonts w:hint="eastAsia"/>
                            <w:sz w:val="22"/>
                          </w:rPr>
                          <w:t>日）</w:t>
                        </w:r>
                      </w:p>
                      <w:p>
                        <w:pPr>
                          <w:jc w:val="left"/>
                          <w:rPr>
                            <w:rFonts w:hint="eastAsia"/>
                            <w:sz w:val="22"/>
                          </w:rPr>
                        </w:pPr>
                        <w:r>
                          <w:rPr>
                            <w:rFonts w:hint="eastAsia"/>
                            <w:sz w:val="22"/>
                          </w:rPr>
                          <w:t>*现场评价（</w:t>
                        </w:r>
                        <w:r>
                          <w:rPr>
                            <w:rFonts w:hint="eastAsia"/>
                            <w:sz w:val="22"/>
                            <w:lang w:val="en-US" w:eastAsia="zh-CN"/>
                          </w:rPr>
                          <w:t>6</w:t>
                        </w:r>
                        <w:r>
                          <w:rPr>
                            <w:rFonts w:hint="eastAsia"/>
                            <w:sz w:val="22"/>
                          </w:rPr>
                          <w:t>月</w:t>
                        </w:r>
                        <w:r>
                          <w:rPr>
                            <w:rFonts w:hint="eastAsia"/>
                            <w:sz w:val="22"/>
                            <w:lang w:val="en-US" w:eastAsia="zh-CN"/>
                          </w:rPr>
                          <w:t>15</w:t>
                        </w:r>
                        <w:r>
                          <w:rPr>
                            <w:rFonts w:hint="eastAsia"/>
                            <w:sz w:val="22"/>
                          </w:rPr>
                          <w:t>-</w:t>
                        </w:r>
                        <w:r>
                          <w:rPr>
                            <w:rFonts w:hint="eastAsia"/>
                            <w:sz w:val="22"/>
                            <w:lang w:val="en-US" w:eastAsia="zh-CN"/>
                          </w:rPr>
                          <w:t>18</w:t>
                        </w:r>
                        <w:r>
                          <w:rPr>
                            <w:rFonts w:hint="eastAsia"/>
                            <w:sz w:val="22"/>
                          </w:rPr>
                          <w:t>日）</w:t>
                        </w:r>
                      </w:p>
                    </w:txbxContent>
                  </v:textbox>
                </v:rect>
                <v:rect id="矩形 6" o:spid="_x0000_s1026" o:spt="1" style="position:absolute;left:3177;top:0;height:570;width:2513;" filled="f" stroked="t" coordsize="21600,21600" o:gfxdata="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LQezEbUAAADbAAAADwAA&#10;AAAAAAABACAAAAAiAAAAZHJzL2Rvd25yZXYueG1sUEsBAhQAFAAAAAgAh07iQDMvBZ47AAAAOQAA&#10;ABAAAAAAAAAAAQAgAAAABAEAAGRycy9zaGFwZXhtbC54bWxQSwUGAAAAAAYABgBbAQAArgMAAAAA&#10;">
                  <v:fill on="f" focussize="0,0"/>
                  <v:stroke weight="1pt" color="#000000" joinstyle="miter"/>
                  <v:imagedata o:title=""/>
                  <o:lock v:ext="edit" aspectratio="f"/>
                  <v:textbox inset="7.19992125984252pt,3.59992125984252pt,7.19992125984252pt,3.59992125984252pt">
                    <w:txbxContent>
                      <w:p>
                        <w:pPr>
                          <w:jc w:val="center"/>
                          <w:rPr>
                            <w:rFonts w:hint="eastAsia"/>
                          </w:rPr>
                        </w:pPr>
                        <w:r>
                          <w:rPr>
                            <w:rFonts w:hint="eastAsia"/>
                          </w:rPr>
                          <w:t>开发绩效评价框架</w:t>
                        </w:r>
                      </w:p>
                    </w:txbxContent>
                  </v:textbox>
                </v:rect>
                <v:rect id="矩形 7" o:spid="_x0000_s1026" o:spt="1" style="position:absolute;left:3179;top:861;height:3553;width:2507;" filled="f" stroked="t" coordsize="21600,21600" o:gfxdata="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pW3cFtwAAANsAAAAP&#10;AAAAAAAAAAEAIAAAACIAAABkcnMvZG93bnJldi54bWxQSwECFAAUAAAACACHTuJAMy8FnjsAAAA5&#10;AAAAEAAAAAAAAAABACAAAAAGAQAAZHJzL3NoYXBleG1sLnhtbFBLBQYAAAAABgAGAFsBAACwAwAA&#10;AAA=&#10;">
                  <v:fill on="f" focussize="0,0"/>
                  <v:stroke weight="1pt" color="#000000" joinstyle="miter"/>
                  <v:imagedata o:title=""/>
                  <o:lock v:ext="edit" aspectratio="f"/>
                  <v:textbox inset="7.19992125984252pt,3.59992125984252pt,7.19992125984252pt,3.59992125984252pt">
                    <w:txbxContent>
                      <w:p>
                        <w:pPr>
                          <w:spacing w:line="400" w:lineRule="exact"/>
                          <w:jc w:val="left"/>
                          <w:rPr>
                            <w:rFonts w:hint="eastAsia"/>
                            <w:sz w:val="22"/>
                          </w:rPr>
                        </w:pPr>
                        <w:r>
                          <w:rPr>
                            <w:rFonts w:hint="eastAsia"/>
                            <w:sz w:val="22"/>
                          </w:rPr>
                          <w:t>*初步设计项目绩效评价指标体系及基础数据表（</w:t>
                        </w:r>
                        <w:r>
                          <w:rPr>
                            <w:rFonts w:hint="eastAsia"/>
                            <w:sz w:val="22"/>
                            <w:lang w:val="en-US" w:eastAsia="zh-CN"/>
                          </w:rPr>
                          <w:t>6</w:t>
                        </w:r>
                        <w:r>
                          <w:rPr>
                            <w:rFonts w:hint="eastAsia"/>
                            <w:sz w:val="22"/>
                          </w:rPr>
                          <w:t>月</w:t>
                        </w:r>
                        <w:r>
                          <w:rPr>
                            <w:rFonts w:hint="eastAsia"/>
                            <w:sz w:val="22"/>
                            <w:lang w:val="en-US" w:eastAsia="zh-CN"/>
                          </w:rPr>
                          <w:t>15</w:t>
                        </w:r>
                        <w:r>
                          <w:rPr>
                            <w:rFonts w:hint="eastAsia"/>
                            <w:sz w:val="22"/>
                          </w:rPr>
                          <w:t>-</w:t>
                        </w:r>
                        <w:r>
                          <w:rPr>
                            <w:rFonts w:hint="eastAsia"/>
                            <w:sz w:val="22"/>
                            <w:lang w:val="en-US" w:eastAsia="zh-CN"/>
                          </w:rPr>
                          <w:t>16</w:t>
                        </w:r>
                        <w:r>
                          <w:rPr>
                            <w:rFonts w:hint="eastAsia"/>
                            <w:sz w:val="22"/>
                          </w:rPr>
                          <w:t>日）</w:t>
                        </w:r>
                      </w:p>
                      <w:p>
                        <w:pPr>
                          <w:spacing w:line="400" w:lineRule="exact"/>
                          <w:jc w:val="left"/>
                          <w:rPr>
                            <w:rFonts w:hint="eastAsia"/>
                            <w:sz w:val="22"/>
                          </w:rPr>
                        </w:pPr>
                        <w:r>
                          <w:rPr>
                            <w:rFonts w:hint="eastAsia"/>
                            <w:sz w:val="22"/>
                          </w:rPr>
                          <w:t>*与项目承担单位进行多次沟通，优化并确定指标体系及基础表（</w:t>
                        </w:r>
                        <w:r>
                          <w:rPr>
                            <w:rFonts w:hint="eastAsia"/>
                            <w:sz w:val="22"/>
                            <w:lang w:val="en-US" w:eastAsia="zh-CN"/>
                          </w:rPr>
                          <w:t>6</w:t>
                        </w:r>
                        <w:r>
                          <w:rPr>
                            <w:rFonts w:hint="eastAsia"/>
                            <w:sz w:val="22"/>
                          </w:rPr>
                          <w:t>月</w:t>
                        </w:r>
                        <w:r>
                          <w:rPr>
                            <w:rFonts w:hint="eastAsia"/>
                            <w:sz w:val="22"/>
                            <w:lang w:val="en-US" w:eastAsia="zh-CN"/>
                          </w:rPr>
                          <w:t>16</w:t>
                        </w:r>
                        <w:r>
                          <w:rPr>
                            <w:rFonts w:hint="eastAsia"/>
                            <w:sz w:val="22"/>
                          </w:rPr>
                          <w:t>-</w:t>
                        </w:r>
                        <w:r>
                          <w:rPr>
                            <w:rFonts w:hint="eastAsia"/>
                            <w:sz w:val="22"/>
                            <w:lang w:val="en-US" w:eastAsia="zh-CN"/>
                          </w:rPr>
                          <w:t>17</w:t>
                        </w:r>
                        <w:r>
                          <w:rPr>
                            <w:rFonts w:hint="eastAsia"/>
                            <w:sz w:val="22"/>
                          </w:rPr>
                          <w:t>日）</w:t>
                        </w:r>
                      </w:p>
                      <w:p>
                        <w:pPr>
                          <w:spacing w:line="400" w:lineRule="exact"/>
                          <w:jc w:val="left"/>
                          <w:rPr>
                            <w:rFonts w:hint="eastAsia"/>
                            <w:sz w:val="22"/>
                          </w:rPr>
                        </w:pPr>
                        <w:r>
                          <w:rPr>
                            <w:rFonts w:hint="eastAsia"/>
                            <w:sz w:val="22"/>
                          </w:rPr>
                          <w:t>*项目单位填报基础表，提供评价依据（</w:t>
                        </w:r>
                        <w:r>
                          <w:rPr>
                            <w:rFonts w:hint="eastAsia"/>
                            <w:sz w:val="22"/>
                            <w:lang w:val="en-US" w:eastAsia="zh-CN"/>
                          </w:rPr>
                          <w:t>6</w:t>
                        </w:r>
                        <w:r>
                          <w:rPr>
                            <w:rFonts w:hint="eastAsia"/>
                            <w:sz w:val="22"/>
                          </w:rPr>
                          <w:t>月</w:t>
                        </w:r>
                        <w:r>
                          <w:rPr>
                            <w:rFonts w:hint="eastAsia"/>
                            <w:sz w:val="22"/>
                            <w:lang w:val="en-US" w:eastAsia="zh-CN"/>
                          </w:rPr>
                          <w:t>15</w:t>
                        </w:r>
                        <w:r>
                          <w:rPr>
                            <w:rFonts w:hint="eastAsia"/>
                            <w:sz w:val="22"/>
                          </w:rPr>
                          <w:t>-</w:t>
                        </w:r>
                        <w:r>
                          <w:rPr>
                            <w:rFonts w:hint="eastAsia"/>
                            <w:sz w:val="22"/>
                            <w:lang w:val="en-US" w:eastAsia="zh-CN"/>
                          </w:rPr>
                          <w:t>17</w:t>
                        </w:r>
                        <w:r>
                          <w:rPr>
                            <w:rFonts w:hint="eastAsia"/>
                            <w:sz w:val="22"/>
                          </w:rPr>
                          <w:t>日）</w:t>
                        </w:r>
                      </w:p>
                      <w:p>
                        <w:pPr>
                          <w:rPr>
                            <w:rFonts w:hint="eastAsia" w:ascii="宋体" w:hAnsi="宋体" w:cs="宋体"/>
                            <w:color w:val="FF0000"/>
                            <w:kern w:val="0"/>
                            <w:sz w:val="20"/>
                            <w:szCs w:val="20"/>
                          </w:rPr>
                        </w:pPr>
                      </w:p>
                      <w:p>
                        <w:pPr>
                          <w:rPr>
                            <w:rFonts w:hint="eastAsia" w:ascii="宋体" w:hAnsi="宋体" w:cs="宋体"/>
                            <w:color w:val="FF0000"/>
                            <w:kern w:val="0"/>
                            <w:sz w:val="20"/>
                            <w:szCs w:val="20"/>
                          </w:rPr>
                        </w:pPr>
                      </w:p>
                      <w:p>
                        <w:pPr>
                          <w:rPr>
                            <w:rFonts w:hint="eastAsia" w:ascii="宋体" w:hAnsi="宋体" w:cs="宋体"/>
                            <w:color w:val="FF0000"/>
                            <w:kern w:val="0"/>
                            <w:sz w:val="20"/>
                            <w:szCs w:val="20"/>
                          </w:rPr>
                        </w:pPr>
                      </w:p>
                      <w:p>
                        <w:pPr>
                          <w:rPr>
                            <w:rFonts w:hint="eastAsia" w:ascii="宋体" w:hAnsi="宋体" w:cs="宋体"/>
                            <w:color w:val="FF0000"/>
                            <w:kern w:val="0"/>
                            <w:sz w:val="20"/>
                            <w:szCs w:val="20"/>
                          </w:rPr>
                        </w:pPr>
                      </w:p>
                      <w:p>
                        <w:pPr>
                          <w:rPr>
                            <w:rFonts w:hint="eastAsia" w:ascii="宋体" w:hAnsi="宋体" w:cs="宋体"/>
                            <w:color w:val="FF0000"/>
                            <w:kern w:val="0"/>
                            <w:sz w:val="20"/>
                            <w:szCs w:val="20"/>
                          </w:rPr>
                        </w:pPr>
                      </w:p>
                      <w:p>
                        <w:pPr>
                          <w:rPr>
                            <w:rFonts w:hint="eastAsia" w:ascii="宋体" w:hAnsi="宋体" w:cs="宋体"/>
                            <w:color w:val="FF0000"/>
                            <w:kern w:val="0"/>
                            <w:sz w:val="20"/>
                            <w:szCs w:val="20"/>
                          </w:rPr>
                        </w:pPr>
                      </w:p>
                      <w:p>
                        <w:pPr>
                          <w:rPr>
                            <w:rFonts w:hint="eastAsia" w:ascii="宋体" w:hAnsi="宋体" w:cs="宋体"/>
                            <w:color w:val="FF0000"/>
                            <w:kern w:val="0"/>
                            <w:sz w:val="20"/>
                            <w:szCs w:val="20"/>
                          </w:rPr>
                        </w:pPr>
                      </w:p>
                      <w:p>
                        <w:pPr>
                          <w:rPr>
                            <w:rFonts w:hint="eastAsia" w:ascii="宋体" w:hAnsi="宋体" w:cs="宋体"/>
                            <w:color w:val="FF0000"/>
                            <w:kern w:val="0"/>
                            <w:sz w:val="20"/>
                            <w:szCs w:val="20"/>
                          </w:rPr>
                        </w:pPr>
                      </w:p>
                    </w:txbxContent>
                  </v:textbox>
                </v:rect>
                <v:rect id="矩形 8" o:spid="_x0000_s1026" o:spt="1" style="position:absolute;left:6318;top:873;height:3540;width:2507;" filled="f" stroked="t" coordsize="21600,21600" o:gfxdata="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msu9xtwAAANsAAAAP&#10;AAAAAAAAAAEAIAAAACIAAABkcnMvZG93bnJldi54bWxQSwECFAAUAAAACACHTuJAMy8FnjsAAAA5&#10;AAAAEAAAAAAAAAABACAAAAAGAQAAZHJzL3NoYXBleG1sLnhtbFBLBQYAAAAABgAGAFsBAACwAwAA&#10;AAA=&#10;">
                  <v:fill on="f" focussize="0,0"/>
                  <v:stroke weight="1pt" color="#000000" joinstyle="miter"/>
                  <v:imagedata o:title=""/>
                  <o:lock v:ext="edit" aspectratio="f"/>
                  <v:textbox inset="7.19992125984252pt,3.59992125984252pt,7.19992125984252pt,3.59992125984252pt">
                    <w:txbxContent>
                      <w:p>
                        <w:pPr>
                          <w:spacing w:line="380" w:lineRule="exact"/>
                          <w:jc w:val="left"/>
                          <w:rPr>
                            <w:rFonts w:hint="eastAsia"/>
                            <w:sz w:val="22"/>
                          </w:rPr>
                        </w:pPr>
                        <w:r>
                          <w:rPr>
                            <w:rFonts w:hint="eastAsia"/>
                            <w:sz w:val="22"/>
                          </w:rPr>
                          <w:t>*社会调研：对项目、单位或负责人开展实地调研、电话访谈、问卷调查（</w:t>
                        </w:r>
                        <w:r>
                          <w:rPr>
                            <w:rFonts w:hint="eastAsia"/>
                            <w:sz w:val="22"/>
                            <w:lang w:val="en-US" w:eastAsia="zh-CN"/>
                          </w:rPr>
                          <w:t>6</w:t>
                        </w:r>
                        <w:r>
                          <w:rPr>
                            <w:rFonts w:hint="eastAsia"/>
                            <w:sz w:val="22"/>
                          </w:rPr>
                          <w:t>月</w:t>
                        </w:r>
                        <w:r>
                          <w:rPr>
                            <w:rFonts w:hint="eastAsia"/>
                            <w:sz w:val="22"/>
                            <w:lang w:val="en-US" w:eastAsia="zh-CN"/>
                          </w:rPr>
                          <w:t>15</w:t>
                        </w:r>
                        <w:r>
                          <w:rPr>
                            <w:rFonts w:hint="eastAsia"/>
                            <w:sz w:val="22"/>
                          </w:rPr>
                          <w:t>-</w:t>
                        </w:r>
                        <w:r>
                          <w:rPr>
                            <w:rFonts w:hint="eastAsia"/>
                            <w:sz w:val="22"/>
                            <w:lang w:val="en-US" w:eastAsia="zh-CN"/>
                          </w:rPr>
                          <w:t>18</w:t>
                        </w:r>
                        <w:r>
                          <w:rPr>
                            <w:rFonts w:hint="eastAsia"/>
                            <w:sz w:val="22"/>
                          </w:rPr>
                          <w:t>日）</w:t>
                        </w:r>
                      </w:p>
                      <w:p>
                        <w:pPr>
                          <w:spacing w:line="380" w:lineRule="exact"/>
                          <w:jc w:val="left"/>
                          <w:rPr>
                            <w:rFonts w:hint="eastAsia"/>
                            <w:sz w:val="22"/>
                          </w:rPr>
                        </w:pPr>
                        <w:r>
                          <w:rPr>
                            <w:rFonts w:hint="eastAsia"/>
                            <w:sz w:val="22"/>
                          </w:rPr>
                          <w:t>*开始绩效报告撰写（</w:t>
                        </w:r>
                        <w:r>
                          <w:rPr>
                            <w:rFonts w:hint="eastAsia"/>
                            <w:sz w:val="22"/>
                            <w:lang w:val="en-US" w:eastAsia="zh-CN"/>
                          </w:rPr>
                          <w:t>6</w:t>
                        </w:r>
                        <w:r>
                          <w:rPr>
                            <w:rFonts w:hint="eastAsia"/>
                            <w:sz w:val="22"/>
                          </w:rPr>
                          <w:t>月</w:t>
                        </w:r>
                        <w:r>
                          <w:rPr>
                            <w:rFonts w:hint="eastAsia"/>
                            <w:sz w:val="22"/>
                            <w:lang w:val="en-US" w:eastAsia="zh-CN"/>
                          </w:rPr>
                          <w:t>19</w:t>
                        </w:r>
                        <w:r>
                          <w:rPr>
                            <w:rFonts w:hint="eastAsia"/>
                            <w:sz w:val="22"/>
                          </w:rPr>
                          <w:t>-</w:t>
                        </w:r>
                        <w:r>
                          <w:rPr>
                            <w:rFonts w:hint="eastAsia"/>
                            <w:sz w:val="22"/>
                            <w:lang w:val="en-US" w:eastAsia="zh-CN"/>
                          </w:rPr>
                          <w:t>20</w:t>
                        </w:r>
                        <w:r>
                          <w:rPr>
                            <w:rFonts w:hint="eastAsia"/>
                            <w:sz w:val="22"/>
                          </w:rPr>
                          <w:t>日）</w:t>
                        </w:r>
                      </w:p>
                      <w:p>
                        <w:pPr>
                          <w:spacing w:line="380" w:lineRule="exact"/>
                          <w:jc w:val="left"/>
                          <w:rPr>
                            <w:rFonts w:hint="eastAsia"/>
                            <w:sz w:val="22"/>
                          </w:rPr>
                        </w:pPr>
                        <w:r>
                          <w:rPr>
                            <w:rFonts w:hint="eastAsia"/>
                            <w:sz w:val="22"/>
                          </w:rPr>
                          <w:t>*邀请专家对项目及指标体系进行评审（</w:t>
                        </w:r>
                        <w:r>
                          <w:rPr>
                            <w:rFonts w:hint="eastAsia"/>
                            <w:sz w:val="22"/>
                            <w:lang w:val="en-US" w:eastAsia="zh-CN"/>
                          </w:rPr>
                          <w:t>6</w:t>
                        </w:r>
                        <w:r>
                          <w:rPr>
                            <w:rFonts w:hint="eastAsia"/>
                            <w:sz w:val="22"/>
                          </w:rPr>
                          <w:t>月</w:t>
                        </w:r>
                        <w:r>
                          <w:rPr>
                            <w:rFonts w:hint="eastAsia"/>
                            <w:sz w:val="22"/>
                            <w:lang w:val="en-US" w:eastAsia="zh-CN"/>
                          </w:rPr>
                          <w:t>20</w:t>
                        </w:r>
                        <w:r>
                          <w:rPr>
                            <w:rFonts w:hint="eastAsia"/>
                            <w:sz w:val="22"/>
                          </w:rPr>
                          <w:t>-</w:t>
                        </w:r>
                        <w:r>
                          <w:rPr>
                            <w:rFonts w:hint="eastAsia"/>
                            <w:sz w:val="22"/>
                            <w:lang w:val="en-US" w:eastAsia="zh-CN"/>
                          </w:rPr>
                          <w:t>22</w:t>
                        </w:r>
                        <w:r>
                          <w:rPr>
                            <w:rFonts w:hint="eastAsia"/>
                            <w:sz w:val="22"/>
                          </w:rPr>
                          <w:t>日）</w:t>
                        </w:r>
                      </w:p>
                      <w:p>
                        <w:pPr>
                          <w:spacing w:line="380" w:lineRule="exact"/>
                          <w:jc w:val="left"/>
                          <w:rPr>
                            <w:rFonts w:hint="eastAsia"/>
                            <w:sz w:val="22"/>
                          </w:rPr>
                        </w:pPr>
                        <w:r>
                          <w:rPr>
                            <w:rFonts w:hint="eastAsia"/>
                            <w:sz w:val="22"/>
                          </w:rPr>
                          <w:t>*专家审稿、多方沟通与提交报告（</w:t>
                        </w:r>
                        <w:r>
                          <w:rPr>
                            <w:rFonts w:hint="eastAsia"/>
                            <w:sz w:val="22"/>
                            <w:lang w:val="en-US" w:eastAsia="zh-CN"/>
                          </w:rPr>
                          <w:t>6</w:t>
                        </w:r>
                        <w:r>
                          <w:rPr>
                            <w:rFonts w:hint="eastAsia"/>
                            <w:sz w:val="22"/>
                          </w:rPr>
                          <w:t>月</w:t>
                        </w:r>
                        <w:r>
                          <w:rPr>
                            <w:rFonts w:hint="eastAsia"/>
                            <w:sz w:val="22"/>
                            <w:lang w:val="en-US" w:eastAsia="zh-CN"/>
                          </w:rPr>
                          <w:t>23）</w:t>
                        </w:r>
                        <w:r>
                          <w:rPr>
                            <w:rFonts w:hint="eastAsia"/>
                            <w:sz w:val="22"/>
                          </w:rPr>
                          <w:t>日）</w:t>
                        </w:r>
                      </w:p>
                      <w:p>
                        <w:pPr>
                          <w:jc w:val="left"/>
                          <w:rPr>
                            <w:rFonts w:hint="eastAsia"/>
                            <w:sz w:val="16"/>
                            <w:szCs w:val="15"/>
                          </w:rPr>
                        </w:pPr>
                      </w:p>
                    </w:txbxContent>
                  </v:textbox>
                </v:rect>
                <v:rect id="矩形 5" o:spid="_x0000_s1026" o:spt="1" style="position:absolute;left:6319;top:4;height:570;width:2513;" filled="f" stroked="t" coordsize="21600,21600" o:gfxdata="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5LNSdtwAAANsAAAAP&#10;AAAAAAAAAAEAIAAAACIAAABkcnMvZG93bnJldi54bWxQSwECFAAUAAAACACHTuJAMy8FnjsAAAA5&#10;AAAAEAAAAAAAAAABACAAAAAGAQAAZHJzL3NoYXBleG1sLnhtbFBLBQYAAAAABgAGAFsBAACwAwAA&#10;AAA=&#10;">
                  <v:fill on="f" focussize="0,0"/>
                  <v:stroke weight="1pt" color="#000000" joinstyle="miter"/>
                  <v:imagedata o:title=""/>
                  <o:lock v:ext="edit" aspectratio="f"/>
                  <v:textbox inset="7.19992125984252pt,3.59992125984252pt,7.19992125984252pt,3.59992125984252pt">
                    <w:txbxContent>
                      <w:p>
                        <w:pPr>
                          <w:jc w:val="center"/>
                          <w:rPr>
                            <w:rFonts w:hint="eastAsia"/>
                          </w:rPr>
                        </w:pPr>
                        <w:r>
                          <w:rPr>
                            <w:rFonts w:hint="eastAsia"/>
                          </w:rPr>
                          <w:t>完成评价方案</w:t>
                        </w:r>
                      </w:p>
                    </w:txbxContent>
                  </v:textbox>
                </v:rect>
                <v:line id="箭头 15" o:spid="_x0000_s1026" o:spt="20" style="position:absolute;left:1206;top:593;height:257;width:1;" filled="f" stroked="t" coordsize="21600,21600" o:gfxdata="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3l+mugAAANsA&#10;AAAPAAAAAAAAAAEAIAAAACIAAABkcnMvZG93bnJldi54bWxQSwECFAAUAAAACACHTuJAMy8FnjsA&#10;AAA5AAAAEAAAAAAAAAABACAAAAAJAQAAZHJzL3NoYXBleG1sLnhtbFBLBQYAAAAABgAGAFsBAACz&#10;AwAAAAA=&#10;">
                  <v:fill on="f" focussize="0,0"/>
                  <v:stroke weight="1.25pt" color="#000000" joinstyle="round" endarrow="block"/>
                  <v:imagedata o:title=""/>
                  <o:lock v:ext="edit" aspectratio="f"/>
                </v:line>
                <v:line id="箭头 17" o:spid="_x0000_s1026" o:spt="20" style="position:absolute;left:4377;top:582;height:279;width:1;" filled="f" stroked="t" coordsize="21600,21600" o:gfxdata="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j28AAAA&#10;2wAAAA8AAAAAAAAAAQAgAAAAIgAAAGRycy9kb3ducmV2LnhtbFBLAQIUABQAAAAIAIdO4kAzLwWe&#10;OwAAADkAAAAQAAAAAAAAAAEAIAAAAAsBAABkcnMvc2hhcGV4bWwueG1sUEsFBgAAAAAGAAYAWwEA&#10;ALUDAAAAAA==&#10;">
                  <v:fill on="f" focussize="0,0"/>
                  <v:stroke weight="1.25pt" color="#000000" joinstyle="round" endarrow="block"/>
                  <v:imagedata o:title=""/>
                  <o:lock v:ext="edit" aspectratio="f"/>
                </v:line>
                <v:line id="箭头 19" o:spid="_x0000_s1026" o:spt="20" style="position:absolute;left:7581;top:593;height:278;width:1;" filled="f" stroked="t" coordsize="21600,21600" o:gfxdata="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2riDdugAAANsA&#10;AAAPAAAAAAAAAAEAIAAAACIAAABkcnMvZG93bnJldi54bWxQSwECFAAUAAAACACHTuJAMy8FnjsA&#10;AAA5AAAAEAAAAAAAAAABACAAAAAJAQAAZHJzL3NoYXBleG1sLnhtbFBLBQYAAAAABgAGAFsBAACz&#10;AwAAAAA=&#10;">
                  <v:fill on="f" focussize="0,0"/>
                  <v:stroke weight="1.25pt" color="#000000" joinstyle="round" endarrow="block"/>
                  <v:imagedata o:title=""/>
                  <o:lock v:ext="edit" aspectratio="f"/>
                </v:line>
                <v:line id="箭头 21" o:spid="_x0000_s1026" o:spt="20" style="position:absolute;left:2545;top:293;height:1;width:622;" filled="f" stroked="t" coordsize="21600,21600" o:gfxdata="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4oVG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line id="箭头 23" o:spid="_x0000_s1026" o:spt="20" style="position:absolute;left:5695;top:282;height:1;width:622;" filled="f" stroked="t" coordsize="21600,21600" o:gfxdata="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kwGzG8AAAA&#10;2wAAAA8AAAAAAAAAAQAgAAAAIgAAAGRycy9kb3ducmV2LnhtbFBLAQIUABQAAAAIAIdO4kAzLwWe&#10;OwAAADkAAAAQAAAAAAAAAAEAIAAAAAsBAABkcnMvc2hhcGV4bWwueG1sUEsFBgAAAAAGAAYAWwEA&#10;ALUDAAAAAA==&#10;">
                  <v:fill on="f" focussize="0,0"/>
                  <v:stroke weight="1.25pt" color="#000000" joinstyle="round" endarrow="block"/>
                  <v:imagedata o:title=""/>
                  <o:lock v:ext="edit" aspectratio="f"/>
                </v:line>
              </v:group>
            </w:pict>
          </mc:Fallback>
        </mc:AlternateContent>
      </w:r>
    </w:p>
    <w:p w:rsidR="001255BA" w:rsidRDefault="001255BA">
      <w:pPr>
        <w:pStyle w:val="p16"/>
        <w:spacing w:line="510" w:lineRule="exact"/>
        <w:ind w:rightChars="-55" w:right="-115" w:firstLineChars="200" w:firstLine="480"/>
        <w:rPr>
          <w:rFonts w:cs="Times New Roman"/>
          <w:sz w:val="24"/>
          <w:szCs w:val="24"/>
        </w:rPr>
      </w:pPr>
    </w:p>
    <w:p w:rsidR="001255BA" w:rsidRDefault="001255BA">
      <w:pPr>
        <w:pStyle w:val="12"/>
        <w:ind w:left="1605" w:firstLineChars="0" w:firstLine="0"/>
        <w:rPr>
          <w:bCs/>
        </w:rPr>
      </w:pPr>
    </w:p>
    <w:p w:rsidR="001255BA" w:rsidRDefault="001255BA">
      <w:pPr>
        <w:pStyle w:val="12"/>
        <w:ind w:left="1605" w:firstLineChars="0" w:firstLine="0"/>
        <w:rPr>
          <w:bCs/>
        </w:rPr>
      </w:pPr>
    </w:p>
    <w:p w:rsidR="001255BA" w:rsidRDefault="001255BA">
      <w:pPr>
        <w:pStyle w:val="12"/>
        <w:ind w:left="1605" w:firstLineChars="0" w:firstLine="0"/>
        <w:rPr>
          <w:bCs/>
        </w:rPr>
      </w:pPr>
    </w:p>
    <w:p w:rsidR="001255BA" w:rsidRDefault="001255BA">
      <w:pPr>
        <w:pStyle w:val="12"/>
        <w:ind w:left="1605" w:firstLineChars="0" w:firstLine="0"/>
        <w:rPr>
          <w:bCs/>
        </w:rPr>
      </w:pPr>
    </w:p>
    <w:p w:rsidR="001255BA" w:rsidRDefault="001255BA">
      <w:pPr>
        <w:pStyle w:val="12"/>
        <w:ind w:left="1605" w:firstLineChars="0" w:firstLine="0"/>
        <w:rPr>
          <w:bCs/>
        </w:rPr>
      </w:pPr>
    </w:p>
    <w:p w:rsidR="001255BA" w:rsidRDefault="001255BA">
      <w:pPr>
        <w:pStyle w:val="12"/>
        <w:ind w:left="1605" w:firstLineChars="0" w:firstLine="0"/>
        <w:rPr>
          <w:bCs/>
        </w:rPr>
      </w:pPr>
    </w:p>
    <w:p w:rsidR="001255BA" w:rsidRDefault="001255BA">
      <w:pPr>
        <w:pStyle w:val="12"/>
        <w:ind w:left="1605" w:firstLineChars="0" w:firstLine="0"/>
        <w:rPr>
          <w:bCs/>
        </w:rPr>
      </w:pPr>
    </w:p>
    <w:p w:rsidR="001255BA" w:rsidRDefault="001255BA" w:rsidP="00450C81">
      <w:pPr>
        <w:keepNext/>
        <w:keepLines/>
        <w:spacing w:beforeLines="50" w:before="156" w:afterLines="50" w:after="156" w:line="360" w:lineRule="auto"/>
        <w:rPr>
          <w:rFonts w:ascii="宋体" w:hAnsi="宋体" w:cs="宋体"/>
          <w:sz w:val="24"/>
          <w:szCs w:val="24"/>
        </w:rPr>
      </w:pPr>
    </w:p>
    <w:p w:rsidR="001255BA" w:rsidRDefault="001255BA" w:rsidP="00450C81">
      <w:pPr>
        <w:keepNext/>
        <w:keepLines/>
        <w:spacing w:beforeLines="50" w:before="156" w:afterLines="50" w:after="156" w:line="360" w:lineRule="auto"/>
        <w:rPr>
          <w:rFonts w:ascii="宋体" w:hAnsi="宋体" w:cs="宋体"/>
          <w:sz w:val="24"/>
          <w:szCs w:val="24"/>
        </w:rPr>
      </w:pPr>
    </w:p>
    <w:p w:rsidR="001255BA" w:rsidRDefault="001255BA" w:rsidP="00450C81">
      <w:pPr>
        <w:keepNext/>
        <w:keepLines/>
        <w:spacing w:beforeLines="50" w:before="156" w:afterLines="50" w:after="156" w:line="360" w:lineRule="auto"/>
        <w:rPr>
          <w:rFonts w:ascii="宋体" w:hAnsi="宋体" w:cs="宋体"/>
          <w:sz w:val="24"/>
          <w:szCs w:val="24"/>
        </w:rPr>
      </w:pPr>
    </w:p>
    <w:p w:rsidR="001255BA" w:rsidRDefault="001255BA" w:rsidP="00450C81">
      <w:pPr>
        <w:keepNext/>
        <w:keepLines/>
        <w:spacing w:beforeLines="50" w:before="156" w:afterLines="50" w:after="156" w:line="360" w:lineRule="auto"/>
        <w:rPr>
          <w:rFonts w:ascii="宋体" w:hAnsi="宋体" w:cs="宋体"/>
          <w:sz w:val="24"/>
          <w:szCs w:val="24"/>
        </w:rPr>
      </w:pPr>
    </w:p>
    <w:p w:rsidR="001255BA" w:rsidRDefault="00B85B01">
      <w:pPr>
        <w:pStyle w:val="3"/>
        <w:spacing w:line="360" w:lineRule="auto"/>
        <w:ind w:leftChars="0" w:left="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bookmarkStart w:id="27" w:name="_Toc17085"/>
      <w:bookmarkStart w:id="28" w:name="_Toc32559"/>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、绩效评价依据</w:t>
      </w:r>
      <w:bookmarkEnd w:id="27"/>
      <w:bookmarkEnd w:id="28"/>
    </w:p>
    <w:p w:rsidR="001255BA" w:rsidRDefault="00B85B01">
      <w:pPr>
        <w:pStyle w:val="p16"/>
        <w:spacing w:line="360" w:lineRule="auto"/>
        <w:ind w:rightChars="-55" w:right="-115"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）《预算绩效评价共性指标体系框架》（财预</w:t>
      </w:r>
      <w:r>
        <w:rPr>
          <w:rFonts w:asciiTheme="majorEastAsia" w:eastAsiaTheme="majorEastAsia" w:hAnsiTheme="majorEastAsia" w:cstheme="majorEastAsia" w:hint="eastAsia"/>
          <w:sz w:val="24"/>
          <w:szCs w:val="24"/>
        </w:rPr>
        <w:t>[2013]53</w:t>
      </w:r>
      <w:r>
        <w:rPr>
          <w:rFonts w:asciiTheme="majorEastAsia" w:eastAsiaTheme="majorEastAsia" w:hAnsiTheme="majorEastAsia" w:cstheme="majorEastAsia" w:hint="eastAsia"/>
          <w:sz w:val="24"/>
          <w:szCs w:val="24"/>
        </w:rPr>
        <w:t>号）；</w:t>
      </w:r>
    </w:p>
    <w:p w:rsidR="001255BA" w:rsidRDefault="00B85B01">
      <w:pPr>
        <w:pStyle w:val="p16"/>
        <w:spacing w:line="360" w:lineRule="auto"/>
        <w:ind w:rightChars="-55" w:right="-115"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财政部《财政支出绩效评价管理暂行办法》（财预〔</w:t>
      </w:r>
      <w:r>
        <w:rPr>
          <w:rFonts w:asciiTheme="majorEastAsia" w:eastAsiaTheme="majorEastAsia" w:hAnsiTheme="majorEastAsia" w:cstheme="majorEastAsia" w:hint="eastAsia"/>
          <w:sz w:val="24"/>
          <w:szCs w:val="24"/>
        </w:rPr>
        <w:t>2011</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285</w:t>
      </w:r>
      <w:r>
        <w:rPr>
          <w:rFonts w:asciiTheme="majorEastAsia" w:eastAsiaTheme="majorEastAsia" w:hAnsiTheme="majorEastAsia" w:cstheme="majorEastAsia" w:hint="eastAsia"/>
          <w:sz w:val="24"/>
          <w:szCs w:val="24"/>
        </w:rPr>
        <w:t>号）；</w:t>
      </w:r>
    </w:p>
    <w:p w:rsidR="001255BA" w:rsidRDefault="00B85B01">
      <w:pPr>
        <w:pStyle w:val="p16"/>
        <w:spacing w:line="360" w:lineRule="auto"/>
        <w:ind w:rightChars="-55" w:right="-115"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）《财政支出（项目支出）绩效评价操作指引</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试行</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》（中评协</w:t>
      </w:r>
      <w:r>
        <w:rPr>
          <w:rFonts w:asciiTheme="majorEastAsia" w:eastAsiaTheme="majorEastAsia" w:hAnsiTheme="majorEastAsia" w:cstheme="majorEastAsia" w:hint="eastAsia"/>
          <w:sz w:val="24"/>
          <w:szCs w:val="24"/>
        </w:rPr>
        <w:t>[2014]70</w:t>
      </w:r>
      <w:r>
        <w:rPr>
          <w:rFonts w:asciiTheme="majorEastAsia" w:eastAsiaTheme="majorEastAsia" w:hAnsiTheme="majorEastAsia" w:cstheme="majorEastAsia" w:hint="eastAsia"/>
          <w:sz w:val="24"/>
          <w:szCs w:val="24"/>
        </w:rPr>
        <w:t>号）；</w:t>
      </w:r>
    </w:p>
    <w:p w:rsidR="001255BA" w:rsidRDefault="00B85B01">
      <w:pPr>
        <w:pStyle w:val="p16"/>
        <w:spacing w:line="360" w:lineRule="auto"/>
        <w:ind w:rightChars="-55" w:right="-115"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）《湖北省财政项目资金绩效评价操作指南》（鄂财函</w:t>
      </w:r>
      <w:r>
        <w:rPr>
          <w:rFonts w:asciiTheme="majorEastAsia" w:eastAsiaTheme="majorEastAsia" w:hAnsiTheme="majorEastAsia" w:cstheme="majorEastAsia" w:hint="eastAsia"/>
          <w:sz w:val="24"/>
          <w:szCs w:val="24"/>
        </w:rPr>
        <w:t>[2014]376</w:t>
      </w:r>
      <w:r>
        <w:rPr>
          <w:rFonts w:asciiTheme="majorEastAsia" w:eastAsiaTheme="majorEastAsia" w:hAnsiTheme="majorEastAsia" w:cstheme="majorEastAsia" w:hint="eastAsia"/>
          <w:sz w:val="24"/>
          <w:szCs w:val="24"/>
        </w:rPr>
        <w:t>号）；</w:t>
      </w:r>
    </w:p>
    <w:p w:rsidR="001255BA" w:rsidRDefault="00B85B01">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5</w:t>
      </w:r>
      <w:r>
        <w:rPr>
          <w:rFonts w:asciiTheme="majorEastAsia" w:eastAsiaTheme="majorEastAsia" w:hAnsiTheme="majorEastAsia" w:cstheme="majorEastAsia" w:hint="eastAsia"/>
          <w:sz w:val="24"/>
          <w:szCs w:val="24"/>
        </w:rPr>
        <w:t>）《湖北省省级财政项目资金绩效评价实施暂行办法》（鄂财绩发</w:t>
      </w:r>
      <w:r>
        <w:rPr>
          <w:rFonts w:asciiTheme="majorEastAsia" w:eastAsiaTheme="majorEastAsia" w:hAnsiTheme="majorEastAsia" w:cstheme="majorEastAsia" w:hint="eastAsia"/>
          <w:sz w:val="24"/>
          <w:szCs w:val="24"/>
        </w:rPr>
        <w:t>[2012]5</w:t>
      </w:r>
      <w:r>
        <w:rPr>
          <w:rFonts w:asciiTheme="majorEastAsia" w:eastAsiaTheme="majorEastAsia" w:hAnsiTheme="majorEastAsia" w:cstheme="majorEastAsia" w:hint="eastAsia"/>
          <w:sz w:val="24"/>
          <w:szCs w:val="24"/>
        </w:rPr>
        <w:t>号）；</w:t>
      </w:r>
    </w:p>
    <w:p w:rsidR="001255BA" w:rsidRDefault="00B85B01">
      <w:pPr>
        <w:pStyle w:val="p16"/>
        <w:spacing w:line="360" w:lineRule="auto"/>
        <w:ind w:rightChars="-55" w:right="-115"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6</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财政部《行政单位会计制度》、《事业单位会计制度》及补充规定</w:t>
      </w:r>
      <w:r>
        <w:rPr>
          <w:rFonts w:asciiTheme="majorEastAsia" w:eastAsiaTheme="majorEastAsia" w:hAnsiTheme="majorEastAsia" w:cstheme="majorEastAsia" w:hint="eastAsia"/>
          <w:sz w:val="24"/>
          <w:szCs w:val="24"/>
        </w:rPr>
        <w:t>。</w:t>
      </w:r>
    </w:p>
    <w:p w:rsidR="001255BA" w:rsidRDefault="00B85B01">
      <w:pPr>
        <w:pStyle w:val="a6"/>
        <w:widowControl/>
        <w:spacing w:before="40" w:after="40" w:line="360" w:lineRule="auto"/>
        <w:ind w:left="300" w:right="300"/>
        <w:outlineLvl w:val="2"/>
        <w:rPr>
          <w:rFonts w:asciiTheme="majorEastAsia" w:eastAsiaTheme="majorEastAsia" w:hAnsiTheme="majorEastAsia" w:cstheme="majorEastAsia"/>
          <w:b/>
          <w:bCs/>
          <w:szCs w:val="24"/>
        </w:rPr>
      </w:pPr>
      <w:r>
        <w:rPr>
          <w:rFonts w:asciiTheme="majorEastAsia" w:eastAsiaTheme="majorEastAsia" w:hAnsiTheme="majorEastAsia" w:cstheme="majorEastAsia" w:hint="eastAsia"/>
          <w:b/>
          <w:bCs/>
          <w:szCs w:val="24"/>
        </w:rPr>
        <w:lastRenderedPageBreak/>
        <w:t xml:space="preserve"> </w:t>
      </w:r>
      <w:bookmarkStart w:id="29" w:name="_Toc5974"/>
      <w:r>
        <w:rPr>
          <w:rFonts w:asciiTheme="majorEastAsia" w:eastAsiaTheme="majorEastAsia" w:hAnsiTheme="majorEastAsia" w:cstheme="majorEastAsia" w:hint="eastAsia"/>
          <w:b/>
          <w:bCs/>
          <w:szCs w:val="24"/>
        </w:rPr>
        <w:t>3</w:t>
      </w:r>
      <w:r>
        <w:rPr>
          <w:rFonts w:asciiTheme="majorEastAsia" w:eastAsiaTheme="majorEastAsia" w:hAnsiTheme="majorEastAsia" w:cstheme="majorEastAsia" w:hint="eastAsia"/>
          <w:b/>
          <w:bCs/>
          <w:szCs w:val="24"/>
        </w:rPr>
        <w:t>、绩效评价等级标准</w:t>
      </w:r>
      <w:bookmarkEnd w:id="29"/>
    </w:p>
    <w:p w:rsidR="001255BA" w:rsidRDefault="00B85B01">
      <w:pPr>
        <w:spacing w:line="360" w:lineRule="auto"/>
        <w:ind w:firstLineChars="200" w:firstLine="480"/>
        <w:jc w:val="left"/>
        <w:rPr>
          <w:rFonts w:ascii="宋体" w:hAnsi="宋体" w:cs="宋体"/>
          <w:sz w:val="24"/>
          <w:szCs w:val="24"/>
        </w:rPr>
      </w:pPr>
      <w:r>
        <w:rPr>
          <w:rFonts w:ascii="宋体" w:hAnsi="宋体" w:cs="宋体" w:hint="eastAsia"/>
          <w:sz w:val="24"/>
          <w:szCs w:val="24"/>
        </w:rPr>
        <w:t>依据</w:t>
      </w:r>
      <w:r>
        <w:rPr>
          <w:rFonts w:ascii="宋体" w:hAnsi="宋体" w:cs="宋体" w:hint="eastAsia"/>
          <w:sz w:val="24"/>
          <w:szCs w:val="24"/>
        </w:rPr>
        <w:t>《武昌区财政局关于开展</w:t>
      </w:r>
      <w:r>
        <w:rPr>
          <w:rFonts w:ascii="宋体" w:hAnsi="宋体" w:cs="宋体" w:hint="eastAsia"/>
          <w:sz w:val="24"/>
          <w:szCs w:val="24"/>
        </w:rPr>
        <w:t>2018</w:t>
      </w:r>
      <w:r>
        <w:rPr>
          <w:rFonts w:ascii="宋体" w:hAnsi="宋体" w:cs="宋体" w:hint="eastAsia"/>
          <w:sz w:val="24"/>
          <w:szCs w:val="24"/>
        </w:rPr>
        <w:t>年区级财政支出绩效评价工作的通知</w:t>
      </w:r>
      <w:r>
        <w:rPr>
          <w:rFonts w:ascii="宋体" w:hAnsi="宋体" w:cs="宋体" w:hint="eastAsia"/>
          <w:sz w:val="24"/>
          <w:szCs w:val="24"/>
        </w:rPr>
        <w:t>》</w:t>
      </w:r>
      <w:r>
        <w:rPr>
          <w:rFonts w:ascii="宋体" w:hAnsi="宋体" w:cs="宋体" w:hint="eastAsia"/>
          <w:sz w:val="24"/>
          <w:szCs w:val="24"/>
        </w:rPr>
        <w:t>，将评分结果级别类型分为如下档次：</w:t>
      </w:r>
    </w:p>
    <w:p w:rsidR="001255BA" w:rsidRDefault="00B85B01">
      <w:pPr>
        <w:pStyle w:val="11"/>
        <w:spacing w:line="360" w:lineRule="auto"/>
        <w:ind w:firstLineChars="1100" w:firstLine="2650"/>
        <w:rPr>
          <w:rFonts w:ascii="宋体" w:hAnsi="宋体" w:cs="宋体"/>
          <w:sz w:val="24"/>
          <w:szCs w:val="24"/>
        </w:rPr>
      </w:pPr>
      <w:bookmarkStart w:id="30" w:name="_Toc29723_WPSOffice_Level3"/>
      <w:r>
        <w:rPr>
          <w:rFonts w:ascii="楷体" w:eastAsia="楷体" w:hAnsi="楷体" w:cs="楷体" w:hint="eastAsia"/>
          <w:b/>
          <w:sz w:val="24"/>
          <w:szCs w:val="24"/>
        </w:rPr>
        <w:t>表</w:t>
      </w:r>
      <w:r>
        <w:rPr>
          <w:rFonts w:ascii="楷体" w:eastAsia="楷体" w:hAnsi="楷体" w:cs="楷体" w:hint="eastAsia"/>
          <w:b/>
          <w:sz w:val="24"/>
          <w:szCs w:val="24"/>
        </w:rPr>
        <w:t xml:space="preserve">2   </w:t>
      </w:r>
      <w:r>
        <w:rPr>
          <w:rFonts w:ascii="楷体" w:eastAsia="楷体" w:hAnsi="楷体" w:cs="楷体" w:hint="eastAsia"/>
          <w:b/>
          <w:sz w:val="24"/>
          <w:szCs w:val="24"/>
        </w:rPr>
        <w:t>评分结果级别评定对照表</w:t>
      </w:r>
      <w:bookmarkEnd w:id="30"/>
    </w:p>
    <w:tbl>
      <w:tblPr>
        <w:tblW w:w="4281" w:type="dxa"/>
        <w:jc w:val="center"/>
        <w:tblInd w:w="2053" w:type="dxa"/>
        <w:tblLayout w:type="fixed"/>
        <w:tblLook w:val="04A0" w:firstRow="1" w:lastRow="0" w:firstColumn="1" w:lastColumn="0" w:noHBand="0" w:noVBand="1"/>
      </w:tblPr>
      <w:tblGrid>
        <w:gridCol w:w="2534"/>
        <w:gridCol w:w="1747"/>
      </w:tblGrid>
      <w:tr w:rsidR="001255BA">
        <w:trPr>
          <w:trHeight w:hRule="exact" w:val="498"/>
          <w:jc w:val="center"/>
        </w:trPr>
        <w:tc>
          <w:tcPr>
            <w:tcW w:w="2534" w:type="dxa"/>
            <w:tcBorders>
              <w:top w:val="single" w:sz="4" w:space="0" w:color="auto"/>
              <w:left w:val="single" w:sz="4" w:space="0" w:color="auto"/>
              <w:bottom w:val="single" w:sz="4" w:space="0" w:color="auto"/>
              <w:right w:val="single" w:sz="4" w:space="0" w:color="auto"/>
            </w:tcBorders>
            <w:vAlign w:val="center"/>
          </w:tcPr>
          <w:p w:rsidR="001255BA" w:rsidRDefault="00B85B01">
            <w:pPr>
              <w:widowControl/>
              <w:jc w:val="center"/>
              <w:textAlignment w:val="center"/>
              <w:rPr>
                <w:rFonts w:ascii="楷体_GB2312" w:eastAsia="楷体_GB2312" w:hAnsi="宋体" w:cs="楷体_GB2312"/>
                <w:bCs/>
                <w:color w:val="000000"/>
                <w:kern w:val="0"/>
                <w:szCs w:val="21"/>
                <w:lang w:bidi="ar"/>
              </w:rPr>
            </w:pPr>
            <w:r>
              <w:rPr>
                <w:rFonts w:ascii="楷体_GB2312" w:eastAsia="楷体_GB2312" w:hAnsi="宋体" w:cs="楷体_GB2312" w:hint="eastAsia"/>
                <w:bCs/>
                <w:color w:val="000000"/>
                <w:kern w:val="0"/>
                <w:szCs w:val="21"/>
                <w:lang w:bidi="ar"/>
              </w:rPr>
              <w:t>评分计分结果</w:t>
            </w:r>
          </w:p>
        </w:tc>
        <w:tc>
          <w:tcPr>
            <w:tcW w:w="1747" w:type="dxa"/>
            <w:tcBorders>
              <w:top w:val="single" w:sz="4" w:space="0" w:color="auto"/>
              <w:left w:val="single" w:sz="4" w:space="0" w:color="auto"/>
              <w:bottom w:val="single" w:sz="4" w:space="0" w:color="auto"/>
              <w:right w:val="single" w:sz="4" w:space="0" w:color="auto"/>
            </w:tcBorders>
            <w:vAlign w:val="center"/>
          </w:tcPr>
          <w:p w:rsidR="001255BA" w:rsidRDefault="00B85B01">
            <w:pPr>
              <w:widowControl/>
              <w:jc w:val="center"/>
              <w:textAlignment w:val="center"/>
              <w:rPr>
                <w:rFonts w:ascii="楷体_GB2312" w:eastAsia="楷体_GB2312" w:hAnsi="宋体" w:cs="楷体_GB2312"/>
                <w:bCs/>
                <w:color w:val="000000"/>
                <w:kern w:val="0"/>
                <w:szCs w:val="21"/>
                <w:lang w:bidi="ar"/>
              </w:rPr>
            </w:pPr>
            <w:r>
              <w:rPr>
                <w:rFonts w:ascii="楷体_GB2312" w:eastAsia="楷体_GB2312" w:hAnsi="宋体" w:cs="楷体_GB2312" w:hint="eastAsia"/>
                <w:bCs/>
                <w:color w:val="000000"/>
                <w:kern w:val="0"/>
                <w:szCs w:val="21"/>
                <w:lang w:bidi="ar"/>
              </w:rPr>
              <w:t>评价结果级别</w:t>
            </w:r>
          </w:p>
        </w:tc>
      </w:tr>
      <w:tr w:rsidR="001255BA">
        <w:trPr>
          <w:trHeight w:hRule="exact" w:val="448"/>
          <w:jc w:val="center"/>
        </w:trPr>
        <w:tc>
          <w:tcPr>
            <w:tcW w:w="2534" w:type="dxa"/>
            <w:tcBorders>
              <w:top w:val="single" w:sz="4" w:space="0" w:color="auto"/>
              <w:left w:val="single" w:sz="4" w:space="0" w:color="auto"/>
              <w:bottom w:val="single" w:sz="4" w:space="0" w:color="auto"/>
              <w:right w:val="single" w:sz="4" w:space="0" w:color="auto"/>
            </w:tcBorders>
            <w:vAlign w:val="center"/>
          </w:tcPr>
          <w:p w:rsidR="001255BA" w:rsidRDefault="00B85B01">
            <w:pPr>
              <w:widowControl/>
              <w:jc w:val="center"/>
              <w:textAlignment w:val="center"/>
              <w:rPr>
                <w:rFonts w:ascii="楷体_GB2312" w:eastAsia="楷体_GB2312" w:hAnsi="宋体" w:cs="楷体_GB2312"/>
                <w:bCs/>
                <w:color w:val="000000"/>
                <w:kern w:val="0"/>
                <w:szCs w:val="21"/>
                <w:lang w:bidi="ar"/>
              </w:rPr>
            </w:pPr>
            <w:r>
              <w:rPr>
                <w:rFonts w:ascii="楷体_GB2312" w:eastAsia="楷体_GB2312" w:hAnsi="宋体" w:cs="楷体_GB2312" w:hint="eastAsia"/>
                <w:bCs/>
                <w:color w:val="000000"/>
                <w:kern w:val="0"/>
                <w:szCs w:val="21"/>
                <w:lang w:bidi="ar"/>
              </w:rPr>
              <w:t>90-100</w:t>
            </w:r>
            <w:r>
              <w:rPr>
                <w:rFonts w:ascii="楷体_GB2312" w:eastAsia="楷体_GB2312" w:hAnsi="宋体" w:cs="楷体_GB2312" w:hint="eastAsia"/>
                <w:bCs/>
                <w:color w:val="000000"/>
                <w:kern w:val="0"/>
                <w:szCs w:val="21"/>
                <w:lang w:bidi="ar"/>
              </w:rPr>
              <w:t>分（含</w:t>
            </w:r>
            <w:r>
              <w:rPr>
                <w:rFonts w:ascii="楷体_GB2312" w:eastAsia="楷体_GB2312" w:hAnsi="宋体" w:cs="楷体_GB2312" w:hint="eastAsia"/>
                <w:bCs/>
                <w:color w:val="000000"/>
                <w:kern w:val="0"/>
                <w:szCs w:val="21"/>
                <w:lang w:bidi="ar"/>
              </w:rPr>
              <w:t>90</w:t>
            </w:r>
            <w:r>
              <w:rPr>
                <w:rFonts w:ascii="楷体_GB2312" w:eastAsia="楷体_GB2312" w:hAnsi="宋体" w:cs="楷体_GB2312" w:hint="eastAsia"/>
                <w:bCs/>
                <w:color w:val="000000"/>
                <w:kern w:val="0"/>
                <w:szCs w:val="21"/>
                <w:lang w:bidi="ar"/>
              </w:rPr>
              <w:t>分）</w:t>
            </w:r>
          </w:p>
        </w:tc>
        <w:tc>
          <w:tcPr>
            <w:tcW w:w="1747" w:type="dxa"/>
            <w:tcBorders>
              <w:top w:val="single" w:sz="4" w:space="0" w:color="auto"/>
              <w:left w:val="single" w:sz="4" w:space="0" w:color="auto"/>
              <w:bottom w:val="single" w:sz="4" w:space="0" w:color="auto"/>
              <w:right w:val="single" w:sz="4" w:space="0" w:color="auto"/>
            </w:tcBorders>
            <w:vAlign w:val="center"/>
          </w:tcPr>
          <w:p w:rsidR="001255BA" w:rsidRDefault="00B85B01">
            <w:pPr>
              <w:widowControl/>
              <w:jc w:val="center"/>
              <w:textAlignment w:val="center"/>
              <w:rPr>
                <w:rFonts w:ascii="楷体_GB2312" w:eastAsia="楷体_GB2312" w:hAnsi="宋体" w:cs="楷体_GB2312"/>
                <w:bCs/>
                <w:color w:val="000000"/>
                <w:kern w:val="0"/>
                <w:szCs w:val="21"/>
                <w:lang w:bidi="ar"/>
              </w:rPr>
            </w:pPr>
            <w:r>
              <w:rPr>
                <w:rFonts w:ascii="楷体_GB2312" w:eastAsia="楷体_GB2312" w:hAnsi="宋体" w:cs="楷体_GB2312" w:hint="eastAsia"/>
                <w:bCs/>
                <w:color w:val="000000"/>
                <w:kern w:val="0"/>
                <w:szCs w:val="21"/>
                <w:lang w:bidi="ar"/>
              </w:rPr>
              <w:t>优</w:t>
            </w:r>
          </w:p>
        </w:tc>
      </w:tr>
      <w:tr w:rsidR="001255BA">
        <w:trPr>
          <w:trHeight w:hRule="exact" w:val="448"/>
          <w:jc w:val="center"/>
        </w:trPr>
        <w:tc>
          <w:tcPr>
            <w:tcW w:w="2534" w:type="dxa"/>
            <w:tcBorders>
              <w:top w:val="single" w:sz="4" w:space="0" w:color="auto"/>
              <w:left w:val="single" w:sz="4" w:space="0" w:color="auto"/>
              <w:bottom w:val="single" w:sz="4" w:space="0" w:color="auto"/>
              <w:right w:val="single" w:sz="4" w:space="0" w:color="auto"/>
            </w:tcBorders>
            <w:vAlign w:val="center"/>
          </w:tcPr>
          <w:p w:rsidR="001255BA" w:rsidRDefault="00B85B01">
            <w:pPr>
              <w:widowControl/>
              <w:jc w:val="center"/>
              <w:textAlignment w:val="center"/>
              <w:rPr>
                <w:rFonts w:ascii="楷体_GB2312" w:eastAsia="楷体_GB2312" w:hAnsi="宋体" w:cs="楷体_GB2312"/>
                <w:bCs/>
                <w:color w:val="000000"/>
                <w:kern w:val="0"/>
                <w:szCs w:val="21"/>
                <w:lang w:bidi="ar"/>
              </w:rPr>
            </w:pPr>
            <w:r>
              <w:rPr>
                <w:rFonts w:ascii="楷体_GB2312" w:eastAsia="楷体_GB2312" w:hAnsi="宋体" w:cs="楷体_GB2312" w:hint="eastAsia"/>
                <w:bCs/>
                <w:color w:val="000000"/>
                <w:kern w:val="0"/>
                <w:szCs w:val="21"/>
                <w:lang w:bidi="ar"/>
              </w:rPr>
              <w:t>80-90</w:t>
            </w:r>
            <w:r>
              <w:rPr>
                <w:rFonts w:ascii="楷体_GB2312" w:eastAsia="楷体_GB2312" w:hAnsi="宋体" w:cs="楷体_GB2312" w:hint="eastAsia"/>
                <w:bCs/>
                <w:color w:val="000000"/>
                <w:kern w:val="0"/>
                <w:szCs w:val="21"/>
                <w:lang w:bidi="ar"/>
              </w:rPr>
              <w:t>分（含</w:t>
            </w:r>
            <w:r>
              <w:rPr>
                <w:rFonts w:ascii="楷体_GB2312" w:eastAsia="楷体_GB2312" w:hAnsi="宋体" w:cs="楷体_GB2312" w:hint="eastAsia"/>
                <w:bCs/>
                <w:color w:val="000000"/>
                <w:kern w:val="0"/>
                <w:szCs w:val="21"/>
                <w:lang w:bidi="ar"/>
              </w:rPr>
              <w:t>80</w:t>
            </w:r>
            <w:r>
              <w:rPr>
                <w:rFonts w:ascii="楷体_GB2312" w:eastAsia="楷体_GB2312" w:hAnsi="宋体" w:cs="楷体_GB2312" w:hint="eastAsia"/>
                <w:bCs/>
                <w:color w:val="000000"/>
                <w:kern w:val="0"/>
                <w:szCs w:val="21"/>
                <w:lang w:bidi="ar"/>
              </w:rPr>
              <w:t>分）</w:t>
            </w:r>
          </w:p>
        </w:tc>
        <w:tc>
          <w:tcPr>
            <w:tcW w:w="1747" w:type="dxa"/>
            <w:tcBorders>
              <w:top w:val="single" w:sz="4" w:space="0" w:color="auto"/>
              <w:left w:val="single" w:sz="4" w:space="0" w:color="auto"/>
              <w:bottom w:val="single" w:sz="4" w:space="0" w:color="auto"/>
              <w:right w:val="single" w:sz="4" w:space="0" w:color="auto"/>
            </w:tcBorders>
            <w:vAlign w:val="center"/>
          </w:tcPr>
          <w:p w:rsidR="001255BA" w:rsidRDefault="00B85B01">
            <w:pPr>
              <w:widowControl/>
              <w:jc w:val="center"/>
              <w:textAlignment w:val="center"/>
              <w:rPr>
                <w:rFonts w:ascii="楷体_GB2312" w:eastAsia="楷体_GB2312" w:hAnsi="宋体" w:cs="楷体_GB2312"/>
                <w:bCs/>
                <w:color w:val="000000"/>
                <w:kern w:val="0"/>
                <w:szCs w:val="21"/>
                <w:lang w:bidi="ar"/>
              </w:rPr>
            </w:pPr>
            <w:r>
              <w:rPr>
                <w:rFonts w:ascii="楷体_GB2312" w:eastAsia="楷体_GB2312" w:hAnsi="宋体" w:cs="楷体_GB2312" w:hint="eastAsia"/>
                <w:bCs/>
                <w:color w:val="000000"/>
                <w:kern w:val="0"/>
                <w:szCs w:val="21"/>
                <w:lang w:bidi="ar"/>
              </w:rPr>
              <w:t>良</w:t>
            </w:r>
          </w:p>
        </w:tc>
      </w:tr>
      <w:tr w:rsidR="001255BA">
        <w:trPr>
          <w:trHeight w:hRule="exact" w:val="448"/>
          <w:jc w:val="center"/>
        </w:trPr>
        <w:tc>
          <w:tcPr>
            <w:tcW w:w="2534" w:type="dxa"/>
            <w:tcBorders>
              <w:top w:val="single" w:sz="4" w:space="0" w:color="auto"/>
              <w:left w:val="single" w:sz="4" w:space="0" w:color="auto"/>
              <w:bottom w:val="single" w:sz="4" w:space="0" w:color="auto"/>
              <w:right w:val="single" w:sz="4" w:space="0" w:color="auto"/>
            </w:tcBorders>
            <w:vAlign w:val="center"/>
          </w:tcPr>
          <w:p w:rsidR="001255BA" w:rsidRDefault="00B85B01">
            <w:pPr>
              <w:widowControl/>
              <w:jc w:val="center"/>
              <w:textAlignment w:val="center"/>
              <w:rPr>
                <w:rFonts w:ascii="楷体_GB2312" w:eastAsia="楷体_GB2312" w:hAnsi="宋体" w:cs="楷体_GB2312"/>
                <w:bCs/>
                <w:color w:val="000000"/>
                <w:kern w:val="0"/>
                <w:szCs w:val="21"/>
                <w:lang w:bidi="ar"/>
              </w:rPr>
            </w:pPr>
            <w:r>
              <w:rPr>
                <w:rFonts w:ascii="楷体_GB2312" w:eastAsia="楷体_GB2312" w:hAnsi="宋体" w:cs="楷体_GB2312" w:hint="eastAsia"/>
                <w:bCs/>
                <w:color w:val="000000"/>
                <w:kern w:val="0"/>
                <w:szCs w:val="21"/>
                <w:lang w:bidi="ar"/>
              </w:rPr>
              <w:t>60-80</w:t>
            </w:r>
            <w:r>
              <w:rPr>
                <w:rFonts w:ascii="楷体_GB2312" w:eastAsia="楷体_GB2312" w:hAnsi="宋体" w:cs="楷体_GB2312" w:hint="eastAsia"/>
                <w:bCs/>
                <w:color w:val="000000"/>
                <w:kern w:val="0"/>
                <w:szCs w:val="21"/>
                <w:lang w:bidi="ar"/>
              </w:rPr>
              <w:t>分（含</w:t>
            </w:r>
            <w:r>
              <w:rPr>
                <w:rFonts w:ascii="楷体_GB2312" w:eastAsia="楷体_GB2312" w:hAnsi="宋体" w:cs="楷体_GB2312" w:hint="eastAsia"/>
                <w:bCs/>
                <w:color w:val="000000"/>
                <w:kern w:val="0"/>
                <w:szCs w:val="21"/>
                <w:lang w:bidi="ar"/>
              </w:rPr>
              <w:t>60</w:t>
            </w:r>
            <w:r>
              <w:rPr>
                <w:rFonts w:ascii="楷体_GB2312" w:eastAsia="楷体_GB2312" w:hAnsi="宋体" w:cs="楷体_GB2312" w:hint="eastAsia"/>
                <w:bCs/>
                <w:color w:val="000000"/>
                <w:kern w:val="0"/>
                <w:szCs w:val="21"/>
                <w:lang w:bidi="ar"/>
              </w:rPr>
              <w:t>分）</w:t>
            </w:r>
          </w:p>
        </w:tc>
        <w:tc>
          <w:tcPr>
            <w:tcW w:w="1747" w:type="dxa"/>
            <w:tcBorders>
              <w:top w:val="single" w:sz="4" w:space="0" w:color="auto"/>
              <w:left w:val="single" w:sz="4" w:space="0" w:color="auto"/>
              <w:bottom w:val="single" w:sz="4" w:space="0" w:color="auto"/>
              <w:right w:val="single" w:sz="4" w:space="0" w:color="auto"/>
            </w:tcBorders>
            <w:vAlign w:val="center"/>
          </w:tcPr>
          <w:p w:rsidR="001255BA" w:rsidRDefault="00B85B01">
            <w:pPr>
              <w:widowControl/>
              <w:jc w:val="center"/>
              <w:textAlignment w:val="center"/>
              <w:rPr>
                <w:rFonts w:ascii="楷体_GB2312" w:eastAsia="楷体_GB2312" w:hAnsi="宋体" w:cs="楷体_GB2312"/>
                <w:bCs/>
                <w:color w:val="000000"/>
                <w:kern w:val="0"/>
                <w:szCs w:val="21"/>
                <w:lang w:bidi="ar"/>
              </w:rPr>
            </w:pPr>
            <w:r>
              <w:rPr>
                <w:rFonts w:ascii="楷体_GB2312" w:eastAsia="楷体_GB2312" w:hAnsi="宋体" w:cs="楷体_GB2312" w:hint="eastAsia"/>
                <w:bCs/>
                <w:color w:val="000000"/>
                <w:kern w:val="0"/>
                <w:szCs w:val="21"/>
                <w:lang w:bidi="ar"/>
              </w:rPr>
              <w:t>中</w:t>
            </w:r>
          </w:p>
        </w:tc>
      </w:tr>
      <w:tr w:rsidR="001255BA">
        <w:trPr>
          <w:trHeight w:hRule="exact" w:val="448"/>
          <w:jc w:val="center"/>
        </w:trPr>
        <w:tc>
          <w:tcPr>
            <w:tcW w:w="2534" w:type="dxa"/>
            <w:tcBorders>
              <w:top w:val="single" w:sz="4" w:space="0" w:color="auto"/>
              <w:left w:val="single" w:sz="4" w:space="0" w:color="auto"/>
              <w:bottom w:val="single" w:sz="4" w:space="0" w:color="auto"/>
              <w:right w:val="single" w:sz="4" w:space="0" w:color="auto"/>
            </w:tcBorders>
            <w:vAlign w:val="center"/>
          </w:tcPr>
          <w:p w:rsidR="001255BA" w:rsidRDefault="00B85B01">
            <w:pPr>
              <w:widowControl/>
              <w:jc w:val="center"/>
              <w:textAlignment w:val="center"/>
              <w:rPr>
                <w:rFonts w:ascii="楷体_GB2312" w:eastAsia="楷体_GB2312" w:hAnsi="宋体" w:cs="楷体_GB2312"/>
                <w:bCs/>
                <w:color w:val="000000"/>
                <w:kern w:val="0"/>
                <w:szCs w:val="21"/>
                <w:lang w:bidi="ar"/>
              </w:rPr>
            </w:pPr>
            <w:r>
              <w:rPr>
                <w:rFonts w:ascii="楷体_GB2312" w:eastAsia="楷体_GB2312" w:hAnsi="宋体" w:cs="楷体_GB2312" w:hint="eastAsia"/>
                <w:bCs/>
                <w:color w:val="000000"/>
                <w:kern w:val="0"/>
                <w:szCs w:val="21"/>
                <w:lang w:bidi="ar"/>
              </w:rPr>
              <w:t>60</w:t>
            </w:r>
            <w:r>
              <w:rPr>
                <w:rFonts w:ascii="楷体_GB2312" w:eastAsia="楷体_GB2312" w:hAnsi="宋体" w:cs="楷体_GB2312" w:hint="eastAsia"/>
                <w:bCs/>
                <w:color w:val="000000"/>
                <w:kern w:val="0"/>
                <w:szCs w:val="21"/>
                <w:lang w:bidi="ar"/>
              </w:rPr>
              <w:t>分以下</w:t>
            </w:r>
          </w:p>
        </w:tc>
        <w:tc>
          <w:tcPr>
            <w:tcW w:w="1747" w:type="dxa"/>
            <w:tcBorders>
              <w:top w:val="single" w:sz="4" w:space="0" w:color="auto"/>
              <w:left w:val="single" w:sz="4" w:space="0" w:color="auto"/>
              <w:bottom w:val="single" w:sz="4" w:space="0" w:color="auto"/>
              <w:right w:val="single" w:sz="4" w:space="0" w:color="auto"/>
            </w:tcBorders>
            <w:vAlign w:val="center"/>
          </w:tcPr>
          <w:p w:rsidR="001255BA" w:rsidRDefault="00B85B01">
            <w:pPr>
              <w:widowControl/>
              <w:jc w:val="center"/>
              <w:textAlignment w:val="center"/>
              <w:rPr>
                <w:rFonts w:ascii="楷体_GB2312" w:eastAsia="楷体_GB2312" w:hAnsi="宋体" w:cs="楷体_GB2312"/>
                <w:bCs/>
                <w:color w:val="000000"/>
                <w:kern w:val="0"/>
                <w:szCs w:val="21"/>
                <w:lang w:bidi="ar"/>
              </w:rPr>
            </w:pPr>
            <w:r>
              <w:rPr>
                <w:rFonts w:ascii="楷体_GB2312" w:eastAsia="楷体_GB2312" w:hAnsi="宋体" w:cs="楷体_GB2312" w:hint="eastAsia"/>
                <w:bCs/>
                <w:color w:val="000000"/>
                <w:kern w:val="0"/>
                <w:szCs w:val="21"/>
                <w:lang w:bidi="ar"/>
              </w:rPr>
              <w:t>差</w:t>
            </w:r>
          </w:p>
        </w:tc>
      </w:tr>
    </w:tbl>
    <w:p w:rsidR="001255BA" w:rsidRDefault="001255BA"/>
    <w:p w:rsidR="001255BA" w:rsidRDefault="00B85B01" w:rsidP="00450C81">
      <w:pPr>
        <w:pStyle w:val="1"/>
        <w:spacing w:beforeLines="100" w:before="312" w:afterLines="100" w:after="312" w:line="360" w:lineRule="auto"/>
        <w:jc w:val="center"/>
        <w:rPr>
          <w:rFonts w:asciiTheme="majorEastAsia" w:eastAsiaTheme="majorEastAsia" w:hAnsiTheme="majorEastAsia" w:cstheme="majorEastAsia"/>
          <w:sz w:val="36"/>
          <w:szCs w:val="36"/>
        </w:rPr>
      </w:pPr>
      <w:bookmarkStart w:id="31" w:name="_Toc18763"/>
      <w:r>
        <w:rPr>
          <w:rFonts w:asciiTheme="majorEastAsia" w:eastAsiaTheme="majorEastAsia" w:hAnsiTheme="majorEastAsia" w:cstheme="majorEastAsia" w:hint="eastAsia"/>
          <w:sz w:val="36"/>
          <w:szCs w:val="36"/>
        </w:rPr>
        <w:t>三、综合评价结论</w:t>
      </w:r>
      <w:bookmarkEnd w:id="31"/>
    </w:p>
    <w:p w:rsidR="001255BA" w:rsidRDefault="00B85B01">
      <w:pPr>
        <w:spacing w:line="360" w:lineRule="auto"/>
        <w:ind w:firstLineChars="200" w:firstLine="480"/>
        <w:rPr>
          <w:rFonts w:ascii="宋体" w:hAnsi="宋体" w:cs="宋体"/>
          <w:sz w:val="24"/>
          <w:szCs w:val="24"/>
        </w:rPr>
      </w:pPr>
      <w:r>
        <w:rPr>
          <w:rFonts w:ascii="宋体" w:hAnsi="宋体" w:cs="宋体" w:hint="eastAsia"/>
          <w:sz w:val="24"/>
          <w:szCs w:val="24"/>
        </w:rPr>
        <w:t>通过对</w:t>
      </w:r>
      <w:r>
        <w:rPr>
          <w:rFonts w:ascii="宋体" w:hAnsi="宋体" w:cs="宋体" w:hint="eastAsia"/>
          <w:sz w:val="24"/>
          <w:szCs w:val="24"/>
        </w:rPr>
        <w:t>2017</w:t>
      </w:r>
      <w:r>
        <w:rPr>
          <w:rFonts w:ascii="宋体" w:hAnsi="宋体" w:cs="宋体" w:hint="eastAsia"/>
          <w:sz w:val="24"/>
          <w:szCs w:val="24"/>
        </w:rPr>
        <w:t>年首义质量奖资金项目在</w:t>
      </w:r>
      <w:r>
        <w:rPr>
          <w:rFonts w:ascii="宋体" w:hAnsi="宋体" w:cs="宋体" w:hint="eastAsia"/>
          <w:sz w:val="24"/>
          <w:szCs w:val="24"/>
        </w:rPr>
        <w:t>项目</w:t>
      </w:r>
      <w:r>
        <w:rPr>
          <w:rFonts w:ascii="宋体" w:hAnsi="宋体" w:cs="宋体" w:hint="eastAsia"/>
          <w:sz w:val="24"/>
          <w:szCs w:val="24"/>
        </w:rPr>
        <w:t>投入</w:t>
      </w:r>
      <w:r>
        <w:rPr>
          <w:rFonts w:ascii="宋体" w:hAnsi="宋体" w:cs="宋体" w:hint="eastAsia"/>
          <w:sz w:val="24"/>
          <w:szCs w:val="24"/>
        </w:rPr>
        <w:t>、项目</w:t>
      </w:r>
      <w:r>
        <w:rPr>
          <w:rFonts w:ascii="宋体" w:hAnsi="宋体" w:cs="宋体" w:hint="eastAsia"/>
          <w:sz w:val="24"/>
          <w:szCs w:val="24"/>
        </w:rPr>
        <w:t>过程</w:t>
      </w:r>
      <w:r>
        <w:rPr>
          <w:rFonts w:ascii="宋体" w:hAnsi="宋体" w:cs="宋体" w:hint="eastAsia"/>
          <w:sz w:val="24"/>
          <w:szCs w:val="24"/>
        </w:rPr>
        <w:t>、</w:t>
      </w:r>
      <w:r>
        <w:rPr>
          <w:rFonts w:ascii="宋体" w:hAnsi="宋体" w:cs="宋体" w:hint="eastAsia"/>
          <w:sz w:val="24"/>
          <w:szCs w:val="24"/>
        </w:rPr>
        <w:t>项目产出和</w:t>
      </w:r>
      <w:r>
        <w:rPr>
          <w:rFonts w:ascii="宋体" w:hAnsi="宋体" w:cs="宋体" w:hint="eastAsia"/>
          <w:sz w:val="24"/>
          <w:szCs w:val="24"/>
        </w:rPr>
        <w:t>项目</w:t>
      </w:r>
      <w:r>
        <w:rPr>
          <w:rFonts w:ascii="宋体" w:hAnsi="宋体" w:cs="宋体" w:hint="eastAsia"/>
          <w:sz w:val="24"/>
          <w:szCs w:val="24"/>
        </w:rPr>
        <w:t>效益等方面的综合评价，最后得出如下结论：</w:t>
      </w:r>
    </w:p>
    <w:p w:rsidR="001255BA" w:rsidRDefault="00B85B01">
      <w:pPr>
        <w:spacing w:line="360" w:lineRule="auto"/>
        <w:ind w:firstLineChars="200" w:firstLine="480"/>
        <w:rPr>
          <w:rFonts w:ascii="宋体" w:hAnsi="宋体" w:cs="宋体"/>
          <w:sz w:val="24"/>
          <w:szCs w:val="24"/>
        </w:rPr>
      </w:pPr>
      <w:r>
        <w:rPr>
          <w:rFonts w:ascii="宋体" w:hAnsi="宋体" w:cs="宋体" w:hint="eastAsia"/>
          <w:sz w:val="24"/>
          <w:szCs w:val="24"/>
        </w:rPr>
        <w:t>采用加权平均法得出综合绩效评分为：</w:t>
      </w:r>
      <w:r>
        <w:rPr>
          <w:rFonts w:ascii="宋体" w:hAnsi="宋体" w:cs="宋体" w:hint="eastAsia"/>
          <w:b/>
          <w:bCs/>
          <w:sz w:val="24"/>
          <w:szCs w:val="24"/>
        </w:rPr>
        <w:t>95.5</w:t>
      </w:r>
      <w:r>
        <w:rPr>
          <w:rFonts w:ascii="宋体" w:hAnsi="宋体" w:cs="宋体" w:hint="eastAsia"/>
          <w:b/>
          <w:bCs/>
          <w:sz w:val="24"/>
          <w:szCs w:val="24"/>
        </w:rPr>
        <w:t>分</w:t>
      </w:r>
    </w:p>
    <w:p w:rsidR="001255BA" w:rsidRDefault="00B85B01">
      <w:pPr>
        <w:spacing w:line="360" w:lineRule="auto"/>
        <w:ind w:firstLineChars="200" w:firstLine="480"/>
        <w:rPr>
          <w:rFonts w:ascii="宋体" w:hAnsi="宋体" w:cs="宋体"/>
          <w:b/>
          <w:bCs/>
          <w:sz w:val="24"/>
          <w:szCs w:val="24"/>
        </w:rPr>
      </w:pPr>
      <w:r>
        <w:rPr>
          <w:rFonts w:ascii="宋体" w:hAnsi="宋体" w:cs="宋体" w:hint="eastAsia"/>
          <w:sz w:val="24"/>
          <w:szCs w:val="24"/>
        </w:rPr>
        <w:t>评</w:t>
      </w:r>
      <w:r>
        <w:rPr>
          <w:rFonts w:ascii="宋体" w:hAnsi="宋体" w:cs="宋体" w:hint="eastAsia"/>
          <w:sz w:val="24"/>
          <w:szCs w:val="24"/>
        </w:rPr>
        <w:t>分</w:t>
      </w:r>
      <w:r>
        <w:rPr>
          <w:rFonts w:ascii="宋体" w:hAnsi="宋体" w:cs="宋体" w:hint="eastAsia"/>
          <w:sz w:val="24"/>
          <w:szCs w:val="24"/>
        </w:rPr>
        <w:t>结果级别为：</w:t>
      </w:r>
      <w:r>
        <w:rPr>
          <w:rFonts w:ascii="宋体" w:hAnsi="宋体" w:cs="宋体" w:hint="eastAsia"/>
          <w:b/>
          <w:bCs/>
          <w:sz w:val="24"/>
          <w:szCs w:val="24"/>
        </w:rPr>
        <w:t>优</w:t>
      </w:r>
    </w:p>
    <w:p w:rsidR="001255BA" w:rsidRDefault="00B85B01">
      <w:pPr>
        <w:spacing w:line="360" w:lineRule="auto"/>
        <w:ind w:firstLineChars="200" w:firstLine="480"/>
        <w:jc w:val="left"/>
        <w:rPr>
          <w:rFonts w:ascii="宋体" w:hAnsi="宋体" w:cs="宋体"/>
          <w:sz w:val="24"/>
          <w:szCs w:val="24"/>
        </w:rPr>
      </w:pPr>
      <w:r>
        <w:rPr>
          <w:rFonts w:ascii="宋体" w:hAnsi="宋体" w:cs="宋体" w:hint="eastAsia"/>
          <w:sz w:val="24"/>
          <w:szCs w:val="24"/>
        </w:rPr>
        <w:t>本次绩效评价力图科学、合理、真实、有效，强调规范性和可持续性原则，坚持以定量分析为主、定性分析为辅的原则，采用指标打分法对</w:t>
      </w:r>
      <w:r>
        <w:rPr>
          <w:rFonts w:ascii="宋体" w:hAnsi="宋体" w:cs="宋体" w:hint="eastAsia"/>
          <w:sz w:val="24"/>
          <w:szCs w:val="24"/>
        </w:rPr>
        <w:t>首义质量奖资金项目</w:t>
      </w:r>
      <w:r>
        <w:rPr>
          <w:rFonts w:ascii="宋体" w:hAnsi="宋体" w:cs="宋体" w:hint="eastAsia"/>
          <w:sz w:val="24"/>
          <w:szCs w:val="24"/>
        </w:rPr>
        <w:t>进行绩效评价。项目</w:t>
      </w:r>
      <w:r>
        <w:rPr>
          <w:rFonts w:ascii="宋体" w:hAnsi="宋体" w:cs="宋体" w:hint="eastAsia"/>
          <w:sz w:val="24"/>
          <w:szCs w:val="24"/>
        </w:rPr>
        <w:t>投入</w:t>
      </w:r>
      <w:r>
        <w:rPr>
          <w:rFonts w:ascii="宋体" w:hAnsi="宋体" w:cs="宋体" w:hint="eastAsia"/>
          <w:sz w:val="24"/>
          <w:szCs w:val="24"/>
        </w:rPr>
        <w:t>权重</w:t>
      </w:r>
      <w:r>
        <w:rPr>
          <w:rFonts w:ascii="宋体" w:hAnsi="宋体" w:cs="宋体" w:hint="eastAsia"/>
          <w:sz w:val="24"/>
          <w:szCs w:val="24"/>
        </w:rPr>
        <w:t>15</w:t>
      </w:r>
      <w:r>
        <w:rPr>
          <w:rFonts w:ascii="宋体" w:hAnsi="宋体" w:cs="宋体" w:hint="eastAsia"/>
          <w:sz w:val="24"/>
          <w:szCs w:val="24"/>
        </w:rPr>
        <w:t>%</w:t>
      </w:r>
      <w:r>
        <w:rPr>
          <w:rFonts w:ascii="宋体" w:hAnsi="宋体" w:cs="宋体" w:hint="eastAsia"/>
          <w:sz w:val="24"/>
          <w:szCs w:val="24"/>
        </w:rPr>
        <w:t>，项目</w:t>
      </w:r>
      <w:r>
        <w:rPr>
          <w:rFonts w:ascii="宋体" w:hAnsi="宋体" w:cs="宋体" w:hint="eastAsia"/>
          <w:sz w:val="24"/>
          <w:szCs w:val="24"/>
        </w:rPr>
        <w:t>过程</w:t>
      </w:r>
      <w:r>
        <w:rPr>
          <w:rFonts w:ascii="宋体" w:hAnsi="宋体" w:cs="宋体" w:hint="eastAsia"/>
          <w:sz w:val="24"/>
          <w:szCs w:val="24"/>
        </w:rPr>
        <w:t>权重</w:t>
      </w:r>
      <w:r>
        <w:rPr>
          <w:rFonts w:ascii="宋体" w:hAnsi="宋体" w:cs="宋体" w:hint="eastAsia"/>
          <w:sz w:val="24"/>
          <w:szCs w:val="24"/>
        </w:rPr>
        <w:t>2</w:t>
      </w:r>
      <w:r>
        <w:rPr>
          <w:rFonts w:ascii="宋体" w:hAnsi="宋体" w:cs="宋体" w:hint="eastAsia"/>
          <w:sz w:val="24"/>
          <w:szCs w:val="24"/>
        </w:rPr>
        <w:t>5</w:t>
      </w:r>
      <w:r>
        <w:rPr>
          <w:rFonts w:ascii="宋体" w:hAnsi="宋体" w:cs="宋体" w:hint="eastAsia"/>
          <w:sz w:val="24"/>
          <w:szCs w:val="24"/>
        </w:rPr>
        <w:t>%</w:t>
      </w:r>
      <w:r>
        <w:rPr>
          <w:rFonts w:ascii="宋体" w:hAnsi="宋体" w:cs="宋体" w:hint="eastAsia"/>
          <w:sz w:val="24"/>
          <w:szCs w:val="24"/>
        </w:rPr>
        <w:t>，项目</w:t>
      </w:r>
      <w:r>
        <w:rPr>
          <w:rFonts w:ascii="宋体" w:hAnsi="宋体" w:cs="宋体" w:hint="eastAsia"/>
          <w:sz w:val="24"/>
          <w:szCs w:val="24"/>
        </w:rPr>
        <w:t>产出</w:t>
      </w:r>
      <w:r>
        <w:rPr>
          <w:rFonts w:ascii="宋体" w:hAnsi="宋体" w:cs="宋体" w:hint="eastAsia"/>
          <w:sz w:val="24"/>
          <w:szCs w:val="24"/>
        </w:rPr>
        <w:t>权重</w:t>
      </w:r>
      <w:r>
        <w:rPr>
          <w:rFonts w:ascii="宋体" w:hAnsi="宋体" w:cs="宋体" w:hint="eastAsia"/>
          <w:sz w:val="24"/>
          <w:szCs w:val="24"/>
        </w:rPr>
        <w:t>25</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项目效果权重</w:t>
      </w:r>
      <w:r>
        <w:rPr>
          <w:rFonts w:ascii="宋体" w:hAnsi="宋体" w:cs="宋体" w:hint="eastAsia"/>
          <w:sz w:val="24"/>
          <w:szCs w:val="24"/>
        </w:rPr>
        <w:t>35%</w:t>
      </w:r>
      <w:r>
        <w:rPr>
          <w:rFonts w:ascii="宋体" w:hAnsi="宋体" w:cs="宋体" w:hint="eastAsia"/>
          <w:sz w:val="24"/>
          <w:szCs w:val="24"/>
        </w:rPr>
        <w:t>。</w:t>
      </w:r>
    </w:p>
    <w:p w:rsidR="001255BA" w:rsidRDefault="001255BA">
      <w:pPr>
        <w:spacing w:line="360" w:lineRule="auto"/>
        <w:ind w:firstLineChars="200" w:firstLine="480"/>
        <w:rPr>
          <w:rFonts w:ascii="宋体" w:hAnsi="宋体" w:cs="宋体"/>
          <w:sz w:val="24"/>
          <w:szCs w:val="24"/>
        </w:rPr>
      </w:pPr>
    </w:p>
    <w:p w:rsidR="001255BA" w:rsidRDefault="00B85B01" w:rsidP="00450C81">
      <w:pPr>
        <w:pStyle w:val="1"/>
        <w:spacing w:beforeLines="100" w:before="312" w:afterLines="100" w:after="312" w:line="360" w:lineRule="auto"/>
        <w:jc w:val="center"/>
        <w:rPr>
          <w:rFonts w:asciiTheme="majorEastAsia" w:eastAsiaTheme="majorEastAsia" w:hAnsiTheme="majorEastAsia" w:cstheme="majorEastAsia"/>
          <w:sz w:val="36"/>
          <w:szCs w:val="36"/>
        </w:rPr>
      </w:pPr>
      <w:bookmarkStart w:id="32" w:name="_Toc12960"/>
      <w:r>
        <w:rPr>
          <w:rFonts w:asciiTheme="majorEastAsia" w:eastAsiaTheme="majorEastAsia" w:hAnsiTheme="majorEastAsia" w:cstheme="majorEastAsia" w:hint="eastAsia"/>
          <w:sz w:val="36"/>
          <w:szCs w:val="36"/>
        </w:rPr>
        <w:t>四、绩效目标实现情况分析</w:t>
      </w:r>
      <w:bookmarkEnd w:id="32"/>
    </w:p>
    <w:p w:rsidR="001255BA" w:rsidRDefault="00B85B01" w:rsidP="00450C81">
      <w:pPr>
        <w:pStyle w:val="2"/>
        <w:spacing w:line="360" w:lineRule="auto"/>
        <w:ind w:left="420"/>
        <w:rPr>
          <w:rFonts w:asciiTheme="majorEastAsia" w:eastAsiaTheme="majorEastAsia" w:hAnsiTheme="majorEastAsia" w:cstheme="majorEastAsia"/>
          <w:sz w:val="24"/>
          <w:szCs w:val="24"/>
        </w:rPr>
      </w:pPr>
      <w:bookmarkStart w:id="33" w:name="_Toc28082"/>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一</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项目情况分析</w:t>
      </w:r>
      <w:bookmarkEnd w:id="33"/>
    </w:p>
    <w:p w:rsidR="001255BA" w:rsidRDefault="00B85B01">
      <w:pPr>
        <w:pStyle w:val="3"/>
        <w:spacing w:line="360" w:lineRule="auto"/>
        <w:ind w:leftChars="0" w:left="0" w:firstLineChars="200" w:firstLine="482"/>
        <w:rPr>
          <w:rFonts w:asciiTheme="majorEastAsia" w:eastAsiaTheme="majorEastAsia" w:hAnsiTheme="majorEastAsia" w:cstheme="majorEastAsia"/>
          <w:sz w:val="24"/>
          <w:szCs w:val="24"/>
        </w:rPr>
      </w:pPr>
      <w:bookmarkStart w:id="34" w:name="_Toc14653"/>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、项目资金到位情况分析</w:t>
      </w:r>
      <w:bookmarkEnd w:id="34"/>
    </w:p>
    <w:p w:rsidR="001255BA" w:rsidRDefault="00B85B01">
      <w:pPr>
        <w:spacing w:line="360" w:lineRule="auto"/>
        <w:ind w:firstLineChars="200" w:firstLine="480"/>
        <w:rPr>
          <w:rFonts w:ascii="宋体" w:hAnsi="宋体" w:cs="Arial Narrow"/>
          <w:sz w:val="24"/>
        </w:rPr>
      </w:pPr>
      <w:bookmarkStart w:id="35" w:name="_Toc9757"/>
      <w:bookmarkStart w:id="36" w:name="_Toc13088"/>
      <w:r>
        <w:rPr>
          <w:rFonts w:ascii="宋体" w:hAnsi="宋体" w:cs="Arial Narrow" w:hint="eastAsia"/>
          <w:sz w:val="24"/>
        </w:rPr>
        <w:t>根据《区人民政府办公室关于印发武昌区首义质量奖管理办法的通知》（武昌政协</w:t>
      </w:r>
      <w:r>
        <w:rPr>
          <w:rFonts w:ascii="宋体" w:hAnsi="宋体" w:cs="Arial Narrow" w:hint="eastAsia"/>
          <w:sz w:val="24"/>
        </w:rPr>
        <w:t>[2014]18</w:t>
      </w:r>
      <w:r>
        <w:rPr>
          <w:rFonts w:ascii="宋体" w:hAnsi="宋体" w:cs="Arial Narrow" w:hint="eastAsia"/>
          <w:sz w:val="24"/>
        </w:rPr>
        <w:t>号）文件工作要求，“武昌区首义质量奖”项目预算金额</w:t>
      </w:r>
      <w:r>
        <w:rPr>
          <w:rFonts w:ascii="宋体" w:hAnsi="宋体" w:cs="Arial Narrow" w:hint="eastAsia"/>
          <w:sz w:val="24"/>
        </w:rPr>
        <w:t>50</w:t>
      </w:r>
      <w:r>
        <w:rPr>
          <w:rFonts w:ascii="宋体" w:hAnsi="宋体" w:cs="Arial Narrow" w:hint="eastAsia"/>
          <w:sz w:val="24"/>
        </w:rPr>
        <w:t>万元，全部来源于区级财政拨款，资金到位及时。</w:t>
      </w:r>
    </w:p>
    <w:p w:rsidR="001255BA" w:rsidRDefault="00B85B01">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bookmarkEnd w:id="35"/>
      <w:bookmarkEnd w:id="36"/>
      <w:r>
        <w:rPr>
          <w:rFonts w:ascii="宋体" w:hAnsi="宋体" w:cs="Arial Narrow" w:hint="eastAsia"/>
          <w:sz w:val="24"/>
        </w:rPr>
        <w:t>武昌区首义质量奖</w:t>
      </w:r>
      <w:r>
        <w:rPr>
          <w:rFonts w:asciiTheme="majorEastAsia" w:eastAsiaTheme="majorEastAsia" w:hAnsiTheme="majorEastAsia" w:cstheme="majorEastAsia" w:hint="eastAsia"/>
          <w:b/>
          <w:bCs/>
          <w:sz w:val="24"/>
          <w:szCs w:val="24"/>
        </w:rPr>
        <w:t>资金</w:t>
      </w:r>
      <w:r>
        <w:rPr>
          <w:rFonts w:asciiTheme="majorEastAsia" w:eastAsiaTheme="majorEastAsia" w:hAnsiTheme="majorEastAsia" w:cstheme="majorEastAsia" w:hint="eastAsia"/>
          <w:b/>
          <w:bCs/>
          <w:snapToGrid w:val="0"/>
          <w:kern w:val="0"/>
          <w:sz w:val="24"/>
          <w:szCs w:val="24"/>
        </w:rPr>
        <w:t>来源</w:t>
      </w:r>
      <w:r>
        <w:rPr>
          <w:rFonts w:asciiTheme="majorEastAsia" w:eastAsiaTheme="majorEastAsia" w:hAnsiTheme="majorEastAsia" w:cstheme="majorEastAsia" w:hint="eastAsia"/>
          <w:b/>
          <w:bCs/>
          <w:snapToGrid w:val="0"/>
          <w:kern w:val="0"/>
          <w:sz w:val="24"/>
          <w:szCs w:val="24"/>
        </w:rPr>
        <w:t>:</w:t>
      </w:r>
    </w:p>
    <w:p w:rsidR="001255BA" w:rsidRDefault="00B85B01">
      <w:pPr>
        <w:spacing w:line="360" w:lineRule="auto"/>
        <w:ind w:firstLineChars="200" w:firstLine="480"/>
        <w:rPr>
          <w:rFonts w:asciiTheme="majorEastAsia" w:eastAsiaTheme="majorEastAsia" w:hAnsiTheme="majorEastAsia" w:cstheme="majorEastAsia"/>
          <w:snapToGrid w:val="0"/>
          <w:kern w:val="0"/>
          <w:sz w:val="24"/>
          <w:szCs w:val="24"/>
        </w:rPr>
      </w:pPr>
      <w:r>
        <w:rPr>
          <w:rFonts w:ascii="宋体" w:hAnsi="宋体" w:cs="Arial Narrow" w:hint="eastAsia"/>
          <w:sz w:val="24"/>
        </w:rPr>
        <w:t>根据《武汉市武昌区工商行政管理和质量技术监督局</w:t>
      </w:r>
      <w:r>
        <w:rPr>
          <w:rFonts w:ascii="宋体" w:hAnsi="宋体" w:cs="Arial Narrow" w:hint="eastAsia"/>
          <w:sz w:val="24"/>
        </w:rPr>
        <w:t>2017</w:t>
      </w:r>
      <w:r>
        <w:rPr>
          <w:rFonts w:ascii="宋体" w:hAnsi="宋体" w:cs="Arial Narrow" w:hint="eastAsia"/>
          <w:sz w:val="24"/>
        </w:rPr>
        <w:t>年部门预算公开说明》（预</w:t>
      </w:r>
      <w:r>
        <w:rPr>
          <w:rFonts w:ascii="宋体" w:hAnsi="宋体" w:cs="Arial Narrow" w:hint="eastAsia"/>
          <w:sz w:val="24"/>
        </w:rPr>
        <w:lastRenderedPageBreak/>
        <w:t>算单位：区工商质检局），区工商质检局部门预算——项目支出——“武昌区首义质量奖”项目预算金额</w:t>
      </w:r>
      <w:r>
        <w:rPr>
          <w:rFonts w:ascii="宋体" w:hAnsi="宋体" w:cs="Arial Narrow" w:hint="eastAsia"/>
          <w:sz w:val="24"/>
        </w:rPr>
        <w:t>50</w:t>
      </w:r>
      <w:r>
        <w:rPr>
          <w:rFonts w:ascii="宋体" w:hAnsi="宋体" w:cs="Arial Narrow" w:hint="eastAsia"/>
          <w:sz w:val="24"/>
        </w:rPr>
        <w:t>万元。</w:t>
      </w:r>
      <w:r>
        <w:rPr>
          <w:rFonts w:asciiTheme="majorEastAsia" w:eastAsiaTheme="majorEastAsia" w:hAnsiTheme="majorEastAsia" w:cstheme="majorEastAsia" w:hint="eastAsia"/>
          <w:snapToGrid w:val="0"/>
          <w:kern w:val="0"/>
          <w:sz w:val="24"/>
          <w:szCs w:val="24"/>
        </w:rPr>
        <w:t>全部来源于省级财政拨款。</w:t>
      </w:r>
    </w:p>
    <w:tbl>
      <w:tblPr>
        <w:tblpPr w:leftFromText="180" w:rightFromText="180" w:vertAnchor="text" w:horzAnchor="page" w:tblpX="1893" w:tblpY="25"/>
        <w:tblOverlap w:val="never"/>
        <w:tblW w:w="8600" w:type="dxa"/>
        <w:tblLayout w:type="fixed"/>
        <w:tblCellMar>
          <w:top w:w="15" w:type="dxa"/>
          <w:left w:w="15" w:type="dxa"/>
          <w:bottom w:w="15" w:type="dxa"/>
          <w:right w:w="15" w:type="dxa"/>
        </w:tblCellMar>
        <w:tblLook w:val="04A0" w:firstRow="1" w:lastRow="0" w:firstColumn="1" w:lastColumn="0" w:noHBand="0" w:noVBand="1"/>
      </w:tblPr>
      <w:tblGrid>
        <w:gridCol w:w="1217"/>
        <w:gridCol w:w="3849"/>
        <w:gridCol w:w="3534"/>
      </w:tblGrid>
      <w:tr w:rsidR="001255BA">
        <w:trPr>
          <w:trHeight w:val="619"/>
        </w:trPr>
        <w:tc>
          <w:tcPr>
            <w:tcW w:w="8600" w:type="dxa"/>
            <w:gridSpan w:val="3"/>
            <w:vAlign w:val="center"/>
          </w:tcPr>
          <w:p w:rsidR="001255BA" w:rsidRDefault="00B85B01">
            <w:pPr>
              <w:widowControl/>
              <w:spacing w:line="360" w:lineRule="auto"/>
              <w:jc w:val="center"/>
              <w:textAlignment w:val="center"/>
              <w:rPr>
                <w:rFonts w:ascii="宋体" w:hAnsi="宋体" w:cs="宋体"/>
                <w:b/>
                <w:sz w:val="24"/>
                <w:szCs w:val="24"/>
              </w:rPr>
            </w:pPr>
            <w:r>
              <w:rPr>
                <w:rFonts w:ascii="宋体" w:hAnsi="宋体" w:cs="宋体" w:hint="eastAsia"/>
                <w:b/>
                <w:kern w:val="0"/>
                <w:szCs w:val="21"/>
                <w:lang w:bidi="ar"/>
              </w:rPr>
              <w:t>2017</w:t>
            </w:r>
            <w:r>
              <w:rPr>
                <w:rFonts w:ascii="宋体" w:hAnsi="宋体" w:cs="宋体" w:hint="eastAsia"/>
                <w:b/>
                <w:kern w:val="0"/>
                <w:szCs w:val="21"/>
                <w:lang w:bidi="ar"/>
              </w:rPr>
              <w:t>年度武昌区首义质量奖项目</w:t>
            </w:r>
            <w:r>
              <w:rPr>
                <w:rFonts w:ascii="宋体" w:hAnsi="宋体" w:cs="宋体" w:hint="eastAsia"/>
                <w:b/>
                <w:kern w:val="0"/>
                <w:szCs w:val="21"/>
                <w:lang w:bidi="ar"/>
              </w:rPr>
              <w:t>预算资金来源</w:t>
            </w:r>
          </w:p>
        </w:tc>
      </w:tr>
      <w:tr w:rsidR="001255BA">
        <w:trPr>
          <w:trHeight w:val="686"/>
        </w:trPr>
        <w:tc>
          <w:tcPr>
            <w:tcW w:w="1217" w:type="dxa"/>
            <w:tcBorders>
              <w:top w:val="single" w:sz="12" w:space="0" w:color="000000"/>
              <w:left w:val="single" w:sz="12" w:space="0" w:color="000000"/>
              <w:bottom w:val="single" w:sz="4" w:space="0" w:color="000000"/>
              <w:right w:val="single" w:sz="4" w:space="0" w:color="000000"/>
            </w:tcBorders>
            <w:vAlign w:val="center"/>
          </w:tcPr>
          <w:p w:rsidR="001255BA" w:rsidRDefault="00B85B01">
            <w:pPr>
              <w:spacing w:line="360" w:lineRule="auto"/>
              <w:jc w:val="center"/>
              <w:rPr>
                <w:rFonts w:ascii="宋体" w:hAnsi="宋体" w:cs="宋体"/>
                <w:sz w:val="18"/>
                <w:szCs w:val="18"/>
              </w:rPr>
            </w:pPr>
            <w:r>
              <w:rPr>
                <w:rFonts w:ascii="宋体" w:hAnsi="宋体" w:cs="宋体" w:hint="eastAsia"/>
                <w:kern w:val="0"/>
                <w:sz w:val="18"/>
                <w:szCs w:val="18"/>
                <w:lang w:bidi="ar"/>
              </w:rPr>
              <w:t>序号</w:t>
            </w:r>
          </w:p>
        </w:tc>
        <w:tc>
          <w:tcPr>
            <w:tcW w:w="3849" w:type="dxa"/>
            <w:tcBorders>
              <w:top w:val="single" w:sz="12" w:space="0" w:color="000000"/>
              <w:left w:val="single" w:sz="4" w:space="0" w:color="000000"/>
              <w:bottom w:val="single" w:sz="4" w:space="0" w:color="000000"/>
              <w:right w:val="single" w:sz="4" w:space="0" w:color="000000"/>
            </w:tcBorders>
            <w:vAlign w:val="center"/>
          </w:tcPr>
          <w:p w:rsidR="001255BA" w:rsidRDefault="00B85B01">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预算来源</w:t>
            </w:r>
          </w:p>
        </w:tc>
        <w:tc>
          <w:tcPr>
            <w:tcW w:w="3534" w:type="dxa"/>
            <w:tcBorders>
              <w:top w:val="single" w:sz="12" w:space="0" w:color="000000"/>
              <w:left w:val="single" w:sz="4" w:space="0" w:color="000000"/>
              <w:bottom w:val="single" w:sz="4" w:space="0" w:color="000000"/>
              <w:right w:val="single" w:sz="4" w:space="0" w:color="000000"/>
            </w:tcBorders>
            <w:vAlign w:val="center"/>
          </w:tcPr>
          <w:p w:rsidR="001255BA" w:rsidRDefault="00B85B01">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预算金额</w:t>
            </w:r>
            <w:r>
              <w:rPr>
                <w:rFonts w:ascii="宋体" w:hAnsi="宋体" w:cs="宋体" w:hint="eastAsia"/>
                <w:kern w:val="0"/>
                <w:sz w:val="18"/>
                <w:szCs w:val="18"/>
                <w:lang w:bidi="ar"/>
              </w:rPr>
              <w:t>（</w:t>
            </w:r>
            <w:r>
              <w:rPr>
                <w:rFonts w:ascii="宋体" w:hAnsi="宋体" w:cs="宋体" w:hint="eastAsia"/>
                <w:kern w:val="0"/>
                <w:sz w:val="18"/>
                <w:szCs w:val="18"/>
                <w:lang w:bidi="ar"/>
              </w:rPr>
              <w:t>万元</w:t>
            </w:r>
            <w:r>
              <w:rPr>
                <w:rFonts w:ascii="宋体" w:hAnsi="宋体" w:cs="宋体" w:hint="eastAsia"/>
                <w:kern w:val="0"/>
                <w:sz w:val="18"/>
                <w:szCs w:val="18"/>
                <w:lang w:bidi="ar"/>
              </w:rPr>
              <w:t>）</w:t>
            </w:r>
          </w:p>
        </w:tc>
      </w:tr>
      <w:tr w:rsidR="001255BA">
        <w:trPr>
          <w:trHeight w:val="642"/>
        </w:trPr>
        <w:tc>
          <w:tcPr>
            <w:tcW w:w="1217" w:type="dxa"/>
            <w:tcBorders>
              <w:top w:val="single" w:sz="4" w:space="0" w:color="000000"/>
              <w:left w:val="single" w:sz="12" w:space="0" w:color="000000"/>
              <w:bottom w:val="single" w:sz="4" w:space="0" w:color="000000"/>
              <w:right w:val="single" w:sz="4" w:space="0" w:color="000000"/>
            </w:tcBorders>
            <w:vAlign w:val="center"/>
          </w:tcPr>
          <w:p w:rsidR="001255BA" w:rsidRDefault="00B85B01">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1</w:t>
            </w:r>
          </w:p>
        </w:tc>
        <w:tc>
          <w:tcPr>
            <w:tcW w:w="3849" w:type="dxa"/>
            <w:tcBorders>
              <w:top w:val="single" w:sz="4" w:space="0" w:color="000000"/>
              <w:left w:val="single" w:sz="4" w:space="0" w:color="000000"/>
              <w:bottom w:val="single" w:sz="4" w:space="0" w:color="000000"/>
              <w:right w:val="single" w:sz="4" w:space="0" w:color="000000"/>
            </w:tcBorders>
            <w:vAlign w:val="center"/>
          </w:tcPr>
          <w:p w:rsidR="001255BA" w:rsidRDefault="00B85B01">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中央资金</w:t>
            </w:r>
          </w:p>
        </w:tc>
        <w:tc>
          <w:tcPr>
            <w:tcW w:w="3534" w:type="dxa"/>
            <w:tcBorders>
              <w:top w:val="single" w:sz="4" w:space="0" w:color="000000"/>
              <w:left w:val="single" w:sz="4" w:space="0" w:color="000000"/>
              <w:bottom w:val="single" w:sz="4" w:space="0" w:color="000000"/>
              <w:right w:val="single" w:sz="4" w:space="0" w:color="000000"/>
            </w:tcBorders>
            <w:vAlign w:val="center"/>
          </w:tcPr>
          <w:p w:rsidR="001255BA" w:rsidRDefault="00B85B01">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0</w:t>
            </w:r>
          </w:p>
        </w:tc>
      </w:tr>
      <w:tr w:rsidR="001255BA">
        <w:trPr>
          <w:trHeight w:val="642"/>
        </w:trPr>
        <w:tc>
          <w:tcPr>
            <w:tcW w:w="1217" w:type="dxa"/>
            <w:tcBorders>
              <w:top w:val="single" w:sz="4" w:space="0" w:color="000000"/>
              <w:left w:val="single" w:sz="12" w:space="0" w:color="000000"/>
              <w:bottom w:val="single" w:sz="4" w:space="0" w:color="000000"/>
              <w:right w:val="single" w:sz="4" w:space="0" w:color="000000"/>
            </w:tcBorders>
            <w:vAlign w:val="center"/>
          </w:tcPr>
          <w:p w:rsidR="001255BA" w:rsidRDefault="00B85B01">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2</w:t>
            </w:r>
          </w:p>
        </w:tc>
        <w:tc>
          <w:tcPr>
            <w:tcW w:w="3849" w:type="dxa"/>
            <w:tcBorders>
              <w:top w:val="single" w:sz="4" w:space="0" w:color="000000"/>
              <w:left w:val="single" w:sz="4" w:space="0" w:color="000000"/>
              <w:bottom w:val="single" w:sz="4" w:space="0" w:color="000000"/>
              <w:right w:val="single" w:sz="4" w:space="0" w:color="000000"/>
            </w:tcBorders>
            <w:vAlign w:val="center"/>
          </w:tcPr>
          <w:p w:rsidR="001255BA" w:rsidRDefault="00B85B01">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省级资金</w:t>
            </w:r>
          </w:p>
        </w:tc>
        <w:tc>
          <w:tcPr>
            <w:tcW w:w="3534" w:type="dxa"/>
            <w:tcBorders>
              <w:top w:val="single" w:sz="4" w:space="0" w:color="000000"/>
              <w:left w:val="single" w:sz="4" w:space="0" w:color="000000"/>
              <w:bottom w:val="single" w:sz="4" w:space="0" w:color="000000"/>
              <w:right w:val="single" w:sz="4" w:space="0" w:color="000000"/>
            </w:tcBorders>
            <w:vAlign w:val="center"/>
          </w:tcPr>
          <w:p w:rsidR="001255BA" w:rsidRDefault="00B85B01">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0</w:t>
            </w:r>
          </w:p>
        </w:tc>
      </w:tr>
      <w:tr w:rsidR="001255BA">
        <w:trPr>
          <w:trHeight w:val="642"/>
        </w:trPr>
        <w:tc>
          <w:tcPr>
            <w:tcW w:w="1217" w:type="dxa"/>
            <w:tcBorders>
              <w:top w:val="single" w:sz="4" w:space="0" w:color="000000"/>
              <w:left w:val="single" w:sz="12" w:space="0" w:color="000000"/>
              <w:bottom w:val="single" w:sz="4" w:space="0" w:color="000000"/>
              <w:right w:val="single" w:sz="4" w:space="0" w:color="000000"/>
            </w:tcBorders>
            <w:vAlign w:val="center"/>
          </w:tcPr>
          <w:p w:rsidR="001255BA" w:rsidRDefault="00B85B01">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3</w:t>
            </w:r>
          </w:p>
        </w:tc>
        <w:tc>
          <w:tcPr>
            <w:tcW w:w="3849" w:type="dxa"/>
            <w:tcBorders>
              <w:top w:val="single" w:sz="4" w:space="0" w:color="000000"/>
              <w:left w:val="single" w:sz="4" w:space="0" w:color="000000"/>
              <w:bottom w:val="single" w:sz="4" w:space="0" w:color="000000"/>
              <w:right w:val="single" w:sz="4" w:space="0" w:color="000000"/>
            </w:tcBorders>
            <w:vAlign w:val="center"/>
          </w:tcPr>
          <w:p w:rsidR="001255BA" w:rsidRDefault="00B85B01">
            <w:pPr>
              <w:widowControl/>
              <w:spacing w:line="360" w:lineRule="auto"/>
              <w:jc w:val="center"/>
              <w:textAlignment w:val="center"/>
              <w:rPr>
                <w:rFonts w:ascii="宋体" w:hAnsi="宋体" w:cs="宋体"/>
                <w:sz w:val="18"/>
                <w:szCs w:val="18"/>
              </w:rPr>
            </w:pPr>
            <w:r>
              <w:rPr>
                <w:rFonts w:ascii="宋体" w:hAnsi="宋体" w:cs="宋体" w:hint="eastAsia"/>
                <w:kern w:val="0"/>
                <w:sz w:val="18"/>
                <w:szCs w:val="18"/>
                <w:lang w:bidi="ar"/>
              </w:rPr>
              <w:t>区</w:t>
            </w:r>
            <w:r>
              <w:rPr>
                <w:rFonts w:ascii="宋体" w:hAnsi="宋体" w:cs="宋体" w:hint="eastAsia"/>
                <w:kern w:val="0"/>
                <w:sz w:val="18"/>
                <w:szCs w:val="18"/>
                <w:lang w:bidi="ar"/>
              </w:rPr>
              <w:t>级资金</w:t>
            </w:r>
          </w:p>
        </w:tc>
        <w:tc>
          <w:tcPr>
            <w:tcW w:w="3534" w:type="dxa"/>
            <w:tcBorders>
              <w:top w:val="single" w:sz="4" w:space="0" w:color="000000"/>
              <w:left w:val="single" w:sz="4" w:space="0" w:color="000000"/>
              <w:bottom w:val="single" w:sz="4" w:space="0" w:color="000000"/>
              <w:right w:val="single" w:sz="4" w:space="0" w:color="000000"/>
            </w:tcBorders>
            <w:vAlign w:val="center"/>
          </w:tcPr>
          <w:p w:rsidR="001255BA" w:rsidRDefault="00B85B01">
            <w:pPr>
              <w:widowControl/>
              <w:spacing w:line="360" w:lineRule="auto"/>
              <w:jc w:val="center"/>
              <w:textAlignment w:val="center"/>
              <w:rPr>
                <w:rFonts w:ascii="宋体" w:hAnsi="宋体" w:cs="宋体"/>
                <w:sz w:val="18"/>
                <w:szCs w:val="18"/>
              </w:rPr>
            </w:pPr>
            <w:r>
              <w:rPr>
                <w:rFonts w:ascii="宋体" w:hAnsi="宋体" w:cs="宋体" w:hint="eastAsia"/>
                <w:sz w:val="18"/>
                <w:szCs w:val="18"/>
              </w:rPr>
              <w:t>50</w:t>
            </w:r>
          </w:p>
        </w:tc>
      </w:tr>
      <w:tr w:rsidR="001255BA">
        <w:trPr>
          <w:trHeight w:val="664"/>
        </w:trPr>
        <w:tc>
          <w:tcPr>
            <w:tcW w:w="1217" w:type="dxa"/>
            <w:tcBorders>
              <w:top w:val="single" w:sz="4" w:space="0" w:color="000000"/>
              <w:left w:val="single" w:sz="12" w:space="0" w:color="000000"/>
              <w:bottom w:val="single" w:sz="4" w:space="0" w:color="000000"/>
              <w:right w:val="single" w:sz="4" w:space="0" w:color="000000"/>
            </w:tcBorders>
            <w:vAlign w:val="center"/>
          </w:tcPr>
          <w:p w:rsidR="001255BA" w:rsidRDefault="001255BA">
            <w:pPr>
              <w:widowControl/>
              <w:spacing w:line="360" w:lineRule="auto"/>
              <w:jc w:val="center"/>
              <w:textAlignment w:val="center"/>
              <w:rPr>
                <w:rFonts w:ascii="宋体" w:hAnsi="宋体" w:cs="宋体"/>
                <w:kern w:val="0"/>
                <w:sz w:val="18"/>
                <w:szCs w:val="18"/>
                <w:lang w:bidi="ar"/>
              </w:rPr>
            </w:pPr>
          </w:p>
        </w:tc>
        <w:tc>
          <w:tcPr>
            <w:tcW w:w="3849" w:type="dxa"/>
            <w:tcBorders>
              <w:top w:val="single" w:sz="4" w:space="0" w:color="000000"/>
              <w:left w:val="single" w:sz="4" w:space="0" w:color="000000"/>
              <w:bottom w:val="single" w:sz="4" w:space="0" w:color="000000"/>
              <w:right w:val="single" w:sz="4" w:space="0" w:color="000000"/>
            </w:tcBorders>
            <w:vAlign w:val="center"/>
          </w:tcPr>
          <w:p w:rsidR="001255BA" w:rsidRDefault="00B85B01">
            <w:pPr>
              <w:widowControl/>
              <w:spacing w:line="360" w:lineRule="auto"/>
              <w:jc w:val="center"/>
              <w:textAlignment w:val="center"/>
              <w:rPr>
                <w:rFonts w:ascii="宋体" w:hAnsi="宋体" w:cs="宋体"/>
                <w:b/>
                <w:bCs/>
                <w:kern w:val="0"/>
                <w:sz w:val="18"/>
                <w:szCs w:val="18"/>
                <w:lang w:bidi="ar"/>
              </w:rPr>
            </w:pPr>
            <w:r>
              <w:rPr>
                <w:rFonts w:ascii="宋体" w:hAnsi="宋体" w:cs="宋体" w:hint="eastAsia"/>
                <w:b/>
                <w:bCs/>
                <w:kern w:val="0"/>
                <w:sz w:val="18"/>
                <w:szCs w:val="18"/>
                <w:lang w:bidi="ar"/>
              </w:rPr>
              <w:t>小计</w:t>
            </w:r>
          </w:p>
        </w:tc>
        <w:tc>
          <w:tcPr>
            <w:tcW w:w="3534" w:type="dxa"/>
            <w:tcBorders>
              <w:top w:val="single" w:sz="4" w:space="0" w:color="000000"/>
              <w:left w:val="single" w:sz="4" w:space="0" w:color="000000"/>
              <w:bottom w:val="single" w:sz="4" w:space="0" w:color="000000"/>
              <w:right w:val="single" w:sz="4" w:space="0" w:color="000000"/>
            </w:tcBorders>
            <w:vAlign w:val="center"/>
          </w:tcPr>
          <w:p w:rsidR="001255BA" w:rsidRDefault="00B85B01">
            <w:pPr>
              <w:widowControl/>
              <w:spacing w:line="360" w:lineRule="auto"/>
              <w:jc w:val="center"/>
              <w:textAlignment w:val="center"/>
              <w:rPr>
                <w:rFonts w:ascii="宋体" w:hAnsi="宋体" w:cs="宋体"/>
                <w:b/>
                <w:bCs/>
                <w:sz w:val="18"/>
                <w:szCs w:val="18"/>
              </w:rPr>
            </w:pPr>
            <w:r>
              <w:rPr>
                <w:rFonts w:ascii="宋体" w:hAnsi="宋体" w:cs="宋体" w:hint="eastAsia"/>
                <w:b/>
                <w:bCs/>
                <w:sz w:val="18"/>
                <w:szCs w:val="18"/>
              </w:rPr>
              <w:t>50</w:t>
            </w:r>
          </w:p>
        </w:tc>
      </w:tr>
    </w:tbl>
    <w:p w:rsidR="001255BA" w:rsidRDefault="001255BA">
      <w:pPr>
        <w:spacing w:line="360" w:lineRule="auto"/>
        <w:ind w:firstLineChars="200" w:firstLine="480"/>
        <w:rPr>
          <w:rFonts w:asciiTheme="majorEastAsia" w:eastAsiaTheme="majorEastAsia" w:hAnsiTheme="majorEastAsia" w:cstheme="majorEastAsia"/>
          <w:snapToGrid w:val="0"/>
          <w:kern w:val="0"/>
          <w:sz w:val="24"/>
          <w:szCs w:val="24"/>
        </w:rPr>
      </w:pPr>
    </w:p>
    <w:p w:rsidR="001255BA" w:rsidRDefault="001255BA">
      <w:pPr>
        <w:ind w:firstLineChars="300" w:firstLine="630"/>
        <w:jc w:val="center"/>
        <w:rPr>
          <w:color w:val="FF0000"/>
        </w:rPr>
      </w:pPr>
    </w:p>
    <w:p w:rsidR="001255BA" w:rsidRDefault="001255BA">
      <w:pPr>
        <w:ind w:firstLineChars="300" w:firstLine="630"/>
        <w:rPr>
          <w:color w:val="FF0000"/>
        </w:rPr>
      </w:pPr>
    </w:p>
    <w:p w:rsidR="001255BA" w:rsidRDefault="00B85B01">
      <w:pPr>
        <w:pStyle w:val="3"/>
        <w:spacing w:line="360" w:lineRule="auto"/>
        <w:ind w:leftChars="0" w:left="0" w:firstLineChars="200" w:firstLine="482"/>
        <w:rPr>
          <w:rFonts w:asciiTheme="majorEastAsia" w:eastAsiaTheme="majorEastAsia" w:hAnsiTheme="majorEastAsia" w:cstheme="majorEastAsia"/>
          <w:sz w:val="24"/>
          <w:szCs w:val="24"/>
        </w:rPr>
      </w:pPr>
      <w:bookmarkStart w:id="37" w:name="_Toc31368"/>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、项目资金执行情况分析</w:t>
      </w:r>
      <w:bookmarkEnd w:id="37"/>
    </w:p>
    <w:p w:rsidR="001255BA" w:rsidRDefault="00B85B01">
      <w:pPr>
        <w:spacing w:line="360" w:lineRule="auto"/>
        <w:ind w:firstLineChars="200" w:firstLine="480"/>
        <w:rPr>
          <w:sz w:val="24"/>
          <w:szCs w:val="24"/>
        </w:rPr>
      </w:pPr>
      <w:r>
        <w:rPr>
          <w:rFonts w:ascii="宋体" w:hAnsi="宋体" w:cs="Arial Narrow" w:hint="eastAsia"/>
          <w:sz w:val="24"/>
        </w:rPr>
        <w:t>武昌区首义质量奖</w:t>
      </w:r>
      <w:r>
        <w:rPr>
          <w:rFonts w:hint="eastAsia"/>
          <w:sz w:val="24"/>
          <w:szCs w:val="24"/>
        </w:rPr>
        <w:t>资金</w:t>
      </w:r>
      <w:r>
        <w:rPr>
          <w:rFonts w:hint="eastAsia"/>
          <w:sz w:val="24"/>
          <w:szCs w:val="24"/>
        </w:rPr>
        <w:t>使用</w:t>
      </w:r>
      <w:r>
        <w:rPr>
          <w:rFonts w:hint="eastAsia"/>
          <w:sz w:val="24"/>
          <w:szCs w:val="24"/>
        </w:rPr>
        <w:t>:</w:t>
      </w:r>
    </w:p>
    <w:p w:rsidR="001255BA" w:rsidRDefault="00B85B01">
      <w:pPr>
        <w:spacing w:line="360" w:lineRule="auto"/>
        <w:ind w:firstLineChars="200" w:firstLine="480"/>
        <w:rPr>
          <w:rFonts w:ascii="宋体" w:hAnsi="宋体" w:cs="Arial Narrow"/>
          <w:sz w:val="24"/>
        </w:rPr>
      </w:pPr>
      <w:r>
        <w:rPr>
          <w:rFonts w:ascii="宋体" w:hAnsi="宋体" w:cs="Arial Narrow" w:hint="eastAsia"/>
          <w:sz w:val="24"/>
        </w:rPr>
        <w:t>该项目经费用于对本区社会发展做出卓越贡献，具有标杆示范作用的组织和单位。项目专项经费合计</w:t>
      </w:r>
      <w:r>
        <w:rPr>
          <w:rFonts w:ascii="宋体" w:hAnsi="宋体" w:cs="Arial Narrow" w:hint="eastAsia"/>
          <w:sz w:val="24"/>
        </w:rPr>
        <w:t>50</w:t>
      </w:r>
      <w:r>
        <w:rPr>
          <w:rFonts w:ascii="宋体" w:hAnsi="宋体" w:cs="Arial Narrow" w:hint="eastAsia"/>
          <w:sz w:val="24"/>
        </w:rPr>
        <w:t>万，实际使用合计</w:t>
      </w:r>
      <w:r>
        <w:rPr>
          <w:rFonts w:ascii="宋体" w:hAnsi="宋体" w:cs="Arial Narrow" w:hint="eastAsia"/>
          <w:sz w:val="24"/>
        </w:rPr>
        <w:t>50</w:t>
      </w:r>
      <w:r>
        <w:rPr>
          <w:rFonts w:ascii="宋体" w:hAnsi="宋体" w:cs="Arial Narrow" w:hint="eastAsia"/>
          <w:sz w:val="24"/>
        </w:rPr>
        <w:t>万。具体使用明细如下：项目评选经费</w:t>
      </w:r>
      <w:r>
        <w:rPr>
          <w:rFonts w:ascii="宋体" w:hAnsi="宋体" w:cs="Arial Narrow" w:hint="eastAsia"/>
          <w:sz w:val="24"/>
        </w:rPr>
        <w:t>5</w:t>
      </w:r>
      <w:r>
        <w:rPr>
          <w:rFonts w:ascii="宋体" w:hAnsi="宋体" w:cs="Arial Narrow" w:hint="eastAsia"/>
          <w:sz w:val="24"/>
        </w:rPr>
        <w:t>万元；项目奖励金额</w:t>
      </w:r>
      <w:r>
        <w:rPr>
          <w:rFonts w:ascii="宋体" w:hAnsi="宋体" w:cs="Arial Narrow" w:hint="eastAsia"/>
          <w:sz w:val="24"/>
        </w:rPr>
        <w:t>45</w:t>
      </w:r>
      <w:r>
        <w:rPr>
          <w:rFonts w:ascii="宋体" w:hAnsi="宋体" w:cs="Arial Narrow" w:hint="eastAsia"/>
          <w:sz w:val="24"/>
        </w:rPr>
        <w:t>万（其中第一名武汉大学人民医院</w:t>
      </w:r>
      <w:r>
        <w:rPr>
          <w:rFonts w:ascii="宋体" w:hAnsi="宋体" w:cs="Arial Narrow" w:hint="eastAsia"/>
          <w:sz w:val="24"/>
        </w:rPr>
        <w:t>-</w:t>
      </w:r>
      <w:r>
        <w:rPr>
          <w:rFonts w:ascii="宋体" w:hAnsi="宋体" w:cs="Arial Narrow" w:hint="eastAsia"/>
          <w:sz w:val="24"/>
        </w:rPr>
        <w:t>湖北省人民医院，奖励金额</w:t>
      </w:r>
      <w:r>
        <w:rPr>
          <w:rFonts w:ascii="宋体" w:hAnsi="宋体" w:cs="Arial Narrow" w:hint="eastAsia"/>
          <w:sz w:val="24"/>
        </w:rPr>
        <w:t>20</w:t>
      </w:r>
      <w:r>
        <w:rPr>
          <w:rFonts w:ascii="宋体" w:hAnsi="宋体" w:cs="Arial Narrow" w:hint="eastAsia"/>
          <w:sz w:val="24"/>
        </w:rPr>
        <w:t>万元；第二名武汉市醉江月饮食服务有限公司，奖励金额</w:t>
      </w:r>
      <w:r>
        <w:rPr>
          <w:rFonts w:ascii="宋体" w:hAnsi="宋体" w:cs="Arial Narrow" w:hint="eastAsia"/>
          <w:sz w:val="24"/>
        </w:rPr>
        <w:t>20</w:t>
      </w:r>
      <w:r>
        <w:rPr>
          <w:rFonts w:ascii="宋体" w:hAnsi="宋体" w:cs="Arial Narrow" w:hint="eastAsia"/>
          <w:sz w:val="24"/>
        </w:rPr>
        <w:t>万元；第三名武汉海王新能源工程技术有限公司，奖励金额</w:t>
      </w:r>
      <w:r>
        <w:rPr>
          <w:rFonts w:ascii="宋体" w:hAnsi="宋体" w:cs="Arial Narrow" w:hint="eastAsia"/>
          <w:sz w:val="24"/>
        </w:rPr>
        <w:t>5</w:t>
      </w:r>
      <w:r>
        <w:rPr>
          <w:rFonts w:ascii="宋体" w:hAnsi="宋体" w:cs="Arial Narrow" w:hint="eastAsia"/>
          <w:sz w:val="24"/>
        </w:rPr>
        <w:t>万元）</w:t>
      </w:r>
    </w:p>
    <w:p w:rsidR="001255BA" w:rsidRDefault="00B85B01">
      <w:pPr>
        <w:spacing w:line="360" w:lineRule="auto"/>
        <w:ind w:firstLineChars="200" w:firstLine="480"/>
        <w:rPr>
          <w:rFonts w:ascii="宋体" w:hAnsi="宋体" w:cs="Arial Narrow"/>
          <w:sz w:val="24"/>
        </w:rPr>
      </w:pPr>
      <w:r>
        <w:rPr>
          <w:rFonts w:ascii="宋体" w:hAnsi="宋体" w:cs="Arial Narrow" w:hint="eastAsia"/>
          <w:sz w:val="24"/>
        </w:rPr>
        <w:t>各企业资金分配如下：</w:t>
      </w:r>
    </w:p>
    <w:p w:rsidR="001255BA" w:rsidRDefault="00B85B01">
      <w:pPr>
        <w:spacing w:line="360" w:lineRule="auto"/>
        <w:ind w:firstLineChars="200" w:firstLine="482"/>
        <w:jc w:val="left"/>
        <w:rPr>
          <w:rFonts w:ascii="楷体" w:eastAsia="楷体" w:hAnsi="楷体" w:cs="楷体"/>
          <w:b/>
          <w:kern w:val="0"/>
          <w:sz w:val="24"/>
          <w:szCs w:val="24"/>
          <w:lang w:bidi="ar"/>
        </w:rPr>
      </w:pPr>
      <w:r>
        <w:rPr>
          <w:rFonts w:ascii="楷体" w:eastAsia="楷体" w:hAnsi="楷体" w:cs="楷体" w:hint="eastAsia"/>
          <w:b/>
          <w:kern w:val="0"/>
          <w:sz w:val="24"/>
          <w:szCs w:val="24"/>
          <w:lang w:bidi="ar"/>
        </w:rPr>
        <w:t>附件二：</w:t>
      </w:r>
      <w:r>
        <w:rPr>
          <w:rFonts w:ascii="楷体" w:eastAsia="楷体" w:hAnsi="楷体" w:cs="楷体" w:hint="eastAsia"/>
          <w:b/>
          <w:kern w:val="0"/>
          <w:sz w:val="24"/>
          <w:szCs w:val="24"/>
          <w:lang w:bidi="ar"/>
        </w:rPr>
        <w:t>2017</w:t>
      </w:r>
      <w:r>
        <w:rPr>
          <w:rFonts w:ascii="楷体" w:eastAsia="楷体" w:hAnsi="楷体" w:cs="楷体" w:hint="eastAsia"/>
          <w:b/>
          <w:kern w:val="0"/>
          <w:sz w:val="24"/>
          <w:szCs w:val="24"/>
          <w:lang w:bidi="ar"/>
        </w:rPr>
        <w:t>年武昌区首义质量奖预算费支出明细</w:t>
      </w:r>
    </w:p>
    <w:p w:rsidR="001255BA" w:rsidRDefault="00B85B01">
      <w:pPr>
        <w:pStyle w:val="3"/>
        <w:spacing w:line="360" w:lineRule="auto"/>
        <w:ind w:leftChars="0" w:left="0" w:firstLineChars="200" w:firstLine="482"/>
        <w:rPr>
          <w:rFonts w:asciiTheme="majorEastAsia" w:eastAsiaTheme="majorEastAsia" w:hAnsiTheme="majorEastAsia" w:cstheme="majorEastAsia"/>
          <w:sz w:val="24"/>
          <w:szCs w:val="24"/>
        </w:rPr>
      </w:pPr>
      <w:bookmarkStart w:id="38" w:name="_Toc15438"/>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项目资金管理情况分析</w:t>
      </w:r>
      <w:bookmarkEnd w:id="38"/>
    </w:p>
    <w:p w:rsidR="001255BA" w:rsidRDefault="00B85B01">
      <w:pPr>
        <w:spacing w:line="360" w:lineRule="auto"/>
        <w:ind w:firstLineChars="200" w:firstLine="480"/>
        <w:rPr>
          <w:rFonts w:ascii="宋体" w:hAnsi="宋体" w:cs="Arial Narrow"/>
          <w:sz w:val="24"/>
        </w:rPr>
      </w:pPr>
      <w:r>
        <w:rPr>
          <w:rFonts w:ascii="宋体" w:hAnsi="宋体" w:cs="Arial Narrow" w:hint="eastAsia"/>
          <w:sz w:val="24"/>
        </w:rPr>
        <w:t>经区政府同意，区领导小组办公室通过宣传发动、组织培训、指导申报企业导入卓越绩效评价准则、企业自我培养、填写自评报告、组织专家进行资料评审和现场评审等阶段步骤，完成首义质量奖整体评审工作。</w:t>
      </w:r>
    </w:p>
    <w:p w:rsidR="001255BA" w:rsidRDefault="00B85B01">
      <w:pPr>
        <w:spacing w:line="360" w:lineRule="auto"/>
        <w:ind w:firstLineChars="200" w:firstLine="480"/>
        <w:rPr>
          <w:rFonts w:ascii="宋体" w:hAnsi="宋体" w:cs="Arial Narrow"/>
          <w:sz w:val="24"/>
        </w:rPr>
      </w:pPr>
      <w:r>
        <w:rPr>
          <w:rFonts w:ascii="宋体" w:hAnsi="宋体" w:cs="Arial Narrow" w:hint="eastAsia"/>
          <w:sz w:val="24"/>
        </w:rPr>
        <w:t>武昌区首义质量奖项目经费</w:t>
      </w:r>
      <w:r>
        <w:rPr>
          <w:rFonts w:ascii="宋体" w:hAnsi="宋体" w:cs="Arial Narrow" w:hint="eastAsia"/>
          <w:sz w:val="24"/>
        </w:rPr>
        <w:t>50</w:t>
      </w:r>
      <w:r>
        <w:rPr>
          <w:rFonts w:ascii="宋体" w:hAnsi="宋体" w:cs="Arial Narrow" w:hint="eastAsia"/>
          <w:sz w:val="24"/>
        </w:rPr>
        <w:t>万元系用于奖励对本区社会发展做出卓越贡献，具有标杆示范作用的组织和单位，主要用于引导和激励广大企事业单位加强质量管理，追求卓越绩效</w:t>
      </w:r>
      <w:r>
        <w:rPr>
          <w:rFonts w:ascii="宋体" w:hAnsi="宋体" w:cs="Arial Narrow" w:hint="eastAsia"/>
          <w:sz w:val="24"/>
        </w:rPr>
        <w:t>，推动产业结构升级，提升质量水平和竞争能力。</w:t>
      </w:r>
    </w:p>
    <w:p w:rsidR="001255BA" w:rsidRDefault="00B85B01" w:rsidP="00450C81">
      <w:pPr>
        <w:pStyle w:val="2"/>
        <w:spacing w:line="360" w:lineRule="auto"/>
        <w:ind w:left="420"/>
        <w:rPr>
          <w:rFonts w:asciiTheme="majorEastAsia" w:eastAsiaTheme="majorEastAsia" w:hAnsiTheme="majorEastAsia" w:cstheme="majorEastAsia"/>
          <w:sz w:val="24"/>
          <w:szCs w:val="24"/>
        </w:rPr>
      </w:pPr>
      <w:bookmarkStart w:id="39" w:name="_Toc20919"/>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二</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项目绩效指标完成情况分析</w:t>
      </w:r>
      <w:bookmarkEnd w:id="39"/>
    </w:p>
    <w:p w:rsidR="001255BA" w:rsidRDefault="00B85B01">
      <w:pPr>
        <w:pStyle w:val="3"/>
        <w:spacing w:line="360" w:lineRule="auto"/>
        <w:ind w:leftChars="0" w:left="0" w:firstLineChars="200" w:firstLine="482"/>
        <w:rPr>
          <w:rFonts w:asciiTheme="majorEastAsia" w:eastAsiaTheme="majorEastAsia" w:hAnsiTheme="majorEastAsia" w:cstheme="majorEastAsia"/>
          <w:sz w:val="24"/>
          <w:szCs w:val="24"/>
        </w:rPr>
      </w:pPr>
      <w:bookmarkStart w:id="40" w:name="_Toc16032"/>
      <w:bookmarkStart w:id="41" w:name="_Toc32318"/>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、投入指标完成情况分析</w:t>
      </w:r>
      <w:bookmarkEnd w:id="40"/>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15</w:t>
      </w:r>
      <w:r>
        <w:rPr>
          <w:rFonts w:asciiTheme="majorEastAsia" w:eastAsiaTheme="majorEastAsia" w:hAnsiTheme="majorEastAsia" w:cstheme="majorEastAsia" w:hint="eastAsia"/>
          <w:sz w:val="24"/>
          <w:szCs w:val="24"/>
        </w:rPr>
        <w:t>分）</w:t>
      </w:r>
      <w:bookmarkEnd w:id="41"/>
    </w:p>
    <w:p w:rsidR="001255BA" w:rsidRDefault="00B85B01">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根据评价原则，项目投入评价得分</w:t>
      </w:r>
      <w:r>
        <w:rPr>
          <w:rFonts w:asciiTheme="majorEastAsia" w:eastAsiaTheme="majorEastAsia" w:hAnsiTheme="majorEastAsia" w:cstheme="majorEastAsia" w:hint="eastAsia"/>
          <w:sz w:val="24"/>
          <w:szCs w:val="24"/>
        </w:rPr>
        <w:t>13</w:t>
      </w:r>
      <w:r>
        <w:rPr>
          <w:rFonts w:asciiTheme="majorEastAsia" w:eastAsiaTheme="majorEastAsia" w:hAnsiTheme="majorEastAsia" w:cstheme="majorEastAsia" w:hint="eastAsia"/>
          <w:sz w:val="24"/>
          <w:szCs w:val="24"/>
        </w:rPr>
        <w:t>分，评价</w:t>
      </w:r>
      <w:r>
        <w:rPr>
          <w:rFonts w:asciiTheme="majorEastAsia" w:eastAsiaTheme="majorEastAsia" w:hAnsiTheme="majorEastAsia" w:cstheme="majorEastAsia" w:hint="eastAsia"/>
          <w:sz w:val="24"/>
          <w:szCs w:val="24"/>
        </w:rPr>
        <w:t>结果为高。</w:t>
      </w:r>
    </w:p>
    <w:p w:rsidR="001255BA" w:rsidRDefault="00B85B01">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w:t>
      </w: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）项目立项（</w:t>
      </w:r>
      <w:r>
        <w:rPr>
          <w:rFonts w:asciiTheme="majorEastAsia" w:eastAsiaTheme="majorEastAsia" w:hAnsiTheme="majorEastAsia" w:cstheme="majorEastAsia" w:hint="eastAsia"/>
          <w:sz w:val="24"/>
          <w:szCs w:val="24"/>
        </w:rPr>
        <w:t>6</w:t>
      </w:r>
      <w:r>
        <w:rPr>
          <w:rFonts w:asciiTheme="majorEastAsia" w:eastAsiaTheme="majorEastAsia" w:hAnsiTheme="majorEastAsia" w:cstheme="majorEastAsia" w:hint="eastAsia"/>
          <w:sz w:val="24"/>
          <w:szCs w:val="24"/>
        </w:rPr>
        <w:t>分）</w:t>
      </w:r>
      <w:r>
        <w:rPr>
          <w:rFonts w:asciiTheme="majorEastAsia" w:eastAsiaTheme="majorEastAsia" w:hAnsiTheme="majorEastAsia" w:cstheme="majorEastAsia" w:hint="eastAsia"/>
          <w:sz w:val="24"/>
          <w:szCs w:val="24"/>
        </w:rPr>
        <w:t xml:space="preserve"> </w:t>
      </w:r>
    </w:p>
    <w:p w:rsidR="001255BA" w:rsidRDefault="00B85B01">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1.1.</w:t>
      </w:r>
      <w:r>
        <w:rPr>
          <w:rFonts w:asciiTheme="majorEastAsia" w:eastAsiaTheme="majorEastAsia" w:hAnsiTheme="majorEastAsia" w:cstheme="majorEastAsia" w:hint="eastAsia"/>
          <w:sz w:val="24"/>
          <w:szCs w:val="24"/>
        </w:rPr>
        <w:t>项目立项规范性</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根据《区人民政府办公室关于印发武昌区首义质奖管理办法的通知</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》（武昌政办【</w:t>
      </w:r>
      <w:r>
        <w:rPr>
          <w:rFonts w:asciiTheme="majorEastAsia" w:eastAsiaTheme="majorEastAsia" w:hAnsiTheme="majorEastAsia" w:cstheme="majorEastAsia" w:hint="eastAsia"/>
          <w:sz w:val="24"/>
          <w:szCs w:val="24"/>
        </w:rPr>
        <w:t>2014</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18</w:t>
      </w:r>
      <w:r>
        <w:rPr>
          <w:rFonts w:asciiTheme="majorEastAsia" w:eastAsiaTheme="majorEastAsia" w:hAnsiTheme="majorEastAsia" w:cstheme="majorEastAsia" w:hint="eastAsia"/>
          <w:sz w:val="24"/>
          <w:szCs w:val="24"/>
        </w:rPr>
        <w:t>号文）《武汉市政府质量奖管理办法》，项目所提交的文件、材料符合相关要求项目严格按照规定的程序申请设立；所提交的文件、材料符合相关要求。满分</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分。</w:t>
      </w:r>
    </w:p>
    <w:p w:rsidR="001255BA" w:rsidRDefault="00B85B01">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1.2.</w:t>
      </w:r>
      <w:r>
        <w:rPr>
          <w:rFonts w:asciiTheme="majorEastAsia" w:eastAsiaTheme="majorEastAsia" w:hAnsiTheme="majorEastAsia" w:cstheme="majorEastAsia" w:hint="eastAsia"/>
          <w:sz w:val="24"/>
          <w:szCs w:val="24"/>
        </w:rPr>
        <w:t>绩效目标合理性：符合《武昌区首义质奖管理办法》的总目标要求。满分</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分。</w:t>
      </w:r>
    </w:p>
    <w:p w:rsidR="001255BA" w:rsidRDefault="00B85B01">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1.3.</w:t>
      </w:r>
      <w:r>
        <w:rPr>
          <w:rFonts w:asciiTheme="majorEastAsia" w:eastAsiaTheme="majorEastAsia" w:hAnsiTheme="majorEastAsia" w:cstheme="majorEastAsia" w:hint="eastAsia"/>
          <w:sz w:val="24"/>
          <w:szCs w:val="24"/>
        </w:rPr>
        <w:t>绩效指标明确性：无项目申报表，不能通过清晰、可衡量的指标值予以体现。满分</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0</w:t>
      </w:r>
      <w:r>
        <w:rPr>
          <w:rFonts w:asciiTheme="majorEastAsia" w:eastAsiaTheme="majorEastAsia" w:hAnsiTheme="majorEastAsia" w:cstheme="majorEastAsia" w:hint="eastAsia"/>
          <w:sz w:val="24"/>
          <w:szCs w:val="24"/>
        </w:rPr>
        <w:t>分。</w:t>
      </w:r>
    </w:p>
    <w:p w:rsidR="001255BA" w:rsidRDefault="00B85B01">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）资金落实（</w:t>
      </w:r>
      <w:r>
        <w:rPr>
          <w:rFonts w:asciiTheme="majorEastAsia" w:eastAsiaTheme="majorEastAsia" w:hAnsiTheme="majorEastAsia" w:cstheme="majorEastAsia" w:hint="eastAsia"/>
          <w:sz w:val="24"/>
          <w:szCs w:val="24"/>
        </w:rPr>
        <w:t>9</w:t>
      </w:r>
      <w:r>
        <w:rPr>
          <w:rFonts w:asciiTheme="majorEastAsia" w:eastAsiaTheme="majorEastAsia" w:hAnsiTheme="majorEastAsia" w:cstheme="majorEastAsia" w:hint="eastAsia"/>
          <w:sz w:val="24"/>
          <w:szCs w:val="24"/>
        </w:rPr>
        <w:t>分）</w:t>
      </w:r>
    </w:p>
    <w:p w:rsidR="001255BA" w:rsidRDefault="00B85B01">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2.1.</w:t>
      </w:r>
      <w:r>
        <w:rPr>
          <w:rFonts w:asciiTheme="majorEastAsia" w:eastAsiaTheme="majorEastAsia" w:hAnsiTheme="majorEastAsia" w:cstheme="majorEastAsia" w:hint="eastAsia"/>
          <w:sz w:val="24"/>
          <w:szCs w:val="24"/>
        </w:rPr>
        <w:t>资金到位率：实际预算资金</w:t>
      </w:r>
      <w:r>
        <w:rPr>
          <w:rFonts w:asciiTheme="majorEastAsia" w:eastAsiaTheme="majorEastAsia" w:hAnsiTheme="majorEastAsia" w:cstheme="majorEastAsia" w:hint="eastAsia"/>
          <w:sz w:val="24"/>
          <w:szCs w:val="24"/>
        </w:rPr>
        <w:t>50</w:t>
      </w:r>
      <w:r>
        <w:rPr>
          <w:rFonts w:asciiTheme="majorEastAsia" w:eastAsiaTheme="majorEastAsia" w:hAnsiTheme="majorEastAsia" w:cstheme="majorEastAsia" w:hint="eastAsia"/>
          <w:sz w:val="24"/>
          <w:szCs w:val="24"/>
        </w:rPr>
        <w:t>万，到位</w:t>
      </w:r>
      <w:r>
        <w:rPr>
          <w:rFonts w:asciiTheme="majorEastAsia" w:eastAsiaTheme="majorEastAsia" w:hAnsiTheme="majorEastAsia" w:cstheme="majorEastAsia" w:hint="eastAsia"/>
          <w:sz w:val="24"/>
          <w:szCs w:val="24"/>
        </w:rPr>
        <w:t>50</w:t>
      </w:r>
      <w:r>
        <w:rPr>
          <w:rFonts w:asciiTheme="majorEastAsia" w:eastAsiaTheme="majorEastAsia" w:hAnsiTheme="majorEastAsia" w:cstheme="majorEastAsia" w:hint="eastAsia"/>
          <w:sz w:val="24"/>
          <w:szCs w:val="24"/>
        </w:rPr>
        <w:t>万，资金到位率</w:t>
      </w:r>
      <w:r>
        <w:rPr>
          <w:rFonts w:asciiTheme="majorEastAsia" w:eastAsiaTheme="majorEastAsia" w:hAnsiTheme="majorEastAsia" w:cstheme="majorEastAsia" w:hint="eastAsia"/>
          <w:sz w:val="24"/>
          <w:szCs w:val="24"/>
        </w:rPr>
        <w:t>100%</w:t>
      </w:r>
      <w:r>
        <w:rPr>
          <w:rFonts w:asciiTheme="majorEastAsia" w:eastAsiaTheme="majorEastAsia" w:hAnsiTheme="majorEastAsia" w:cstheme="majorEastAsia" w:hint="eastAsia"/>
          <w:sz w:val="24"/>
          <w:szCs w:val="24"/>
        </w:rPr>
        <w:t>。满分</w:t>
      </w: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分。</w:t>
      </w:r>
    </w:p>
    <w:p w:rsidR="001255BA" w:rsidRDefault="00B85B01">
      <w:pPr>
        <w:spacing w:line="360" w:lineRule="auto"/>
        <w:rPr>
          <w:rFonts w:asciiTheme="majorEastAsia" w:eastAsiaTheme="majorEastAsia" w:hAnsiTheme="majorEastAsia" w:cstheme="majorEastAsia"/>
          <w:color w:val="FF0000"/>
          <w:sz w:val="24"/>
          <w:szCs w:val="24"/>
        </w:rPr>
      </w:pP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sz w:val="24"/>
          <w:szCs w:val="24"/>
        </w:rPr>
        <w:t>2.2.</w:t>
      </w:r>
      <w:r>
        <w:rPr>
          <w:rFonts w:asciiTheme="majorEastAsia" w:eastAsiaTheme="majorEastAsia" w:hAnsiTheme="majorEastAsia" w:cstheme="majorEastAsia" w:hint="eastAsia"/>
          <w:sz w:val="24"/>
          <w:szCs w:val="24"/>
        </w:rPr>
        <w:t>到位及时率：武汉大学人民医院</w:t>
      </w:r>
      <w:r>
        <w:rPr>
          <w:rFonts w:asciiTheme="majorEastAsia" w:eastAsiaTheme="majorEastAsia" w:hAnsiTheme="majorEastAsia" w:cstheme="majorEastAsia" w:hint="eastAsia"/>
          <w:sz w:val="24"/>
          <w:szCs w:val="24"/>
        </w:rPr>
        <w:t>20</w:t>
      </w:r>
      <w:r>
        <w:rPr>
          <w:rFonts w:asciiTheme="majorEastAsia" w:eastAsiaTheme="majorEastAsia" w:hAnsiTheme="majorEastAsia" w:cstheme="majorEastAsia" w:hint="eastAsia"/>
          <w:sz w:val="24"/>
          <w:szCs w:val="24"/>
        </w:rPr>
        <w:t>万；武汉市醉江月饮食服务有限公司</w:t>
      </w:r>
      <w:r>
        <w:rPr>
          <w:rFonts w:asciiTheme="majorEastAsia" w:eastAsiaTheme="majorEastAsia" w:hAnsiTheme="majorEastAsia" w:cstheme="majorEastAsia" w:hint="eastAsia"/>
          <w:sz w:val="24"/>
          <w:szCs w:val="24"/>
        </w:rPr>
        <w:t>20</w:t>
      </w:r>
      <w:r>
        <w:rPr>
          <w:rFonts w:asciiTheme="majorEastAsia" w:eastAsiaTheme="majorEastAsia" w:hAnsiTheme="majorEastAsia" w:cstheme="majorEastAsia" w:hint="eastAsia"/>
          <w:sz w:val="24"/>
          <w:szCs w:val="24"/>
        </w:rPr>
        <w:t>万；武汉海王新能源工程技术有限公司</w:t>
      </w:r>
      <w:r>
        <w:rPr>
          <w:rFonts w:asciiTheme="majorEastAsia" w:eastAsiaTheme="majorEastAsia" w:hAnsiTheme="majorEastAsia" w:cstheme="majorEastAsia" w:hint="eastAsia"/>
          <w:sz w:val="24"/>
          <w:szCs w:val="24"/>
        </w:rPr>
        <w:t>5</w:t>
      </w:r>
      <w:r>
        <w:rPr>
          <w:rFonts w:asciiTheme="majorEastAsia" w:eastAsiaTheme="majorEastAsia" w:hAnsiTheme="majorEastAsia" w:cstheme="majorEastAsia" w:hint="eastAsia"/>
          <w:sz w:val="24"/>
          <w:szCs w:val="24"/>
        </w:rPr>
        <w:t>万元，费用及时到位。满分</w:t>
      </w:r>
      <w:r>
        <w:rPr>
          <w:rFonts w:asciiTheme="majorEastAsia" w:eastAsiaTheme="majorEastAsia" w:hAnsiTheme="majorEastAsia" w:cstheme="majorEastAsia" w:hint="eastAsia"/>
          <w:sz w:val="24"/>
          <w:szCs w:val="24"/>
        </w:rPr>
        <w:t>5</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5</w:t>
      </w:r>
      <w:r>
        <w:rPr>
          <w:rFonts w:asciiTheme="majorEastAsia" w:eastAsiaTheme="majorEastAsia" w:hAnsiTheme="majorEastAsia" w:cstheme="majorEastAsia" w:hint="eastAsia"/>
          <w:sz w:val="24"/>
          <w:szCs w:val="24"/>
        </w:rPr>
        <w:t>分。</w:t>
      </w:r>
    </w:p>
    <w:p w:rsidR="001255BA" w:rsidRDefault="00B85B01">
      <w:pPr>
        <w:pStyle w:val="3"/>
        <w:numPr>
          <w:ilvl w:val="0"/>
          <w:numId w:val="2"/>
        </w:numPr>
        <w:spacing w:line="360" w:lineRule="auto"/>
        <w:ind w:leftChars="0" w:left="0" w:firstLineChars="300" w:firstLine="723"/>
        <w:rPr>
          <w:rFonts w:asciiTheme="majorEastAsia" w:eastAsiaTheme="majorEastAsia" w:hAnsiTheme="majorEastAsia" w:cstheme="majorEastAsia"/>
          <w:sz w:val="24"/>
          <w:szCs w:val="24"/>
        </w:rPr>
      </w:pPr>
      <w:bookmarkStart w:id="42" w:name="_Toc10824"/>
      <w:bookmarkStart w:id="43" w:name="_Toc31637"/>
      <w:r>
        <w:rPr>
          <w:rFonts w:asciiTheme="majorEastAsia" w:eastAsiaTheme="majorEastAsia" w:hAnsiTheme="majorEastAsia" w:cstheme="majorEastAsia" w:hint="eastAsia"/>
          <w:sz w:val="24"/>
          <w:szCs w:val="24"/>
        </w:rPr>
        <w:t>过程</w:t>
      </w:r>
      <w:r>
        <w:rPr>
          <w:rFonts w:asciiTheme="majorEastAsia" w:eastAsiaTheme="majorEastAsia" w:hAnsiTheme="majorEastAsia" w:cstheme="majorEastAsia" w:hint="eastAsia"/>
          <w:sz w:val="24"/>
          <w:szCs w:val="24"/>
        </w:rPr>
        <w:t>指标完成情况分析</w:t>
      </w:r>
      <w:bookmarkEnd w:id="42"/>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25</w:t>
      </w:r>
      <w:r>
        <w:rPr>
          <w:rFonts w:asciiTheme="majorEastAsia" w:eastAsiaTheme="majorEastAsia" w:hAnsiTheme="majorEastAsia" w:cstheme="majorEastAsia" w:hint="eastAsia"/>
          <w:sz w:val="24"/>
          <w:szCs w:val="24"/>
        </w:rPr>
        <w:t>分）</w:t>
      </w:r>
      <w:bookmarkEnd w:id="43"/>
    </w:p>
    <w:p w:rsidR="001255BA" w:rsidRDefault="00B85B01">
      <w:pPr>
        <w:spacing w:line="360" w:lineRule="auto"/>
        <w:rPr>
          <w:rFonts w:asciiTheme="majorEastAsia" w:eastAsiaTheme="majorEastAsia" w:hAnsiTheme="majorEastAsia" w:cstheme="majorEastAsia"/>
          <w:sz w:val="24"/>
          <w:szCs w:val="24"/>
        </w:rPr>
      </w:pPr>
      <w:r>
        <w:rPr>
          <w:rFonts w:hint="eastAsia"/>
        </w:rPr>
        <w:t xml:space="preserve">     </w:t>
      </w:r>
      <w:r>
        <w:rPr>
          <w:rFonts w:asciiTheme="majorEastAsia" w:eastAsiaTheme="majorEastAsia" w:hAnsiTheme="majorEastAsia" w:cstheme="majorEastAsia" w:hint="eastAsia"/>
          <w:sz w:val="24"/>
          <w:szCs w:val="24"/>
        </w:rPr>
        <w:t>根据评价原则，项目过程评价得分为</w:t>
      </w:r>
      <w:r>
        <w:rPr>
          <w:rFonts w:asciiTheme="majorEastAsia" w:eastAsiaTheme="majorEastAsia" w:hAnsiTheme="majorEastAsia" w:cstheme="majorEastAsia" w:hint="eastAsia"/>
          <w:sz w:val="24"/>
          <w:szCs w:val="24"/>
        </w:rPr>
        <w:t>23</w:t>
      </w:r>
      <w:r>
        <w:rPr>
          <w:rFonts w:asciiTheme="majorEastAsia" w:eastAsiaTheme="majorEastAsia" w:hAnsiTheme="majorEastAsia" w:cstheme="majorEastAsia" w:hint="eastAsia"/>
          <w:sz w:val="24"/>
          <w:szCs w:val="24"/>
        </w:rPr>
        <w:t>分，评价结果为优。</w:t>
      </w:r>
    </w:p>
    <w:p w:rsidR="001255BA" w:rsidRDefault="00B85B01">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）业务管理（</w:t>
      </w:r>
      <w:r>
        <w:rPr>
          <w:rFonts w:asciiTheme="majorEastAsia" w:eastAsiaTheme="majorEastAsia" w:hAnsiTheme="majorEastAsia" w:cstheme="majorEastAsia" w:hint="eastAsia"/>
          <w:sz w:val="24"/>
          <w:szCs w:val="24"/>
        </w:rPr>
        <w:t>15</w:t>
      </w:r>
      <w:r>
        <w:rPr>
          <w:rFonts w:asciiTheme="majorEastAsia" w:eastAsiaTheme="majorEastAsia" w:hAnsiTheme="majorEastAsia" w:cstheme="majorEastAsia" w:hint="eastAsia"/>
          <w:sz w:val="24"/>
          <w:szCs w:val="24"/>
        </w:rPr>
        <w:t>分）</w:t>
      </w:r>
    </w:p>
    <w:p w:rsidR="001255BA" w:rsidRDefault="00B85B01">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1.1.</w:t>
      </w:r>
      <w:r>
        <w:rPr>
          <w:rFonts w:asciiTheme="majorEastAsia" w:eastAsiaTheme="majorEastAsia" w:hAnsiTheme="majorEastAsia" w:cstheme="majorEastAsia" w:hint="eastAsia"/>
          <w:sz w:val="24"/>
          <w:szCs w:val="24"/>
        </w:rPr>
        <w:t>制度执行有效性：不符合《武昌区首义质奖管理办法》质量奖</w:t>
      </w:r>
      <w:r>
        <w:rPr>
          <w:rFonts w:asciiTheme="majorEastAsia" w:eastAsiaTheme="majorEastAsia" w:hAnsiTheme="majorEastAsia" w:cstheme="majorEastAsia" w:hint="eastAsia"/>
          <w:sz w:val="24"/>
          <w:szCs w:val="24"/>
        </w:rPr>
        <w:t>15</w:t>
      </w:r>
      <w:r>
        <w:rPr>
          <w:rFonts w:asciiTheme="majorEastAsia" w:eastAsiaTheme="majorEastAsia" w:hAnsiTheme="majorEastAsia" w:cstheme="majorEastAsia" w:hint="eastAsia"/>
          <w:sz w:val="24"/>
          <w:szCs w:val="24"/>
        </w:rPr>
        <w:t>万元，提名奖</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万元；满分</w:t>
      </w:r>
      <w:r>
        <w:rPr>
          <w:rFonts w:asciiTheme="majorEastAsia" w:eastAsiaTheme="majorEastAsia" w:hAnsiTheme="majorEastAsia" w:cstheme="majorEastAsia" w:hint="eastAsia"/>
          <w:sz w:val="24"/>
          <w:szCs w:val="24"/>
        </w:rPr>
        <w:t>5</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分。</w:t>
      </w:r>
    </w:p>
    <w:p w:rsidR="001255BA" w:rsidRDefault="00B85B01">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1.2.</w:t>
      </w:r>
      <w:r>
        <w:rPr>
          <w:rFonts w:asciiTheme="majorEastAsia" w:eastAsiaTheme="majorEastAsia" w:hAnsiTheme="majorEastAsia" w:cstheme="majorEastAsia" w:hint="eastAsia"/>
          <w:sz w:val="24"/>
          <w:szCs w:val="24"/>
        </w:rPr>
        <w:t>项目质量可控性</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采用《卓越绩效模式》标准，购买服务进行评选活动；满分</w:t>
      </w:r>
      <w:r>
        <w:rPr>
          <w:rFonts w:asciiTheme="majorEastAsia" w:eastAsiaTheme="majorEastAsia" w:hAnsiTheme="majorEastAsia" w:cstheme="majorEastAsia" w:hint="eastAsia"/>
          <w:sz w:val="24"/>
          <w:szCs w:val="24"/>
        </w:rPr>
        <w:t>6</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6</w:t>
      </w:r>
      <w:r>
        <w:rPr>
          <w:rFonts w:asciiTheme="majorEastAsia" w:eastAsiaTheme="majorEastAsia" w:hAnsiTheme="majorEastAsia" w:cstheme="majorEastAsia" w:hint="eastAsia"/>
          <w:sz w:val="24"/>
          <w:szCs w:val="24"/>
        </w:rPr>
        <w:t>分。</w:t>
      </w:r>
    </w:p>
    <w:p w:rsidR="001255BA" w:rsidRDefault="00B85B01">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1.3.</w:t>
      </w:r>
      <w:r>
        <w:rPr>
          <w:rFonts w:asciiTheme="majorEastAsia" w:eastAsiaTheme="majorEastAsia" w:hAnsiTheme="majorEastAsia" w:cstheme="majorEastAsia" w:hint="eastAsia"/>
          <w:sz w:val="24"/>
          <w:szCs w:val="24"/>
        </w:rPr>
        <w:t>管理制度健全性：制定了《武昌区首义质奖管理办法》《</w:t>
      </w:r>
      <w:r>
        <w:rPr>
          <w:rFonts w:asciiTheme="majorEastAsia" w:eastAsiaTheme="majorEastAsia" w:hAnsiTheme="majorEastAsia" w:cstheme="majorEastAsia" w:hint="eastAsia"/>
          <w:sz w:val="24"/>
          <w:szCs w:val="24"/>
        </w:rPr>
        <w:t>2017</w:t>
      </w:r>
      <w:r>
        <w:rPr>
          <w:rFonts w:asciiTheme="majorEastAsia" w:eastAsiaTheme="majorEastAsia" w:hAnsiTheme="majorEastAsia" w:cstheme="majorEastAsia" w:hint="eastAsia"/>
          <w:sz w:val="24"/>
          <w:szCs w:val="24"/>
        </w:rPr>
        <w:t>年首义质量奖的评选方案》，管理制度健全。满分</w:t>
      </w: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分。</w:t>
      </w:r>
    </w:p>
    <w:p w:rsidR="001255BA" w:rsidRDefault="00B85B01">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）财务管理</w:t>
      </w:r>
      <w:r>
        <w:rPr>
          <w:rFonts w:asciiTheme="majorEastAsia" w:eastAsiaTheme="majorEastAsia" w:hAnsiTheme="majorEastAsia" w:cstheme="majorEastAsia" w:hint="eastAsia"/>
          <w:sz w:val="24"/>
          <w:szCs w:val="24"/>
        </w:rPr>
        <w:t>(10</w:t>
      </w:r>
      <w:r>
        <w:rPr>
          <w:rFonts w:asciiTheme="majorEastAsia" w:eastAsiaTheme="majorEastAsia" w:hAnsiTheme="majorEastAsia" w:cstheme="majorEastAsia" w:hint="eastAsia"/>
          <w:sz w:val="24"/>
          <w:szCs w:val="24"/>
        </w:rPr>
        <w:t>分</w:t>
      </w:r>
      <w:r>
        <w:rPr>
          <w:rFonts w:asciiTheme="majorEastAsia" w:eastAsiaTheme="majorEastAsia" w:hAnsiTheme="majorEastAsia" w:cstheme="majorEastAsia" w:hint="eastAsia"/>
          <w:sz w:val="24"/>
          <w:szCs w:val="24"/>
        </w:rPr>
        <w:t>)</w:t>
      </w:r>
    </w:p>
    <w:p w:rsidR="001255BA" w:rsidRDefault="00B85B01">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2.1.</w:t>
      </w:r>
      <w:r>
        <w:rPr>
          <w:rFonts w:asciiTheme="majorEastAsia" w:eastAsiaTheme="majorEastAsia" w:hAnsiTheme="majorEastAsia" w:cstheme="majorEastAsia" w:hint="eastAsia"/>
          <w:sz w:val="24"/>
          <w:szCs w:val="24"/>
        </w:rPr>
        <w:t>管理制度健全性：执行预算单位财务管理制度。资金使用符合规定范围。组织评审工作，报区人民政府审核；满分</w:t>
      </w: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分。</w:t>
      </w:r>
    </w:p>
    <w:p w:rsidR="001255BA" w:rsidRDefault="00B85B01">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2.2.</w:t>
      </w:r>
      <w:r>
        <w:rPr>
          <w:rFonts w:asciiTheme="majorEastAsia" w:eastAsiaTheme="majorEastAsia" w:hAnsiTheme="majorEastAsia" w:cstheme="majorEastAsia" w:hint="eastAsia"/>
          <w:sz w:val="24"/>
          <w:szCs w:val="24"/>
        </w:rPr>
        <w:t>资金使用合规性：符合国家财经法规和财务管理制度以及有关专项资金管理办法的规定，资金的拨付有完整的审批程序和手续，项目的重大开支有经过评估认证，符合项目预算批复用途，未存在截留、挤占、挪用和虚列支出等情况。满分</w:t>
      </w: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分。</w:t>
      </w:r>
    </w:p>
    <w:p w:rsidR="001255BA" w:rsidRDefault="00B85B01">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2.3.</w:t>
      </w:r>
      <w:r>
        <w:rPr>
          <w:rFonts w:asciiTheme="majorEastAsia" w:eastAsiaTheme="majorEastAsia" w:hAnsiTheme="majorEastAsia" w:cstheme="majorEastAsia" w:hint="eastAsia"/>
          <w:sz w:val="24"/>
          <w:szCs w:val="24"/>
        </w:rPr>
        <w:t>财务监控有效性</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项目执行过程中，严格按照管理办法执行，资金的使用均经办公</w:t>
      </w:r>
      <w:r>
        <w:rPr>
          <w:rFonts w:asciiTheme="majorEastAsia" w:eastAsiaTheme="majorEastAsia" w:hAnsiTheme="majorEastAsia" w:cstheme="majorEastAsia" w:hint="eastAsia"/>
          <w:sz w:val="24"/>
          <w:szCs w:val="24"/>
        </w:rPr>
        <w:lastRenderedPageBreak/>
        <w:t>会研究同意。满分</w:t>
      </w: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分。</w:t>
      </w:r>
    </w:p>
    <w:p w:rsidR="001255BA" w:rsidRDefault="00B85B01">
      <w:pPr>
        <w:pStyle w:val="3"/>
        <w:numPr>
          <w:ilvl w:val="0"/>
          <w:numId w:val="2"/>
        </w:numPr>
        <w:spacing w:line="360" w:lineRule="auto"/>
        <w:ind w:leftChars="0" w:left="0" w:firstLineChars="300" w:firstLine="723"/>
        <w:rPr>
          <w:rFonts w:asciiTheme="majorEastAsia" w:eastAsiaTheme="majorEastAsia" w:hAnsiTheme="majorEastAsia" w:cstheme="majorEastAsia"/>
          <w:sz w:val="24"/>
          <w:szCs w:val="24"/>
        </w:rPr>
      </w:pPr>
      <w:bookmarkStart w:id="44" w:name="_Toc2731"/>
      <w:bookmarkStart w:id="45" w:name="_Toc24373"/>
      <w:r>
        <w:rPr>
          <w:rFonts w:asciiTheme="majorEastAsia" w:eastAsiaTheme="majorEastAsia" w:hAnsiTheme="majorEastAsia" w:cstheme="majorEastAsia" w:hint="eastAsia"/>
          <w:sz w:val="24"/>
          <w:szCs w:val="24"/>
        </w:rPr>
        <w:t>产出指标完成情况分析</w:t>
      </w:r>
      <w:bookmarkEnd w:id="44"/>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25</w:t>
      </w:r>
      <w:r>
        <w:rPr>
          <w:rFonts w:asciiTheme="majorEastAsia" w:eastAsiaTheme="majorEastAsia" w:hAnsiTheme="majorEastAsia" w:cstheme="majorEastAsia" w:hint="eastAsia"/>
          <w:sz w:val="24"/>
          <w:szCs w:val="24"/>
        </w:rPr>
        <w:t>分）</w:t>
      </w:r>
      <w:bookmarkEnd w:id="45"/>
    </w:p>
    <w:p w:rsidR="001255BA" w:rsidRDefault="00B85B01">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根据评价原则，项目产出评价得分为</w:t>
      </w:r>
      <w:r>
        <w:rPr>
          <w:rFonts w:asciiTheme="majorEastAsia" w:eastAsiaTheme="majorEastAsia" w:hAnsiTheme="majorEastAsia" w:cstheme="majorEastAsia" w:hint="eastAsia"/>
          <w:sz w:val="24"/>
          <w:szCs w:val="24"/>
        </w:rPr>
        <w:t>24.5</w:t>
      </w:r>
      <w:r>
        <w:rPr>
          <w:rFonts w:asciiTheme="majorEastAsia" w:eastAsiaTheme="majorEastAsia" w:hAnsiTheme="majorEastAsia" w:cstheme="majorEastAsia" w:hint="eastAsia"/>
          <w:sz w:val="24"/>
          <w:szCs w:val="24"/>
        </w:rPr>
        <w:t>分，评价结果为优。</w:t>
      </w:r>
    </w:p>
    <w:p w:rsidR="001255BA" w:rsidRDefault="00B85B01">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）实际完成率：满分</w:t>
      </w:r>
      <w:r>
        <w:rPr>
          <w:rFonts w:asciiTheme="majorEastAsia" w:eastAsiaTheme="majorEastAsia" w:hAnsiTheme="majorEastAsia" w:cstheme="majorEastAsia" w:hint="eastAsia"/>
          <w:sz w:val="24"/>
          <w:szCs w:val="24"/>
        </w:rPr>
        <w:t>6</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6</w:t>
      </w:r>
      <w:r>
        <w:rPr>
          <w:rFonts w:asciiTheme="majorEastAsia" w:eastAsiaTheme="majorEastAsia" w:hAnsiTheme="majorEastAsia" w:cstheme="majorEastAsia" w:hint="eastAsia"/>
          <w:sz w:val="24"/>
          <w:szCs w:val="24"/>
        </w:rPr>
        <w:t>分。</w:t>
      </w:r>
    </w:p>
    <w:p w:rsidR="001255BA" w:rsidRDefault="00B85B01">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武汉大学人民医院</w:t>
      </w:r>
      <w:r>
        <w:rPr>
          <w:rFonts w:asciiTheme="majorEastAsia" w:eastAsiaTheme="majorEastAsia" w:hAnsiTheme="majorEastAsia" w:cstheme="majorEastAsia" w:hint="eastAsia"/>
          <w:sz w:val="24"/>
          <w:szCs w:val="24"/>
        </w:rPr>
        <w:t>20</w:t>
      </w:r>
      <w:r>
        <w:rPr>
          <w:rFonts w:asciiTheme="majorEastAsia" w:eastAsiaTheme="majorEastAsia" w:hAnsiTheme="majorEastAsia" w:cstheme="majorEastAsia" w:hint="eastAsia"/>
          <w:sz w:val="24"/>
          <w:szCs w:val="24"/>
        </w:rPr>
        <w:t>万；武汉市醉江月饮食服务有限公司</w:t>
      </w:r>
      <w:r>
        <w:rPr>
          <w:rFonts w:asciiTheme="majorEastAsia" w:eastAsiaTheme="majorEastAsia" w:hAnsiTheme="majorEastAsia" w:cstheme="majorEastAsia" w:hint="eastAsia"/>
          <w:sz w:val="24"/>
          <w:szCs w:val="24"/>
        </w:rPr>
        <w:t>20</w:t>
      </w:r>
      <w:r>
        <w:rPr>
          <w:rFonts w:asciiTheme="majorEastAsia" w:eastAsiaTheme="majorEastAsia" w:hAnsiTheme="majorEastAsia" w:cstheme="majorEastAsia" w:hint="eastAsia"/>
          <w:sz w:val="24"/>
          <w:szCs w:val="24"/>
        </w:rPr>
        <w:t>万；武汉海王新能源工程技术有限公司</w:t>
      </w:r>
      <w:r>
        <w:rPr>
          <w:rFonts w:asciiTheme="majorEastAsia" w:eastAsiaTheme="majorEastAsia" w:hAnsiTheme="majorEastAsia" w:cstheme="majorEastAsia" w:hint="eastAsia"/>
          <w:sz w:val="24"/>
          <w:szCs w:val="24"/>
        </w:rPr>
        <w:t>5</w:t>
      </w:r>
      <w:r>
        <w:rPr>
          <w:rFonts w:asciiTheme="majorEastAsia" w:eastAsiaTheme="majorEastAsia" w:hAnsiTheme="majorEastAsia" w:cstheme="majorEastAsia" w:hint="eastAsia"/>
          <w:sz w:val="24"/>
          <w:szCs w:val="24"/>
        </w:rPr>
        <w:t>万元，完成任务。满分</w:t>
      </w:r>
      <w:r>
        <w:rPr>
          <w:rFonts w:asciiTheme="majorEastAsia" w:eastAsiaTheme="majorEastAsia" w:hAnsiTheme="majorEastAsia" w:cstheme="majorEastAsia" w:hint="eastAsia"/>
          <w:sz w:val="24"/>
          <w:szCs w:val="24"/>
        </w:rPr>
        <w:t>6</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6</w:t>
      </w:r>
      <w:r>
        <w:rPr>
          <w:rFonts w:asciiTheme="majorEastAsia" w:eastAsiaTheme="majorEastAsia" w:hAnsiTheme="majorEastAsia" w:cstheme="majorEastAsia" w:hint="eastAsia"/>
          <w:sz w:val="24"/>
          <w:szCs w:val="24"/>
        </w:rPr>
        <w:t>分。</w:t>
      </w:r>
    </w:p>
    <w:p w:rsidR="001255BA" w:rsidRDefault="00B85B01">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）完成及时率：满分</w:t>
      </w:r>
      <w:r>
        <w:rPr>
          <w:rFonts w:asciiTheme="majorEastAsia" w:eastAsiaTheme="majorEastAsia" w:hAnsiTheme="majorEastAsia" w:cstheme="majorEastAsia" w:hint="eastAsia"/>
          <w:sz w:val="24"/>
          <w:szCs w:val="24"/>
        </w:rPr>
        <w:t>6</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6</w:t>
      </w:r>
      <w:r>
        <w:rPr>
          <w:rFonts w:asciiTheme="majorEastAsia" w:eastAsiaTheme="majorEastAsia" w:hAnsiTheme="majorEastAsia" w:cstheme="majorEastAsia" w:hint="eastAsia"/>
          <w:sz w:val="24"/>
          <w:szCs w:val="24"/>
        </w:rPr>
        <w:t>分。</w:t>
      </w:r>
    </w:p>
    <w:p w:rsidR="001255BA" w:rsidRDefault="00B85B01">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计划完成时间</w:t>
      </w:r>
      <w:r>
        <w:rPr>
          <w:rFonts w:asciiTheme="majorEastAsia" w:eastAsiaTheme="majorEastAsia" w:hAnsiTheme="majorEastAsia" w:cstheme="majorEastAsia" w:hint="eastAsia"/>
          <w:sz w:val="24"/>
          <w:szCs w:val="24"/>
        </w:rPr>
        <w:t>2017</w:t>
      </w:r>
      <w:r>
        <w:rPr>
          <w:rFonts w:asciiTheme="majorEastAsia" w:eastAsiaTheme="majorEastAsia" w:hAnsiTheme="majorEastAsia" w:cstheme="majorEastAsia" w:hint="eastAsia"/>
          <w:sz w:val="24"/>
          <w:szCs w:val="24"/>
        </w:rPr>
        <w:t>年底，实际完成时间在</w:t>
      </w:r>
      <w:r>
        <w:rPr>
          <w:rFonts w:asciiTheme="majorEastAsia" w:eastAsiaTheme="majorEastAsia" w:hAnsiTheme="majorEastAsia" w:cstheme="majorEastAsia" w:hint="eastAsia"/>
          <w:sz w:val="24"/>
          <w:szCs w:val="24"/>
        </w:rPr>
        <w:t>2017</w:t>
      </w:r>
      <w:r>
        <w:rPr>
          <w:rFonts w:asciiTheme="majorEastAsia" w:eastAsiaTheme="majorEastAsia" w:hAnsiTheme="majorEastAsia" w:cstheme="majorEastAsia" w:hint="eastAsia"/>
          <w:sz w:val="24"/>
          <w:szCs w:val="24"/>
        </w:rPr>
        <w:t>年底前完成，及时完成目标。满分</w:t>
      </w:r>
      <w:r>
        <w:rPr>
          <w:rFonts w:asciiTheme="majorEastAsia" w:eastAsiaTheme="majorEastAsia" w:hAnsiTheme="majorEastAsia" w:cstheme="majorEastAsia" w:hint="eastAsia"/>
          <w:sz w:val="24"/>
          <w:szCs w:val="24"/>
        </w:rPr>
        <w:t>6</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6</w:t>
      </w:r>
      <w:r>
        <w:rPr>
          <w:rFonts w:asciiTheme="majorEastAsia" w:eastAsiaTheme="majorEastAsia" w:hAnsiTheme="majorEastAsia" w:cstheme="majorEastAsia" w:hint="eastAsia"/>
          <w:sz w:val="24"/>
          <w:szCs w:val="24"/>
        </w:rPr>
        <w:t>分。</w:t>
      </w:r>
    </w:p>
    <w:p w:rsidR="001255BA" w:rsidRDefault="00B85B01">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）质量达标率：满分</w:t>
      </w:r>
      <w:r>
        <w:rPr>
          <w:rFonts w:asciiTheme="majorEastAsia" w:eastAsiaTheme="majorEastAsia" w:hAnsiTheme="majorEastAsia" w:cstheme="majorEastAsia" w:hint="eastAsia"/>
          <w:sz w:val="24"/>
          <w:szCs w:val="24"/>
        </w:rPr>
        <w:t>8</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6.4</w:t>
      </w:r>
      <w:r>
        <w:rPr>
          <w:rFonts w:asciiTheme="majorEastAsia" w:eastAsiaTheme="majorEastAsia" w:hAnsiTheme="majorEastAsia" w:cstheme="majorEastAsia" w:hint="eastAsia"/>
          <w:sz w:val="24"/>
          <w:szCs w:val="24"/>
        </w:rPr>
        <w:t>分。</w:t>
      </w:r>
    </w:p>
    <w:p w:rsidR="001255BA" w:rsidRDefault="00B85B01">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购买服务，第三方采用《卓越绩效模式》标准进行评选活动，质量达标。满分</w:t>
      </w:r>
      <w:r>
        <w:rPr>
          <w:rFonts w:asciiTheme="majorEastAsia" w:eastAsiaTheme="majorEastAsia" w:hAnsiTheme="majorEastAsia" w:cstheme="majorEastAsia" w:hint="eastAsia"/>
          <w:sz w:val="24"/>
          <w:szCs w:val="24"/>
        </w:rPr>
        <w:t>8</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6.4</w:t>
      </w:r>
      <w:r>
        <w:rPr>
          <w:rFonts w:asciiTheme="majorEastAsia" w:eastAsiaTheme="majorEastAsia" w:hAnsiTheme="majorEastAsia" w:cstheme="majorEastAsia" w:hint="eastAsia"/>
          <w:sz w:val="24"/>
          <w:szCs w:val="24"/>
        </w:rPr>
        <w:t>分。</w:t>
      </w:r>
    </w:p>
    <w:p w:rsidR="001255BA" w:rsidRDefault="00B85B01">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）成本节约率：满分</w:t>
      </w:r>
      <w:r>
        <w:rPr>
          <w:rFonts w:asciiTheme="majorEastAsia" w:eastAsiaTheme="majorEastAsia" w:hAnsiTheme="majorEastAsia" w:cstheme="majorEastAsia" w:hint="eastAsia"/>
          <w:sz w:val="24"/>
          <w:szCs w:val="24"/>
        </w:rPr>
        <w:t>5</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4.5</w:t>
      </w:r>
      <w:r>
        <w:rPr>
          <w:rFonts w:asciiTheme="majorEastAsia" w:eastAsiaTheme="majorEastAsia" w:hAnsiTheme="majorEastAsia" w:cstheme="majorEastAsia" w:hint="eastAsia"/>
          <w:sz w:val="24"/>
          <w:szCs w:val="24"/>
        </w:rPr>
        <w:t>分。</w:t>
      </w:r>
    </w:p>
    <w:p w:rsidR="001255BA" w:rsidRDefault="00B85B01">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实际</w:t>
      </w:r>
      <w:r>
        <w:rPr>
          <w:rFonts w:asciiTheme="majorEastAsia" w:eastAsiaTheme="majorEastAsia" w:hAnsiTheme="majorEastAsia" w:cstheme="majorEastAsia" w:hint="eastAsia"/>
          <w:sz w:val="24"/>
          <w:szCs w:val="24"/>
        </w:rPr>
        <w:t>支出</w:t>
      </w:r>
      <w:r>
        <w:rPr>
          <w:rFonts w:asciiTheme="majorEastAsia" w:eastAsiaTheme="majorEastAsia" w:hAnsiTheme="majorEastAsia" w:cstheme="majorEastAsia" w:hint="eastAsia"/>
          <w:sz w:val="24"/>
          <w:szCs w:val="24"/>
        </w:rPr>
        <w:t>54.78</w:t>
      </w:r>
      <w:r>
        <w:rPr>
          <w:rFonts w:asciiTheme="majorEastAsia" w:eastAsiaTheme="majorEastAsia" w:hAnsiTheme="majorEastAsia" w:cstheme="majorEastAsia" w:hint="eastAsia"/>
          <w:sz w:val="24"/>
          <w:szCs w:val="24"/>
        </w:rPr>
        <w:t>万元，超支</w:t>
      </w:r>
      <w:r>
        <w:rPr>
          <w:rFonts w:asciiTheme="majorEastAsia" w:eastAsiaTheme="majorEastAsia" w:hAnsiTheme="majorEastAsia" w:cstheme="majorEastAsia" w:hint="eastAsia"/>
          <w:sz w:val="24"/>
          <w:szCs w:val="24"/>
        </w:rPr>
        <w:t>4.78</w:t>
      </w:r>
      <w:r>
        <w:rPr>
          <w:rFonts w:asciiTheme="majorEastAsia" w:eastAsiaTheme="majorEastAsia" w:hAnsiTheme="majorEastAsia" w:cstheme="majorEastAsia" w:hint="eastAsia"/>
          <w:sz w:val="24"/>
          <w:szCs w:val="24"/>
        </w:rPr>
        <w:t>万元；超支率</w:t>
      </w:r>
      <w:r>
        <w:rPr>
          <w:rFonts w:asciiTheme="majorEastAsia" w:eastAsiaTheme="majorEastAsia" w:hAnsiTheme="majorEastAsia" w:cstheme="majorEastAsia" w:hint="eastAsia"/>
          <w:sz w:val="24"/>
          <w:szCs w:val="24"/>
        </w:rPr>
        <w:t>9.56%</w:t>
      </w:r>
      <w:r>
        <w:rPr>
          <w:rFonts w:asciiTheme="majorEastAsia" w:eastAsiaTheme="majorEastAsia" w:hAnsiTheme="majorEastAsia" w:cstheme="majorEastAsia" w:hint="eastAsia"/>
          <w:sz w:val="24"/>
          <w:szCs w:val="24"/>
        </w:rPr>
        <w:t>满分</w:t>
      </w:r>
      <w:r>
        <w:rPr>
          <w:rFonts w:asciiTheme="majorEastAsia" w:eastAsiaTheme="majorEastAsia" w:hAnsiTheme="majorEastAsia" w:cstheme="majorEastAsia" w:hint="eastAsia"/>
          <w:sz w:val="24"/>
          <w:szCs w:val="24"/>
        </w:rPr>
        <w:t>5</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4.5</w:t>
      </w:r>
      <w:r>
        <w:rPr>
          <w:rFonts w:asciiTheme="majorEastAsia" w:eastAsiaTheme="majorEastAsia" w:hAnsiTheme="majorEastAsia" w:cstheme="majorEastAsia" w:hint="eastAsia"/>
          <w:sz w:val="24"/>
          <w:szCs w:val="24"/>
        </w:rPr>
        <w:t>分。</w:t>
      </w:r>
    </w:p>
    <w:p w:rsidR="001255BA" w:rsidRDefault="00B85B01">
      <w:pPr>
        <w:keepNext/>
        <w:keepLines/>
        <w:spacing w:line="360" w:lineRule="auto"/>
        <w:ind w:firstLine="480"/>
        <w:outlineLvl w:val="2"/>
        <w:rPr>
          <w:rFonts w:asciiTheme="majorEastAsia" w:eastAsiaTheme="majorEastAsia" w:hAnsiTheme="majorEastAsia" w:cstheme="majorEastAsia"/>
          <w:b/>
          <w:bCs/>
          <w:sz w:val="24"/>
          <w:szCs w:val="24"/>
        </w:rPr>
      </w:pPr>
      <w:bookmarkStart w:id="46" w:name="_Toc13794"/>
      <w:bookmarkStart w:id="47" w:name="_Toc13334"/>
      <w:r>
        <w:rPr>
          <w:rFonts w:asciiTheme="majorEastAsia" w:eastAsiaTheme="majorEastAsia" w:hAnsiTheme="majorEastAsia" w:cstheme="majorEastAsia" w:hint="eastAsia"/>
          <w:b/>
          <w:bCs/>
          <w:sz w:val="24"/>
          <w:szCs w:val="24"/>
        </w:rPr>
        <w:t>4</w:t>
      </w:r>
      <w:r>
        <w:rPr>
          <w:rFonts w:asciiTheme="majorEastAsia" w:eastAsiaTheme="majorEastAsia" w:hAnsiTheme="majorEastAsia" w:cstheme="majorEastAsia" w:hint="eastAsia"/>
          <w:b/>
          <w:bCs/>
          <w:sz w:val="24"/>
          <w:szCs w:val="24"/>
        </w:rPr>
        <w:t>、</w:t>
      </w:r>
      <w:r>
        <w:rPr>
          <w:rFonts w:asciiTheme="majorEastAsia" w:eastAsiaTheme="majorEastAsia" w:hAnsiTheme="majorEastAsia" w:cstheme="majorEastAsia" w:hint="eastAsia"/>
          <w:b/>
          <w:bCs/>
          <w:sz w:val="24"/>
          <w:szCs w:val="24"/>
        </w:rPr>
        <w:t>效果</w:t>
      </w:r>
      <w:r>
        <w:rPr>
          <w:rFonts w:asciiTheme="majorEastAsia" w:eastAsiaTheme="majorEastAsia" w:hAnsiTheme="majorEastAsia" w:cstheme="majorEastAsia" w:hint="eastAsia"/>
          <w:b/>
          <w:bCs/>
          <w:sz w:val="24"/>
          <w:szCs w:val="24"/>
        </w:rPr>
        <w:t>指标完成情况分析</w:t>
      </w:r>
      <w:bookmarkEnd w:id="46"/>
      <w:r>
        <w:rPr>
          <w:rFonts w:asciiTheme="majorEastAsia" w:eastAsiaTheme="majorEastAsia" w:hAnsiTheme="majorEastAsia" w:cstheme="majorEastAsia" w:hint="eastAsia"/>
          <w:b/>
          <w:bCs/>
          <w:sz w:val="24"/>
          <w:szCs w:val="24"/>
        </w:rPr>
        <w:t>（</w:t>
      </w:r>
      <w:r>
        <w:rPr>
          <w:rFonts w:asciiTheme="majorEastAsia" w:eastAsiaTheme="majorEastAsia" w:hAnsiTheme="majorEastAsia" w:cstheme="majorEastAsia" w:hint="eastAsia"/>
          <w:b/>
          <w:bCs/>
          <w:sz w:val="24"/>
          <w:szCs w:val="24"/>
        </w:rPr>
        <w:t>35</w:t>
      </w:r>
      <w:r>
        <w:rPr>
          <w:rFonts w:asciiTheme="majorEastAsia" w:eastAsiaTheme="majorEastAsia" w:hAnsiTheme="majorEastAsia" w:cstheme="majorEastAsia" w:hint="eastAsia"/>
          <w:b/>
          <w:bCs/>
          <w:sz w:val="24"/>
          <w:szCs w:val="24"/>
        </w:rPr>
        <w:t>分）</w:t>
      </w:r>
      <w:bookmarkEnd w:id="47"/>
    </w:p>
    <w:p w:rsidR="001255BA" w:rsidRDefault="00B85B01">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根据评价原则，项目产出评价得分为</w:t>
      </w:r>
      <w:r>
        <w:rPr>
          <w:rFonts w:asciiTheme="majorEastAsia" w:eastAsiaTheme="majorEastAsia" w:hAnsiTheme="majorEastAsia" w:cstheme="majorEastAsia" w:hint="eastAsia"/>
          <w:sz w:val="24"/>
          <w:szCs w:val="24"/>
        </w:rPr>
        <w:t>35</w:t>
      </w:r>
      <w:r>
        <w:rPr>
          <w:rFonts w:asciiTheme="majorEastAsia" w:eastAsiaTheme="majorEastAsia" w:hAnsiTheme="majorEastAsia" w:cstheme="majorEastAsia" w:hint="eastAsia"/>
          <w:sz w:val="24"/>
          <w:szCs w:val="24"/>
        </w:rPr>
        <w:t>分，评价结果为优。</w:t>
      </w:r>
    </w:p>
    <w:p w:rsidR="001255BA" w:rsidRDefault="00B85B01">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w:t>
      </w:r>
      <w:bookmarkStart w:id="48" w:name="_Toc346110460"/>
      <w:bookmarkStart w:id="49" w:name="_Toc346109797"/>
      <w:bookmarkStart w:id="50" w:name="_Toc346109888"/>
      <w:r>
        <w:rPr>
          <w:rFonts w:asciiTheme="majorEastAsia" w:eastAsiaTheme="majorEastAsia" w:hAnsiTheme="majorEastAsia" w:cstheme="majorEastAsia" w:hint="eastAsia"/>
          <w:sz w:val="24"/>
          <w:szCs w:val="24"/>
        </w:rPr>
        <w:t>经济效益（</w:t>
      </w:r>
      <w:r>
        <w:rPr>
          <w:rFonts w:asciiTheme="majorEastAsia" w:eastAsiaTheme="majorEastAsia" w:hAnsiTheme="majorEastAsia" w:cstheme="majorEastAsia" w:hint="eastAsia"/>
          <w:sz w:val="24"/>
          <w:szCs w:val="24"/>
        </w:rPr>
        <w:t>5</w:t>
      </w:r>
      <w:r>
        <w:rPr>
          <w:rFonts w:asciiTheme="majorEastAsia" w:eastAsiaTheme="majorEastAsia" w:hAnsiTheme="majorEastAsia" w:cstheme="majorEastAsia" w:hint="eastAsia"/>
          <w:sz w:val="24"/>
          <w:szCs w:val="24"/>
        </w:rPr>
        <w:t>分）</w:t>
      </w:r>
      <w:r>
        <w:rPr>
          <w:rFonts w:asciiTheme="majorEastAsia" w:eastAsiaTheme="majorEastAsia" w:hAnsiTheme="majorEastAsia" w:cstheme="majorEastAsia" w:hint="eastAsia"/>
          <w:sz w:val="24"/>
          <w:szCs w:val="24"/>
        </w:rPr>
        <w:t xml:space="preserve">    </w:t>
      </w:r>
    </w:p>
    <w:p w:rsidR="001255BA" w:rsidRDefault="00B85B01">
      <w:pPr>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完成考核目标，产生间接经济效益。</w:t>
      </w:r>
      <w:r>
        <w:rPr>
          <w:rFonts w:asciiTheme="majorEastAsia" w:eastAsiaTheme="majorEastAsia" w:hAnsiTheme="majorEastAsia" w:cstheme="majorEastAsia" w:hint="eastAsia"/>
          <w:sz w:val="24"/>
          <w:szCs w:val="24"/>
        </w:rPr>
        <w:t>满分</w:t>
      </w:r>
      <w:r>
        <w:rPr>
          <w:rFonts w:asciiTheme="majorEastAsia" w:eastAsiaTheme="majorEastAsia" w:hAnsiTheme="majorEastAsia" w:cstheme="majorEastAsia" w:hint="eastAsia"/>
          <w:sz w:val="24"/>
          <w:szCs w:val="24"/>
        </w:rPr>
        <w:t>5</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5</w:t>
      </w:r>
      <w:r>
        <w:rPr>
          <w:rFonts w:asciiTheme="majorEastAsia" w:eastAsiaTheme="majorEastAsia" w:hAnsiTheme="majorEastAsia" w:cstheme="majorEastAsia" w:hint="eastAsia"/>
          <w:sz w:val="24"/>
          <w:szCs w:val="24"/>
        </w:rPr>
        <w:t>分。</w:t>
      </w:r>
    </w:p>
    <w:p w:rsidR="001255BA" w:rsidRDefault="00B85B01">
      <w:pPr>
        <w:pStyle w:val="11"/>
        <w:spacing w:line="360" w:lineRule="auto"/>
        <w:ind w:firstLineChars="0" w:firstLine="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w:t>
      </w:r>
      <w:bookmarkEnd w:id="48"/>
      <w:bookmarkEnd w:id="49"/>
      <w:bookmarkEnd w:id="50"/>
      <w:r>
        <w:rPr>
          <w:rFonts w:asciiTheme="majorEastAsia" w:eastAsiaTheme="majorEastAsia" w:hAnsiTheme="majorEastAsia" w:cstheme="majorEastAsia" w:hint="eastAsia"/>
          <w:sz w:val="24"/>
          <w:szCs w:val="24"/>
        </w:rPr>
        <w:t>社会效益（</w:t>
      </w:r>
      <w:r>
        <w:rPr>
          <w:rFonts w:asciiTheme="majorEastAsia" w:eastAsiaTheme="majorEastAsia" w:hAnsiTheme="majorEastAsia" w:cstheme="majorEastAsia" w:hint="eastAsia"/>
          <w:sz w:val="24"/>
          <w:szCs w:val="24"/>
        </w:rPr>
        <w:t>10</w:t>
      </w:r>
      <w:r>
        <w:rPr>
          <w:rFonts w:asciiTheme="majorEastAsia" w:eastAsiaTheme="majorEastAsia" w:hAnsiTheme="majorEastAsia" w:cstheme="majorEastAsia" w:hint="eastAsia"/>
          <w:sz w:val="24"/>
          <w:szCs w:val="24"/>
        </w:rPr>
        <w:t>分）</w:t>
      </w:r>
    </w:p>
    <w:p w:rsidR="001255BA" w:rsidRDefault="00B85B01">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授予质量管理成效显著，经济效益和社会效益在区内同行业处于领先地位，对本区经济社会发展做出卓越贡献，具有标杆示范作用的组织</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产生良好的社会综合效益</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满分</w:t>
      </w:r>
      <w:r>
        <w:rPr>
          <w:rFonts w:asciiTheme="majorEastAsia" w:eastAsiaTheme="majorEastAsia" w:hAnsiTheme="majorEastAsia" w:cstheme="majorEastAsia" w:hint="eastAsia"/>
          <w:sz w:val="24"/>
          <w:szCs w:val="24"/>
        </w:rPr>
        <w:t>10</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10</w:t>
      </w:r>
      <w:r>
        <w:rPr>
          <w:rFonts w:asciiTheme="majorEastAsia" w:eastAsiaTheme="majorEastAsia" w:hAnsiTheme="majorEastAsia" w:cstheme="majorEastAsia" w:hint="eastAsia"/>
          <w:sz w:val="24"/>
          <w:szCs w:val="24"/>
        </w:rPr>
        <w:t>分。</w:t>
      </w:r>
    </w:p>
    <w:p w:rsidR="001255BA" w:rsidRDefault="00B85B01">
      <w:pPr>
        <w:pStyle w:val="11"/>
        <w:spacing w:line="360" w:lineRule="auto"/>
        <w:ind w:firstLineChars="0" w:firstLine="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可持续影响（</w:t>
      </w:r>
      <w:r>
        <w:rPr>
          <w:rFonts w:asciiTheme="majorEastAsia" w:eastAsiaTheme="majorEastAsia" w:hAnsiTheme="majorEastAsia" w:cstheme="majorEastAsia" w:hint="eastAsia"/>
          <w:sz w:val="24"/>
          <w:szCs w:val="24"/>
        </w:rPr>
        <w:t>10</w:t>
      </w:r>
      <w:r>
        <w:rPr>
          <w:rFonts w:asciiTheme="majorEastAsia" w:eastAsiaTheme="majorEastAsia" w:hAnsiTheme="majorEastAsia" w:cstheme="majorEastAsia" w:hint="eastAsia"/>
          <w:sz w:val="24"/>
          <w:szCs w:val="24"/>
        </w:rPr>
        <w:t>分）</w:t>
      </w:r>
    </w:p>
    <w:p w:rsidR="001255BA" w:rsidRDefault="00B85B01">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推动产业结构升级，提升质量水平和竞争能力，全面落实“三区融合、两翼展飞”发展战略。落实科学发展观，大力实施首义质量奖战略，积极培育名牌企业、名牌产品。满分</w:t>
      </w:r>
      <w:r>
        <w:rPr>
          <w:rFonts w:asciiTheme="majorEastAsia" w:eastAsiaTheme="majorEastAsia" w:hAnsiTheme="majorEastAsia" w:cstheme="majorEastAsia" w:hint="eastAsia"/>
          <w:sz w:val="24"/>
          <w:szCs w:val="24"/>
        </w:rPr>
        <w:t>10</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10</w:t>
      </w:r>
      <w:r>
        <w:rPr>
          <w:rFonts w:asciiTheme="majorEastAsia" w:eastAsiaTheme="majorEastAsia" w:hAnsiTheme="majorEastAsia" w:cstheme="majorEastAsia" w:hint="eastAsia"/>
          <w:sz w:val="24"/>
          <w:szCs w:val="24"/>
        </w:rPr>
        <w:t>分。</w:t>
      </w:r>
    </w:p>
    <w:p w:rsidR="001255BA" w:rsidRDefault="00B85B01" w:rsidP="00450C81">
      <w:pPr>
        <w:pStyle w:val="11"/>
        <w:spacing w:line="360" w:lineRule="auto"/>
        <w:ind w:leftChars="200" w:left="420" w:firstLineChars="0" w:firstLine="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）服务对象满意度（</w:t>
      </w:r>
      <w:r>
        <w:rPr>
          <w:rFonts w:asciiTheme="majorEastAsia" w:eastAsiaTheme="majorEastAsia" w:hAnsiTheme="majorEastAsia" w:cstheme="majorEastAsia" w:hint="eastAsia"/>
          <w:sz w:val="24"/>
          <w:szCs w:val="24"/>
        </w:rPr>
        <w:t>10</w:t>
      </w:r>
      <w:r>
        <w:rPr>
          <w:rFonts w:asciiTheme="majorEastAsia" w:eastAsiaTheme="majorEastAsia" w:hAnsiTheme="majorEastAsia" w:cstheme="majorEastAsia" w:hint="eastAsia"/>
          <w:sz w:val="24"/>
          <w:szCs w:val="24"/>
        </w:rPr>
        <w:t>分）</w:t>
      </w:r>
    </w:p>
    <w:p w:rsidR="001255BA" w:rsidRDefault="00B85B01">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社会调查问卷，满意度</w:t>
      </w:r>
      <w:r>
        <w:rPr>
          <w:rFonts w:asciiTheme="majorEastAsia" w:eastAsiaTheme="majorEastAsia" w:hAnsiTheme="majorEastAsia" w:cstheme="majorEastAsia" w:hint="eastAsia"/>
          <w:sz w:val="24"/>
          <w:szCs w:val="24"/>
        </w:rPr>
        <w:t>95%</w:t>
      </w:r>
      <w:r>
        <w:rPr>
          <w:rFonts w:asciiTheme="majorEastAsia" w:eastAsiaTheme="majorEastAsia" w:hAnsiTheme="majorEastAsia" w:cstheme="majorEastAsia" w:hint="eastAsia"/>
          <w:sz w:val="24"/>
          <w:szCs w:val="24"/>
        </w:rPr>
        <w:t>以上；满分</w:t>
      </w:r>
      <w:r>
        <w:rPr>
          <w:rFonts w:asciiTheme="majorEastAsia" w:eastAsiaTheme="majorEastAsia" w:hAnsiTheme="majorEastAsia" w:cstheme="majorEastAsia" w:hint="eastAsia"/>
          <w:sz w:val="24"/>
          <w:szCs w:val="24"/>
        </w:rPr>
        <w:t>10</w:t>
      </w:r>
      <w:r>
        <w:rPr>
          <w:rFonts w:asciiTheme="majorEastAsia" w:eastAsiaTheme="majorEastAsia" w:hAnsiTheme="majorEastAsia" w:cstheme="majorEastAsia" w:hint="eastAsia"/>
          <w:sz w:val="24"/>
          <w:szCs w:val="24"/>
        </w:rPr>
        <w:t>分，得分</w:t>
      </w:r>
      <w:r>
        <w:rPr>
          <w:rFonts w:asciiTheme="majorEastAsia" w:eastAsiaTheme="majorEastAsia" w:hAnsiTheme="majorEastAsia" w:cstheme="majorEastAsia" w:hint="eastAsia"/>
          <w:sz w:val="24"/>
          <w:szCs w:val="24"/>
        </w:rPr>
        <w:t>10</w:t>
      </w:r>
      <w:r>
        <w:rPr>
          <w:rFonts w:asciiTheme="majorEastAsia" w:eastAsiaTheme="majorEastAsia" w:hAnsiTheme="majorEastAsia" w:cstheme="majorEastAsia" w:hint="eastAsia"/>
          <w:sz w:val="24"/>
          <w:szCs w:val="24"/>
        </w:rPr>
        <w:t>分。</w:t>
      </w:r>
    </w:p>
    <w:p w:rsidR="001255BA" w:rsidRDefault="00B85B01" w:rsidP="00450C81">
      <w:pPr>
        <w:pStyle w:val="2"/>
        <w:spacing w:line="360" w:lineRule="auto"/>
        <w:ind w:left="420"/>
        <w:rPr>
          <w:rFonts w:asciiTheme="majorEastAsia" w:eastAsiaTheme="majorEastAsia" w:hAnsiTheme="majorEastAsia" w:cstheme="majorEastAsia"/>
          <w:sz w:val="24"/>
          <w:szCs w:val="24"/>
        </w:rPr>
      </w:pPr>
      <w:bookmarkStart w:id="51" w:name="_Toc15904"/>
      <w:r>
        <w:rPr>
          <w:rFonts w:asciiTheme="majorEastAsia" w:eastAsiaTheme="majorEastAsia" w:hAnsiTheme="majorEastAsia" w:cstheme="majorEastAsia" w:hint="eastAsia"/>
          <w:sz w:val="24"/>
          <w:szCs w:val="24"/>
        </w:rPr>
        <w:t>（三）评价结论</w:t>
      </w:r>
      <w:bookmarkEnd w:id="51"/>
    </w:p>
    <w:p w:rsidR="001255BA" w:rsidRDefault="00B85B01">
      <w:pPr>
        <w:pStyle w:val="11"/>
        <w:spacing w:line="360" w:lineRule="auto"/>
        <w:ind w:firstLineChars="0" w:firstLine="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项目投入</w:t>
      </w:r>
      <w:r>
        <w:rPr>
          <w:rFonts w:asciiTheme="majorEastAsia" w:eastAsiaTheme="majorEastAsia" w:hAnsiTheme="majorEastAsia" w:cstheme="majorEastAsia" w:hint="eastAsia"/>
          <w:sz w:val="24"/>
          <w:szCs w:val="24"/>
        </w:rPr>
        <w:t>13</w:t>
      </w:r>
      <w:r>
        <w:rPr>
          <w:rFonts w:asciiTheme="majorEastAsia" w:eastAsiaTheme="majorEastAsia" w:hAnsiTheme="majorEastAsia" w:cstheme="majorEastAsia" w:hint="eastAsia"/>
          <w:sz w:val="24"/>
          <w:szCs w:val="24"/>
        </w:rPr>
        <w:t>分，项目过程</w:t>
      </w:r>
      <w:r>
        <w:rPr>
          <w:rFonts w:asciiTheme="majorEastAsia" w:eastAsiaTheme="majorEastAsia" w:hAnsiTheme="majorEastAsia" w:cstheme="majorEastAsia" w:hint="eastAsia"/>
          <w:sz w:val="24"/>
          <w:szCs w:val="24"/>
        </w:rPr>
        <w:t>23</w:t>
      </w:r>
      <w:r>
        <w:rPr>
          <w:rFonts w:asciiTheme="majorEastAsia" w:eastAsiaTheme="majorEastAsia" w:hAnsiTheme="majorEastAsia" w:cstheme="majorEastAsia" w:hint="eastAsia"/>
          <w:sz w:val="24"/>
          <w:szCs w:val="24"/>
        </w:rPr>
        <w:t>分，项目产出</w:t>
      </w:r>
      <w:r>
        <w:rPr>
          <w:rFonts w:asciiTheme="majorEastAsia" w:eastAsiaTheme="majorEastAsia" w:hAnsiTheme="majorEastAsia" w:cstheme="majorEastAsia" w:hint="eastAsia"/>
          <w:sz w:val="24"/>
          <w:szCs w:val="24"/>
        </w:rPr>
        <w:t>24.5</w:t>
      </w:r>
      <w:r>
        <w:rPr>
          <w:rFonts w:asciiTheme="majorEastAsia" w:eastAsiaTheme="majorEastAsia" w:hAnsiTheme="majorEastAsia" w:cstheme="majorEastAsia" w:hint="eastAsia"/>
          <w:sz w:val="24"/>
          <w:szCs w:val="24"/>
        </w:rPr>
        <w:t>分，项目结果</w:t>
      </w:r>
      <w:r>
        <w:rPr>
          <w:rFonts w:asciiTheme="majorEastAsia" w:eastAsiaTheme="majorEastAsia" w:hAnsiTheme="majorEastAsia" w:cstheme="majorEastAsia" w:hint="eastAsia"/>
          <w:sz w:val="24"/>
          <w:szCs w:val="24"/>
        </w:rPr>
        <w:t>35</w:t>
      </w:r>
      <w:r>
        <w:rPr>
          <w:rFonts w:asciiTheme="majorEastAsia" w:eastAsiaTheme="majorEastAsia" w:hAnsiTheme="majorEastAsia" w:cstheme="majorEastAsia" w:hint="eastAsia"/>
          <w:sz w:val="24"/>
          <w:szCs w:val="24"/>
        </w:rPr>
        <w:t>分，总分</w:t>
      </w:r>
      <w:r>
        <w:rPr>
          <w:rFonts w:asciiTheme="majorEastAsia" w:eastAsiaTheme="majorEastAsia" w:hAnsiTheme="majorEastAsia" w:cstheme="majorEastAsia" w:hint="eastAsia"/>
          <w:sz w:val="24"/>
          <w:szCs w:val="24"/>
        </w:rPr>
        <w:t>95.5</w:t>
      </w:r>
      <w:r>
        <w:rPr>
          <w:rFonts w:asciiTheme="majorEastAsia" w:eastAsiaTheme="majorEastAsia" w:hAnsiTheme="majorEastAsia" w:cstheme="majorEastAsia" w:hint="eastAsia"/>
          <w:sz w:val="24"/>
          <w:szCs w:val="24"/>
        </w:rPr>
        <w:t>分，</w:t>
      </w:r>
      <w:r>
        <w:rPr>
          <w:rFonts w:asciiTheme="majorEastAsia" w:eastAsiaTheme="majorEastAsia" w:hAnsiTheme="majorEastAsia" w:cstheme="majorEastAsia" w:hint="eastAsia"/>
          <w:sz w:val="24"/>
          <w:szCs w:val="24"/>
        </w:rPr>
        <w:lastRenderedPageBreak/>
        <w:t>评价结果为优。</w:t>
      </w:r>
    </w:p>
    <w:p w:rsidR="001255BA" w:rsidRDefault="00B85B01">
      <w:pPr>
        <w:spacing w:line="360" w:lineRule="auto"/>
        <w:ind w:firstLineChars="200" w:firstLine="482"/>
        <w:jc w:val="left"/>
        <w:rPr>
          <w:rFonts w:ascii="楷体" w:eastAsia="楷体" w:hAnsi="楷体" w:cs="楷体"/>
          <w:b/>
          <w:kern w:val="0"/>
          <w:sz w:val="24"/>
          <w:szCs w:val="24"/>
          <w:lang w:bidi="ar"/>
        </w:rPr>
      </w:pPr>
      <w:r>
        <w:rPr>
          <w:rFonts w:ascii="楷体" w:eastAsia="楷体" w:hAnsi="楷体" w:cs="楷体" w:hint="eastAsia"/>
          <w:b/>
          <w:kern w:val="0"/>
          <w:sz w:val="24"/>
          <w:szCs w:val="24"/>
          <w:lang w:bidi="ar"/>
        </w:rPr>
        <w:t>附件</w:t>
      </w:r>
      <w:r>
        <w:rPr>
          <w:rFonts w:ascii="楷体" w:eastAsia="楷体" w:hAnsi="楷体" w:cs="楷体" w:hint="eastAsia"/>
          <w:b/>
          <w:kern w:val="0"/>
          <w:sz w:val="24"/>
          <w:szCs w:val="24"/>
          <w:lang w:bidi="ar"/>
        </w:rPr>
        <w:t>1</w:t>
      </w:r>
      <w:r>
        <w:rPr>
          <w:rFonts w:ascii="楷体" w:eastAsia="楷体" w:hAnsi="楷体" w:cs="楷体" w:hint="eastAsia"/>
          <w:b/>
          <w:kern w:val="0"/>
          <w:sz w:val="24"/>
          <w:szCs w:val="24"/>
          <w:lang w:bidi="ar"/>
        </w:rPr>
        <w:t>：</w:t>
      </w:r>
      <w:r>
        <w:rPr>
          <w:rFonts w:ascii="楷体" w:eastAsia="楷体" w:hAnsi="楷体" w:cs="楷体" w:hint="eastAsia"/>
          <w:b/>
          <w:kern w:val="0"/>
          <w:sz w:val="24"/>
          <w:szCs w:val="24"/>
          <w:lang w:bidi="ar"/>
        </w:rPr>
        <w:t>2017</w:t>
      </w:r>
      <w:r>
        <w:rPr>
          <w:rFonts w:ascii="楷体" w:eastAsia="楷体" w:hAnsi="楷体" w:cs="楷体" w:hint="eastAsia"/>
          <w:b/>
          <w:kern w:val="0"/>
          <w:sz w:val="24"/>
          <w:szCs w:val="24"/>
          <w:lang w:bidi="ar"/>
        </w:rPr>
        <w:t>年武昌区首义质量奖项目绩效评价指标体系</w:t>
      </w:r>
    </w:p>
    <w:p w:rsidR="001255BA" w:rsidRDefault="00B85B01">
      <w:pPr>
        <w:spacing w:line="360" w:lineRule="auto"/>
        <w:ind w:firstLineChars="200" w:firstLine="480"/>
        <w:rPr>
          <w:rFonts w:asciiTheme="majorEastAsia" w:eastAsiaTheme="majorEastAsia" w:hAnsiTheme="majorEastAsia" w:cstheme="majorEastAsia"/>
          <w:color w:val="FF0000"/>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r>
        <w:rPr>
          <w:rFonts w:asciiTheme="majorEastAsia" w:eastAsiaTheme="majorEastAsia" w:hAnsiTheme="majorEastAsia" w:cstheme="majorEastAsia" w:hint="eastAsia"/>
          <w:color w:val="FF0000"/>
          <w:sz w:val="24"/>
          <w:szCs w:val="24"/>
        </w:rPr>
        <w:t xml:space="preserve">                                                                                                                                                                                                             </w:t>
      </w:r>
    </w:p>
    <w:p w:rsidR="001255BA" w:rsidRDefault="001255BA">
      <w:pPr>
        <w:widowControl/>
        <w:spacing w:line="360" w:lineRule="auto"/>
        <w:rPr>
          <w:rFonts w:asciiTheme="majorEastAsia" w:eastAsiaTheme="majorEastAsia" w:hAnsiTheme="majorEastAsia" w:cstheme="majorEastAsia"/>
          <w:color w:val="FF0000"/>
          <w:kern w:val="0"/>
          <w:sz w:val="24"/>
          <w:szCs w:val="24"/>
          <w:lang w:bidi="ar"/>
        </w:rPr>
        <w:sectPr w:rsidR="001255BA">
          <w:footerReference w:type="default" r:id="rId15"/>
          <w:footerReference w:type="first" r:id="rId16"/>
          <w:type w:val="continuous"/>
          <w:pgSz w:w="11906" w:h="16838"/>
          <w:pgMar w:top="1191" w:right="1191" w:bottom="1191" w:left="1191" w:header="851" w:footer="539" w:gutter="0"/>
          <w:pgNumType w:start="1"/>
          <w:cols w:space="0"/>
          <w:titlePg/>
          <w:docGrid w:type="lines" w:linePitch="312"/>
        </w:sectPr>
      </w:pPr>
    </w:p>
    <w:p w:rsidR="001255BA" w:rsidRDefault="00B85B01" w:rsidP="00450C81">
      <w:pPr>
        <w:pStyle w:val="1"/>
        <w:spacing w:beforeLines="100" w:before="312" w:afterLines="100" w:after="312" w:line="360" w:lineRule="auto"/>
        <w:jc w:val="center"/>
        <w:rPr>
          <w:rFonts w:asciiTheme="majorEastAsia" w:eastAsiaTheme="majorEastAsia" w:hAnsiTheme="majorEastAsia" w:cstheme="majorEastAsia"/>
          <w:sz w:val="36"/>
          <w:szCs w:val="36"/>
        </w:rPr>
      </w:pPr>
      <w:bookmarkStart w:id="52" w:name="_Toc11821"/>
      <w:r>
        <w:rPr>
          <w:rFonts w:asciiTheme="majorEastAsia" w:eastAsiaTheme="majorEastAsia" w:hAnsiTheme="majorEastAsia" w:cstheme="majorEastAsia" w:hint="eastAsia"/>
          <w:sz w:val="36"/>
          <w:szCs w:val="36"/>
        </w:rPr>
        <w:lastRenderedPageBreak/>
        <w:t>五、绩效目标未完成原因和下一步改进措施</w:t>
      </w:r>
      <w:bookmarkEnd w:id="52"/>
    </w:p>
    <w:p w:rsidR="001255BA" w:rsidRDefault="00B85B01" w:rsidP="00450C81">
      <w:pPr>
        <w:pStyle w:val="2"/>
        <w:spacing w:line="360" w:lineRule="auto"/>
        <w:ind w:left="420"/>
        <w:rPr>
          <w:rFonts w:asciiTheme="majorEastAsia" w:eastAsiaTheme="majorEastAsia" w:hAnsiTheme="majorEastAsia" w:cstheme="majorEastAsia"/>
          <w:sz w:val="24"/>
          <w:szCs w:val="24"/>
        </w:rPr>
      </w:pPr>
      <w:bookmarkStart w:id="53" w:name="_Toc31477"/>
      <w:r>
        <w:rPr>
          <w:rFonts w:asciiTheme="majorEastAsia" w:eastAsiaTheme="majorEastAsia" w:hAnsiTheme="majorEastAsia" w:cstheme="majorEastAsia" w:hint="eastAsia"/>
          <w:sz w:val="24"/>
          <w:szCs w:val="24"/>
        </w:rPr>
        <w:t>（一）未完成原因分析与改进措施：</w:t>
      </w:r>
      <w:bookmarkEnd w:id="53"/>
    </w:p>
    <w:p w:rsidR="001255BA" w:rsidRDefault="00B85B01">
      <w:pPr>
        <w:numPr>
          <w:ilvl w:val="0"/>
          <w:numId w:val="3"/>
        </w:numPr>
        <w:spacing w:line="360" w:lineRule="auto"/>
        <w:ind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质量指标：该单位无《项目申报表》，项目绩效指标不够清晰、细化</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绩效指标不能量化，难以考核。项目申报表有利于更为细化的考察项目的执行情况，分析各指标的完成度，而本项目缺少《项目申报表》，不利于项目整体产出、效益的监督，也不利于后期工作的考核评价验收。</w:t>
      </w:r>
    </w:p>
    <w:p w:rsidR="001255BA" w:rsidRDefault="00B85B01">
      <w:pPr>
        <w:spacing w:line="360" w:lineRule="auto"/>
        <w:ind w:firstLineChars="200" w:firstLine="480"/>
        <w:rPr>
          <w:rFonts w:asciiTheme="majorEastAsia" w:eastAsiaTheme="majorEastAsia" w:hAnsiTheme="majorEastAsia" w:cstheme="majorEastAsia"/>
          <w:sz w:val="24"/>
          <w:szCs w:val="24"/>
          <w:shd w:val="clear" w:color="auto" w:fill="FFFFFF"/>
        </w:rPr>
      </w:pPr>
      <w:r>
        <w:rPr>
          <w:rFonts w:asciiTheme="majorEastAsia" w:eastAsiaTheme="majorEastAsia" w:hAnsiTheme="majorEastAsia" w:cstheme="majorEastAsia" w:hint="eastAsia"/>
          <w:sz w:val="24"/>
          <w:szCs w:val="24"/>
          <w:shd w:val="clear" w:color="auto" w:fill="FFFFFF"/>
        </w:rPr>
        <w:t>2.</w:t>
      </w:r>
      <w:r>
        <w:rPr>
          <w:rFonts w:asciiTheme="majorEastAsia" w:eastAsiaTheme="majorEastAsia" w:hAnsiTheme="majorEastAsia" w:cstheme="majorEastAsia" w:hint="eastAsia"/>
          <w:sz w:val="24"/>
          <w:szCs w:val="24"/>
          <w:shd w:val="clear" w:color="auto" w:fill="FFFFFF"/>
        </w:rPr>
        <w:t>成本指标：武昌区首义质量奖项目作为专项业务费支出，该奖励经费支出主要用于获奖组织的质量持续改进、质量攻关和人员培训等。一方面，项目资金未严格依据《武昌区首义质量奖管理办法》予以分配发放，另一方面，未见单独的资金申请报告，详细列示资金使用需要达到的效果以及考核</w:t>
      </w:r>
      <w:r>
        <w:rPr>
          <w:rFonts w:asciiTheme="majorEastAsia" w:eastAsiaTheme="majorEastAsia" w:hAnsiTheme="majorEastAsia" w:cstheme="majorEastAsia" w:hint="eastAsia"/>
          <w:sz w:val="24"/>
          <w:szCs w:val="24"/>
          <w:shd w:val="clear" w:color="auto" w:fill="FFFFFF"/>
        </w:rPr>
        <w:t>指标，目标不够明确。财政应加强资金的监管与落实。</w:t>
      </w:r>
    </w:p>
    <w:p w:rsidR="001255BA" w:rsidRDefault="00B85B01" w:rsidP="00450C81">
      <w:pPr>
        <w:pStyle w:val="2"/>
        <w:spacing w:line="360" w:lineRule="auto"/>
        <w:ind w:left="420"/>
        <w:rPr>
          <w:rFonts w:asciiTheme="majorEastAsia" w:eastAsiaTheme="majorEastAsia" w:hAnsiTheme="majorEastAsia" w:cstheme="majorEastAsia"/>
          <w:sz w:val="24"/>
          <w:szCs w:val="24"/>
        </w:rPr>
      </w:pPr>
      <w:bookmarkStart w:id="54" w:name="_Toc10115"/>
      <w:r>
        <w:rPr>
          <w:rFonts w:asciiTheme="majorEastAsia" w:eastAsiaTheme="majorEastAsia" w:hAnsiTheme="majorEastAsia" w:cstheme="majorEastAsia" w:hint="eastAsia"/>
          <w:sz w:val="24"/>
          <w:szCs w:val="24"/>
        </w:rPr>
        <w:t>（二）下一步改进措施</w:t>
      </w:r>
      <w:bookmarkEnd w:id="54"/>
    </w:p>
    <w:p w:rsidR="001255BA" w:rsidRDefault="00B85B01">
      <w:pPr>
        <w:spacing w:line="360" w:lineRule="auto"/>
        <w:ind w:firstLineChars="200" w:firstLine="480"/>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sz w:val="24"/>
          <w:szCs w:val="24"/>
          <w:shd w:val="clear" w:color="auto" w:fill="FFFFFF"/>
        </w:rPr>
        <w:t>1.</w:t>
      </w:r>
      <w:r>
        <w:rPr>
          <w:rFonts w:asciiTheme="majorEastAsia" w:eastAsiaTheme="majorEastAsia" w:hAnsiTheme="majorEastAsia" w:cstheme="majorEastAsia" w:hint="eastAsia"/>
          <w:sz w:val="24"/>
          <w:szCs w:val="24"/>
        </w:rPr>
        <w:t>完善绩效目标考核指标</w:t>
      </w:r>
      <w:r>
        <w:rPr>
          <w:rFonts w:asciiTheme="majorEastAsia" w:eastAsiaTheme="majorEastAsia" w:hAnsiTheme="majorEastAsia" w:cstheme="majorEastAsia" w:hint="eastAsia"/>
          <w:color w:val="000000" w:themeColor="text1"/>
          <w:sz w:val="24"/>
          <w:szCs w:val="24"/>
        </w:rPr>
        <w:t>，加强项目管理：项目计划时，应建立《项目申报表》，确定年度绩效目标。设置绩效目标考核指标体系，并对相关指标进行细化、量化，既可作为项目整体工作的指导方向，又能够为后期考核提供依据。</w:t>
      </w:r>
    </w:p>
    <w:p w:rsidR="001255BA" w:rsidRDefault="00B85B01">
      <w:pPr>
        <w:spacing w:line="360" w:lineRule="auto"/>
        <w:ind w:firstLine="480"/>
        <w:rPr>
          <w:rFonts w:asciiTheme="majorEastAsia" w:eastAsiaTheme="majorEastAsia" w:hAnsiTheme="majorEastAsia" w:cstheme="majorEastAsia"/>
          <w:color w:val="FF0000"/>
          <w:sz w:val="24"/>
          <w:szCs w:val="24"/>
        </w:rPr>
      </w:pPr>
      <w:r>
        <w:rPr>
          <w:rFonts w:asciiTheme="majorEastAsia" w:eastAsiaTheme="majorEastAsia" w:hAnsiTheme="majorEastAsia" w:cstheme="majorEastAsia" w:hint="eastAsia"/>
          <w:color w:val="000000" w:themeColor="text1"/>
          <w:sz w:val="24"/>
          <w:szCs w:val="24"/>
        </w:rPr>
        <w:t>2.</w:t>
      </w:r>
      <w:r>
        <w:rPr>
          <w:rFonts w:asciiTheme="majorEastAsia" w:eastAsiaTheme="majorEastAsia" w:hAnsiTheme="majorEastAsia" w:cstheme="majorEastAsia" w:hint="eastAsia"/>
          <w:color w:val="000000" w:themeColor="text1"/>
          <w:sz w:val="24"/>
          <w:szCs w:val="24"/>
        </w:rPr>
        <w:t>财政加强资金监管</w:t>
      </w:r>
      <w:r>
        <w:rPr>
          <w:rFonts w:asciiTheme="majorEastAsia" w:eastAsiaTheme="majorEastAsia" w:hAnsiTheme="majorEastAsia" w:cstheme="majorEastAsia" w:hint="eastAsia"/>
          <w:color w:val="000000" w:themeColor="text1"/>
          <w:sz w:val="24"/>
          <w:szCs w:val="24"/>
        </w:rPr>
        <w:t>。通过财政下拨给各企业的奖励资金，建议财政部门与审计部门对此专项资金的使用情况负责监督管理和审计。</w:t>
      </w:r>
    </w:p>
    <w:p w:rsidR="001255BA" w:rsidRDefault="00B85B01">
      <w:pPr>
        <w:spacing w:line="360" w:lineRule="auto"/>
        <w:ind w:firstLineChars="200" w:firstLine="480"/>
        <w:rPr>
          <w:rFonts w:ascii="宋体" w:hAnsi="宋体" w:cs="宋体"/>
          <w:color w:val="FF0000"/>
          <w:sz w:val="24"/>
          <w:szCs w:val="24"/>
        </w:rPr>
      </w:pPr>
      <w:r>
        <w:rPr>
          <w:rFonts w:asciiTheme="majorEastAsia" w:eastAsiaTheme="majorEastAsia" w:hAnsiTheme="majorEastAsia" w:cstheme="majorEastAsia" w:hint="eastAsia"/>
          <w:sz w:val="24"/>
          <w:szCs w:val="24"/>
          <w:shd w:val="clear" w:color="auto" w:fill="FFFFFF"/>
        </w:rPr>
        <w:t>3.</w:t>
      </w:r>
      <w:r>
        <w:rPr>
          <w:rFonts w:ascii="宋体" w:hAnsi="宋体" w:cs="Arial Narrow" w:hint="eastAsia"/>
          <w:sz w:val="24"/>
        </w:rPr>
        <w:t>严格</w:t>
      </w:r>
      <w:r>
        <w:rPr>
          <w:rFonts w:ascii="宋体" w:hAnsi="宋体" w:cs="Arial Narrow" w:hint="eastAsia"/>
          <w:color w:val="000000" w:themeColor="text1"/>
          <w:sz w:val="24"/>
        </w:rPr>
        <w:t>规范项目资金使用方案及实施细节，</w:t>
      </w:r>
      <w:r>
        <w:rPr>
          <w:rFonts w:ascii="宋体" w:hAnsi="宋体" w:cs="Arial Narrow" w:hint="eastAsia"/>
          <w:sz w:val="24"/>
        </w:rPr>
        <w:t>明确了资金的使用范围和申报流程，提高资金的使用效率，将项目的预算编制进行进一步的细化。</w:t>
      </w:r>
    </w:p>
    <w:p w:rsidR="001255BA" w:rsidRDefault="001255BA"/>
    <w:p w:rsidR="001255BA" w:rsidRDefault="00B85B01" w:rsidP="00450C81">
      <w:pPr>
        <w:pStyle w:val="1"/>
        <w:spacing w:beforeLines="100" w:before="312" w:afterLines="100" w:after="312" w:line="360" w:lineRule="auto"/>
        <w:jc w:val="center"/>
        <w:rPr>
          <w:rFonts w:asciiTheme="majorEastAsia" w:eastAsiaTheme="majorEastAsia" w:hAnsiTheme="majorEastAsia" w:cstheme="majorEastAsia"/>
          <w:sz w:val="36"/>
          <w:szCs w:val="36"/>
        </w:rPr>
      </w:pPr>
      <w:bookmarkStart w:id="55" w:name="_Toc27675"/>
      <w:r>
        <w:rPr>
          <w:rFonts w:asciiTheme="majorEastAsia" w:eastAsiaTheme="majorEastAsia" w:hAnsiTheme="majorEastAsia" w:cstheme="majorEastAsia" w:hint="eastAsia"/>
          <w:sz w:val="36"/>
          <w:szCs w:val="36"/>
        </w:rPr>
        <w:t>六、绩效自评结果拟应用和公开情况</w:t>
      </w:r>
      <w:bookmarkEnd w:id="55"/>
    </w:p>
    <w:p w:rsidR="001255BA" w:rsidRDefault="00B85B01" w:rsidP="00450C81">
      <w:pPr>
        <w:pStyle w:val="2"/>
        <w:numPr>
          <w:ilvl w:val="0"/>
          <w:numId w:val="4"/>
        </w:numPr>
        <w:spacing w:line="360" w:lineRule="auto"/>
        <w:ind w:left="420"/>
        <w:rPr>
          <w:rFonts w:asciiTheme="majorEastAsia" w:eastAsiaTheme="majorEastAsia" w:hAnsiTheme="majorEastAsia" w:cstheme="majorEastAsia"/>
          <w:sz w:val="24"/>
          <w:szCs w:val="24"/>
        </w:rPr>
      </w:pPr>
      <w:bookmarkStart w:id="56" w:name="_Toc30392"/>
      <w:bookmarkStart w:id="57" w:name="_Toc902"/>
      <w:bookmarkStart w:id="58" w:name="_Toc20564"/>
      <w:r>
        <w:rPr>
          <w:rFonts w:asciiTheme="majorEastAsia" w:eastAsiaTheme="majorEastAsia" w:hAnsiTheme="majorEastAsia" w:cstheme="majorEastAsia" w:hint="eastAsia"/>
          <w:sz w:val="24"/>
          <w:szCs w:val="24"/>
        </w:rPr>
        <w:t>绩效自评结果拟应用</w:t>
      </w:r>
      <w:bookmarkEnd w:id="56"/>
    </w:p>
    <w:p w:rsidR="001255BA" w:rsidRDefault="00B85B01">
      <w:pPr>
        <w:spacing w:line="360" w:lineRule="auto"/>
        <w:ind w:firstLineChars="300" w:firstLine="7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绩效自评结果将提供给上级主管部门作为合理安排专项资金分配的重要依据。</w:t>
      </w:r>
    </w:p>
    <w:p w:rsidR="001255BA" w:rsidRDefault="00B85B01" w:rsidP="00450C81">
      <w:pPr>
        <w:pStyle w:val="2"/>
        <w:numPr>
          <w:ilvl w:val="0"/>
          <w:numId w:val="4"/>
        </w:numPr>
        <w:spacing w:line="360" w:lineRule="auto"/>
        <w:ind w:left="420"/>
        <w:rPr>
          <w:rFonts w:asciiTheme="majorEastAsia" w:eastAsiaTheme="majorEastAsia" w:hAnsiTheme="majorEastAsia" w:cstheme="majorEastAsia"/>
          <w:sz w:val="24"/>
          <w:szCs w:val="24"/>
        </w:rPr>
      </w:pPr>
      <w:bookmarkStart w:id="59" w:name="_Toc26662"/>
      <w:r>
        <w:rPr>
          <w:rFonts w:asciiTheme="majorEastAsia" w:eastAsiaTheme="majorEastAsia" w:hAnsiTheme="majorEastAsia" w:cstheme="majorEastAsia" w:hint="eastAsia"/>
          <w:sz w:val="24"/>
          <w:szCs w:val="24"/>
        </w:rPr>
        <w:t>绩效自评结果拟公开情况</w:t>
      </w:r>
      <w:bookmarkEnd w:id="59"/>
    </w:p>
    <w:p w:rsidR="001255BA" w:rsidRDefault="00B85B01">
      <w:pPr>
        <w:spacing w:line="360" w:lineRule="auto"/>
        <w:ind w:firstLineChars="300" w:firstLine="7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我区将通过“武昌政府网站”，把该专项资金使用情况的有关内容向社会公布。</w:t>
      </w:r>
    </w:p>
    <w:bookmarkEnd w:id="57"/>
    <w:bookmarkEnd w:id="58"/>
    <w:p w:rsidR="001255BA" w:rsidRDefault="001255BA"/>
    <w:p w:rsidR="001255BA" w:rsidRDefault="00B85B01" w:rsidP="00450C81">
      <w:pPr>
        <w:pStyle w:val="1"/>
        <w:spacing w:beforeLines="100" w:before="312" w:afterLines="100" w:after="312" w:line="360" w:lineRule="auto"/>
        <w:jc w:val="center"/>
        <w:rPr>
          <w:rFonts w:asciiTheme="majorEastAsia" w:eastAsiaTheme="majorEastAsia" w:hAnsiTheme="majorEastAsia" w:cstheme="majorEastAsia"/>
          <w:sz w:val="36"/>
          <w:szCs w:val="36"/>
        </w:rPr>
      </w:pPr>
      <w:bookmarkStart w:id="60" w:name="_Toc20671"/>
      <w:r>
        <w:rPr>
          <w:rFonts w:asciiTheme="majorEastAsia" w:eastAsiaTheme="majorEastAsia" w:hAnsiTheme="majorEastAsia" w:cstheme="majorEastAsia" w:hint="eastAsia"/>
          <w:sz w:val="36"/>
          <w:szCs w:val="36"/>
        </w:rPr>
        <w:t>七、绩效自评工作的经验、问题和建议</w:t>
      </w:r>
      <w:bookmarkEnd w:id="60"/>
    </w:p>
    <w:p w:rsidR="001255BA" w:rsidRDefault="00B85B01" w:rsidP="00450C81">
      <w:pPr>
        <w:pStyle w:val="2"/>
        <w:spacing w:beforeLines="50" w:before="156" w:afterLines="50" w:after="156" w:line="360" w:lineRule="auto"/>
        <w:ind w:leftChars="0" w:left="0" w:firstLineChars="200" w:firstLine="482"/>
        <w:jc w:val="left"/>
        <w:rPr>
          <w:rFonts w:asciiTheme="majorEastAsia" w:eastAsiaTheme="majorEastAsia" w:hAnsiTheme="majorEastAsia" w:cstheme="majorEastAsia"/>
          <w:color w:val="000000" w:themeColor="text1"/>
          <w:sz w:val="24"/>
          <w:szCs w:val="24"/>
        </w:rPr>
      </w:pPr>
      <w:bookmarkStart w:id="61" w:name="_Toc20028"/>
      <w:r>
        <w:rPr>
          <w:rFonts w:asciiTheme="majorEastAsia" w:eastAsiaTheme="majorEastAsia" w:hAnsiTheme="majorEastAsia" w:cstheme="majorEastAsia" w:hint="eastAsia"/>
          <w:color w:val="000000" w:themeColor="text1"/>
          <w:sz w:val="24"/>
          <w:szCs w:val="24"/>
        </w:rPr>
        <w:t>（一）取得的工作经验</w:t>
      </w:r>
      <w:bookmarkEnd w:id="61"/>
    </w:p>
    <w:p w:rsidR="001255BA" w:rsidRDefault="00B85B01">
      <w:pPr>
        <w:spacing w:line="360" w:lineRule="auto"/>
        <w:ind w:firstLineChars="200" w:firstLine="480"/>
        <w:rPr>
          <w:rFonts w:ascii="宋体" w:hAnsi="宋体" w:cs="宋体"/>
          <w:sz w:val="24"/>
          <w:szCs w:val="24"/>
        </w:rPr>
      </w:pPr>
      <w:r>
        <w:rPr>
          <w:rFonts w:ascii="宋体" w:hAnsi="宋体" w:cs="宋体" w:hint="eastAsia"/>
          <w:sz w:val="24"/>
          <w:szCs w:val="24"/>
        </w:rPr>
        <w:t xml:space="preserve"> 2017</w:t>
      </w:r>
      <w:r>
        <w:rPr>
          <w:rFonts w:ascii="宋体" w:hAnsi="宋体" w:cs="宋体" w:hint="eastAsia"/>
          <w:sz w:val="24"/>
          <w:szCs w:val="24"/>
        </w:rPr>
        <w:t>年武昌区首义质量奖评选工作</w:t>
      </w:r>
      <w:r>
        <w:rPr>
          <w:rFonts w:ascii="宋体" w:hAnsi="宋体" w:cs="宋体" w:hint="eastAsia"/>
          <w:sz w:val="24"/>
          <w:szCs w:val="24"/>
        </w:rPr>
        <w:t>由区质量兴区工作领导小组负责组织实施，机构健全，</w:t>
      </w:r>
      <w:r>
        <w:rPr>
          <w:rFonts w:ascii="宋体" w:hAnsi="宋体" w:cs="宋体" w:hint="eastAsia"/>
          <w:sz w:val="24"/>
          <w:szCs w:val="24"/>
        </w:rPr>
        <w:t>制定了《</w:t>
      </w:r>
      <w:r>
        <w:rPr>
          <w:rFonts w:ascii="宋体" w:hAnsi="宋体" w:cs="宋体" w:hint="eastAsia"/>
          <w:sz w:val="24"/>
          <w:szCs w:val="24"/>
        </w:rPr>
        <w:t>2017</w:t>
      </w:r>
      <w:r>
        <w:rPr>
          <w:rFonts w:ascii="宋体" w:hAnsi="宋体" w:cs="宋体" w:hint="eastAsia"/>
          <w:sz w:val="24"/>
          <w:szCs w:val="24"/>
        </w:rPr>
        <w:t>年首义质量奖的评选方案》，明确了资金的使用范围和申报流程，提高了资金使用效率。</w:t>
      </w:r>
      <w:r>
        <w:rPr>
          <w:rFonts w:ascii="宋体" w:hAnsi="宋体" w:cs="宋体" w:hint="eastAsia"/>
          <w:sz w:val="24"/>
          <w:szCs w:val="24"/>
        </w:rPr>
        <w:t xml:space="preserve"> </w:t>
      </w:r>
    </w:p>
    <w:p w:rsidR="001255BA" w:rsidRDefault="00B85B01" w:rsidP="00450C81">
      <w:pPr>
        <w:pStyle w:val="2"/>
        <w:spacing w:beforeLines="50" w:before="156" w:afterLines="50" w:after="156" w:line="360" w:lineRule="auto"/>
        <w:ind w:leftChars="0" w:left="0" w:firstLineChars="200" w:firstLine="482"/>
        <w:jc w:val="left"/>
        <w:rPr>
          <w:rFonts w:asciiTheme="majorEastAsia" w:eastAsiaTheme="majorEastAsia" w:hAnsiTheme="majorEastAsia" w:cstheme="majorEastAsia"/>
          <w:color w:val="000000" w:themeColor="text1"/>
          <w:sz w:val="24"/>
          <w:szCs w:val="24"/>
        </w:rPr>
      </w:pPr>
      <w:bookmarkStart w:id="62" w:name="_Toc9756"/>
      <w:r>
        <w:rPr>
          <w:rFonts w:asciiTheme="majorEastAsia" w:eastAsiaTheme="majorEastAsia" w:hAnsiTheme="majorEastAsia" w:cstheme="majorEastAsia" w:hint="eastAsia"/>
          <w:color w:val="000000" w:themeColor="text1"/>
          <w:sz w:val="24"/>
          <w:szCs w:val="24"/>
        </w:rPr>
        <w:t>（二）存在的问题</w:t>
      </w:r>
      <w:bookmarkEnd w:id="62"/>
      <w:r>
        <w:rPr>
          <w:rFonts w:asciiTheme="majorEastAsia" w:eastAsiaTheme="majorEastAsia" w:hAnsiTheme="majorEastAsia" w:cstheme="majorEastAsia" w:hint="eastAsia"/>
          <w:color w:val="000000" w:themeColor="text1"/>
          <w:sz w:val="24"/>
          <w:szCs w:val="24"/>
        </w:rPr>
        <w:t xml:space="preserve"> </w:t>
      </w:r>
    </w:p>
    <w:p w:rsidR="001255BA" w:rsidRDefault="00B85B01">
      <w:pPr>
        <w:spacing w:line="360" w:lineRule="auto"/>
        <w:ind w:firstLineChars="200" w:firstLine="480"/>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 xml:space="preserve"> </w:t>
      </w:r>
      <w:r>
        <w:rPr>
          <w:rFonts w:ascii="宋体" w:hAnsi="宋体" w:cs="Arial Narrow" w:hint="eastAsia"/>
          <w:color w:val="000000" w:themeColor="text1"/>
          <w:sz w:val="24"/>
        </w:rPr>
        <w:t>武昌区首义质量奖项目作为专项业务费支出，该奖励经费支出主要用于获奖组织的质量持续改进、质量攻关和人员培训等。一方面，项目资金未严格依据《武昌区首义质量奖管理办法》予以分配发放，另一方面，未见单独的资金申请报告，详细列示资金使用需要达到的效果以及考核指标，目标不够明确。</w:t>
      </w:r>
    </w:p>
    <w:p w:rsidR="001255BA" w:rsidRDefault="00B85B01" w:rsidP="00450C81">
      <w:pPr>
        <w:pStyle w:val="2"/>
        <w:spacing w:beforeLines="50" w:before="156" w:afterLines="50" w:after="156" w:line="360" w:lineRule="auto"/>
        <w:ind w:leftChars="0" w:left="0" w:firstLineChars="200" w:firstLine="482"/>
        <w:jc w:val="left"/>
        <w:rPr>
          <w:rFonts w:asciiTheme="majorEastAsia" w:eastAsiaTheme="majorEastAsia" w:hAnsiTheme="majorEastAsia" w:cstheme="majorEastAsia"/>
          <w:color w:val="000000" w:themeColor="text1"/>
          <w:sz w:val="24"/>
          <w:szCs w:val="24"/>
        </w:rPr>
      </w:pPr>
      <w:bookmarkStart w:id="63" w:name="_Toc2787"/>
      <w:r>
        <w:rPr>
          <w:rFonts w:asciiTheme="majorEastAsia" w:eastAsiaTheme="majorEastAsia" w:hAnsiTheme="majorEastAsia" w:cstheme="majorEastAsia" w:hint="eastAsia"/>
          <w:color w:val="000000" w:themeColor="text1"/>
          <w:sz w:val="24"/>
          <w:szCs w:val="24"/>
        </w:rPr>
        <w:t>（三）解决方法及建议</w:t>
      </w:r>
      <w:bookmarkEnd w:id="63"/>
    </w:p>
    <w:p w:rsidR="001255BA" w:rsidRDefault="00B85B01">
      <w:pPr>
        <w:spacing w:line="360" w:lineRule="auto"/>
        <w:ind w:firstLineChars="200" w:firstLine="480"/>
        <w:rPr>
          <w:rFonts w:ascii="宋体" w:hAnsi="宋体" w:cs="Arial Narrow"/>
          <w:color w:val="000000" w:themeColor="text1"/>
          <w:sz w:val="24"/>
        </w:rPr>
      </w:pPr>
      <w:r>
        <w:rPr>
          <w:rFonts w:ascii="宋体" w:hAnsi="宋体" w:cs="Arial Narrow" w:hint="eastAsia"/>
          <w:color w:val="000000" w:themeColor="text1"/>
          <w:sz w:val="24"/>
        </w:rPr>
        <w:t>1</w:t>
      </w:r>
      <w:r>
        <w:rPr>
          <w:rFonts w:ascii="宋体" w:hAnsi="宋体" w:cs="Arial Narrow" w:hint="eastAsia"/>
          <w:color w:val="000000" w:themeColor="text1"/>
          <w:sz w:val="24"/>
        </w:rPr>
        <w:t>、严格规范项目资金使用方案及实施细节，项目预算编制应进行分类细化，明确项目经费的具体使用范围及作用；</w:t>
      </w:r>
    </w:p>
    <w:p w:rsidR="001255BA" w:rsidRDefault="00B85B01">
      <w:pPr>
        <w:spacing w:line="360" w:lineRule="auto"/>
        <w:ind w:firstLineChars="200" w:firstLine="480"/>
        <w:rPr>
          <w:rFonts w:ascii="宋体" w:hAnsi="宋体" w:cs="Arial Narrow"/>
          <w:color w:val="000000" w:themeColor="text1"/>
          <w:sz w:val="24"/>
        </w:rPr>
      </w:pPr>
      <w:r>
        <w:rPr>
          <w:rFonts w:ascii="宋体" w:hAnsi="宋体" w:cs="Arial Narrow" w:hint="eastAsia"/>
          <w:color w:val="000000" w:themeColor="text1"/>
          <w:sz w:val="24"/>
        </w:rPr>
        <w:t>2</w:t>
      </w:r>
      <w:r>
        <w:rPr>
          <w:rFonts w:ascii="宋体" w:hAnsi="宋体" w:cs="Arial Narrow" w:hint="eastAsia"/>
          <w:color w:val="000000" w:themeColor="text1"/>
          <w:sz w:val="24"/>
        </w:rPr>
        <w:t>、完善项目资金申请报告，详细列示项目资金使用需要达到的效果及考核指标，明确目标。</w:t>
      </w:r>
    </w:p>
    <w:p w:rsidR="001255BA" w:rsidRDefault="001255BA">
      <w:pPr>
        <w:spacing w:line="360" w:lineRule="auto"/>
        <w:rPr>
          <w:rFonts w:asciiTheme="majorEastAsia" w:eastAsiaTheme="majorEastAsia" w:hAnsiTheme="majorEastAsia" w:cstheme="majorEastAsia"/>
          <w:color w:val="FF0000"/>
          <w:sz w:val="24"/>
          <w:szCs w:val="24"/>
        </w:rPr>
      </w:pPr>
    </w:p>
    <w:p w:rsidR="001255BA" w:rsidRDefault="00B85B01" w:rsidP="00450C81">
      <w:pPr>
        <w:pStyle w:val="1"/>
        <w:spacing w:beforeLines="100" w:before="312" w:afterLines="100" w:after="312" w:line="360" w:lineRule="auto"/>
        <w:jc w:val="center"/>
        <w:rPr>
          <w:rFonts w:asciiTheme="majorEastAsia" w:eastAsiaTheme="majorEastAsia" w:hAnsiTheme="majorEastAsia" w:cstheme="majorEastAsia"/>
          <w:sz w:val="36"/>
          <w:szCs w:val="36"/>
        </w:rPr>
      </w:pPr>
      <w:bookmarkStart w:id="64" w:name="_Toc16139"/>
      <w:r>
        <w:rPr>
          <w:rFonts w:asciiTheme="majorEastAsia" w:eastAsiaTheme="majorEastAsia" w:hAnsiTheme="majorEastAsia" w:cstheme="majorEastAsia" w:hint="eastAsia"/>
          <w:sz w:val="36"/>
          <w:szCs w:val="36"/>
        </w:rPr>
        <w:t>八、其他需说明的问题</w:t>
      </w:r>
      <w:bookmarkEnd w:id="64"/>
    </w:p>
    <w:p w:rsidR="001255BA" w:rsidRDefault="00B85B01" w:rsidP="00450C81">
      <w:pPr>
        <w:pStyle w:val="11"/>
        <w:spacing w:line="360" w:lineRule="auto"/>
        <w:ind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、本次评价工作是在评价领导小组的指导和项目实施单位的配合下完成的，评价小组具体实施评价工作和撰写报告。评价报告及结论受评价人员对项目的了解程度、专业知识和评价能力的限制。</w:t>
      </w:r>
    </w:p>
    <w:p w:rsidR="001255BA" w:rsidRDefault="00B85B01">
      <w:pPr>
        <w:pStyle w:val="11"/>
        <w:spacing w:line="360" w:lineRule="auto"/>
        <w:ind w:firstLineChars="0" w:firstLine="482"/>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、本次评价中，评价小组仅对项目资金预算及使用情况进行了审核，项目评价中运行及结果数据未能做到全面核实（仅对大额拨款项目单位运</w:t>
      </w:r>
      <w:r>
        <w:rPr>
          <w:rFonts w:asciiTheme="majorEastAsia" w:eastAsiaTheme="majorEastAsia" w:hAnsiTheme="majorEastAsia" w:cstheme="majorEastAsia" w:hint="eastAsia"/>
          <w:sz w:val="24"/>
          <w:szCs w:val="24"/>
        </w:rPr>
        <w:t>行及结果数据进行了抽样调查），数据的真实性和相关性由项目实施单位负责。</w:t>
      </w:r>
    </w:p>
    <w:p w:rsidR="001255BA" w:rsidRDefault="00B85B01">
      <w:pPr>
        <w:pStyle w:val="11"/>
        <w:spacing w:line="360" w:lineRule="auto"/>
        <w:ind w:firstLineChars="0" w:firstLine="482"/>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、受评单位提供了绩效评价报告相关的大部分基础工作材料和资金财务核算资料，并</w:t>
      </w:r>
      <w:r>
        <w:rPr>
          <w:rFonts w:asciiTheme="majorEastAsia" w:eastAsiaTheme="majorEastAsia" w:hAnsiTheme="majorEastAsia" w:cstheme="majorEastAsia" w:hint="eastAsia"/>
          <w:sz w:val="24"/>
          <w:szCs w:val="24"/>
        </w:rPr>
        <w:lastRenderedPageBreak/>
        <w:t>对其真实性、合法性、完整性负责。绩效评价的可靠性基于相关部门和单位提供资料的全面性和准确性，评价小组尽可能地收集更为全面、有效、准确的文件和数据，但由于受客观因素的限制，大部分在相关部门和单位提供的现有资料的前提下，结合应有的职业判断做出尽可能可靠的评价结论。本报告使用人对评价结果的把握应建立在对本报告所提供的有关评价结果的各项条件及说明的认真阅读和理解的基础之</w:t>
      </w:r>
      <w:r>
        <w:rPr>
          <w:rFonts w:asciiTheme="majorEastAsia" w:eastAsiaTheme="majorEastAsia" w:hAnsiTheme="majorEastAsia" w:cstheme="majorEastAsia" w:hint="eastAsia"/>
          <w:sz w:val="24"/>
          <w:szCs w:val="24"/>
        </w:rPr>
        <w:t>上。</w:t>
      </w:r>
    </w:p>
    <w:p w:rsidR="001255BA" w:rsidRDefault="00B85B01">
      <w:pPr>
        <w:pStyle w:val="11"/>
        <w:spacing w:line="360" w:lineRule="auto"/>
        <w:ind w:firstLineChars="0" w:firstLine="482"/>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、本公司与委托评价单位之间不存在任何特殊的、需要回避的利害关系，评价人员在评价过程中恪守了职业道德规范。</w:t>
      </w:r>
    </w:p>
    <w:p w:rsidR="001255BA" w:rsidRDefault="00B85B01">
      <w:pPr>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p>
    <w:p w:rsidR="001255BA" w:rsidRDefault="001255BA">
      <w:pPr>
        <w:spacing w:line="360" w:lineRule="auto"/>
        <w:rPr>
          <w:rFonts w:asciiTheme="majorEastAsia" w:eastAsiaTheme="majorEastAsia" w:hAnsiTheme="majorEastAsia" w:cstheme="majorEastAsia"/>
          <w:sz w:val="24"/>
          <w:szCs w:val="24"/>
        </w:rPr>
      </w:pPr>
    </w:p>
    <w:p w:rsidR="001255BA" w:rsidRDefault="001255BA">
      <w:pPr>
        <w:spacing w:line="360" w:lineRule="auto"/>
        <w:rPr>
          <w:rFonts w:asciiTheme="majorEastAsia" w:eastAsiaTheme="majorEastAsia" w:hAnsiTheme="majorEastAsia" w:cstheme="majorEastAsia"/>
          <w:sz w:val="24"/>
          <w:szCs w:val="24"/>
        </w:rPr>
      </w:pPr>
    </w:p>
    <w:bookmarkEnd w:id="1"/>
    <w:bookmarkEnd w:id="2"/>
    <w:bookmarkEnd w:id="3"/>
    <w:p w:rsidR="001255BA" w:rsidRDefault="00B85B01">
      <w:pPr>
        <w:pStyle w:val="11"/>
        <w:spacing w:line="360" w:lineRule="auto"/>
        <w:ind w:firstLineChars="2225" w:firstLine="534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项目负责人：李怡民</w:t>
      </w:r>
    </w:p>
    <w:p w:rsidR="001255BA" w:rsidRDefault="00B85B01">
      <w:pPr>
        <w:pStyle w:val="11"/>
        <w:spacing w:line="360" w:lineRule="auto"/>
        <w:ind w:firstLineChars="2300" w:firstLine="552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评</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价成员：</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李怡民</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杜秀兰</w:t>
      </w:r>
      <w:r>
        <w:rPr>
          <w:rFonts w:asciiTheme="majorEastAsia" w:eastAsiaTheme="majorEastAsia" w:hAnsiTheme="majorEastAsia" w:cstheme="majorEastAsia" w:hint="eastAsia"/>
          <w:sz w:val="24"/>
          <w:szCs w:val="24"/>
        </w:rPr>
        <w:t xml:space="preserve">       </w:t>
      </w:r>
    </w:p>
    <w:p w:rsidR="001255BA" w:rsidRDefault="00B85B01">
      <w:pPr>
        <w:spacing w:line="360" w:lineRule="auto"/>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湖北中天诚资产评估有限公司</w:t>
      </w:r>
    </w:p>
    <w:p w:rsidR="001255BA" w:rsidRDefault="00B85B01">
      <w:pPr>
        <w:spacing w:line="360" w:lineRule="auto"/>
        <w:ind w:right="480"/>
        <w:jc w:val="center"/>
        <w:rPr>
          <w:rFonts w:asciiTheme="majorEastAsia" w:eastAsiaTheme="majorEastAsia" w:hAnsiTheme="majorEastAsia" w:cstheme="majorEastAsia"/>
          <w:sz w:val="24"/>
          <w:szCs w:val="24"/>
        </w:rPr>
        <w:sectPr w:rsidR="001255BA">
          <w:footerReference w:type="default" r:id="rId17"/>
          <w:footerReference w:type="first" r:id="rId18"/>
          <w:type w:val="continuous"/>
          <w:pgSz w:w="11906" w:h="16838"/>
          <w:pgMar w:top="1191" w:right="1191" w:bottom="1191" w:left="1191" w:header="851" w:footer="539" w:gutter="0"/>
          <w:cols w:space="0"/>
          <w:titlePg/>
          <w:docGrid w:type="lines" w:linePitch="312"/>
        </w:sect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201</w:t>
      </w:r>
      <w:r>
        <w:rPr>
          <w:rFonts w:asciiTheme="majorEastAsia" w:eastAsiaTheme="majorEastAsia" w:hAnsiTheme="majorEastAsia" w:cstheme="majorEastAsia" w:hint="eastAsia"/>
          <w:sz w:val="24"/>
          <w:szCs w:val="24"/>
        </w:rPr>
        <w:t>8</w:t>
      </w:r>
      <w:r>
        <w:rPr>
          <w:rFonts w:asciiTheme="majorEastAsia" w:eastAsiaTheme="majorEastAsia" w:hAnsiTheme="majorEastAsia" w:cstheme="majorEastAsia" w:hint="eastAsia"/>
          <w:sz w:val="24"/>
          <w:szCs w:val="24"/>
        </w:rPr>
        <w:t>年</w:t>
      </w:r>
      <w:r>
        <w:rPr>
          <w:rFonts w:asciiTheme="majorEastAsia" w:eastAsiaTheme="majorEastAsia" w:hAnsiTheme="majorEastAsia" w:cstheme="majorEastAsia" w:hint="eastAsia"/>
          <w:sz w:val="24"/>
          <w:szCs w:val="24"/>
        </w:rPr>
        <w:t>6</w:t>
      </w:r>
      <w:r>
        <w:rPr>
          <w:rFonts w:asciiTheme="majorEastAsia" w:eastAsiaTheme="majorEastAsia" w:hAnsiTheme="majorEastAsia" w:cstheme="majorEastAsia" w:hint="eastAsia"/>
          <w:sz w:val="24"/>
          <w:szCs w:val="24"/>
        </w:rPr>
        <w:t>月</w:t>
      </w:r>
      <w:r>
        <w:rPr>
          <w:rFonts w:asciiTheme="majorEastAsia" w:eastAsiaTheme="majorEastAsia" w:hAnsiTheme="majorEastAsia" w:cstheme="majorEastAsia" w:hint="eastAsia"/>
          <w:sz w:val="24"/>
          <w:szCs w:val="24"/>
        </w:rPr>
        <w:t>23</w:t>
      </w:r>
      <w:r>
        <w:rPr>
          <w:rFonts w:asciiTheme="majorEastAsia" w:eastAsiaTheme="majorEastAsia" w:hAnsiTheme="majorEastAsia" w:cstheme="majorEastAsia" w:hint="eastAsia"/>
          <w:sz w:val="24"/>
          <w:szCs w:val="24"/>
        </w:rPr>
        <w:t>日</w:t>
      </w:r>
    </w:p>
    <w:bookmarkStart w:id="65" w:name="_Toc17419"/>
    <w:bookmarkStart w:id="66" w:name="_Toc31129"/>
    <w:p w:rsidR="001255BA" w:rsidRDefault="00B85B01">
      <w:pPr>
        <w:pStyle w:val="10"/>
        <w:tabs>
          <w:tab w:val="right" w:leader="dot" w:pos="8296"/>
        </w:tabs>
        <w:spacing w:line="360" w:lineRule="auto"/>
        <w:outlineLvl w:val="0"/>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lastRenderedPageBreak/>
        <w:fldChar w:fldCharType="begin"/>
      </w:r>
      <w:r>
        <w:rPr>
          <w:rStyle w:val="a7"/>
          <w:rFonts w:asciiTheme="majorEastAsia" w:eastAsiaTheme="majorEastAsia" w:hAnsiTheme="majorEastAsia" w:cstheme="majorEastAsia" w:hint="eastAsia"/>
          <w:b/>
          <w:color w:val="auto"/>
          <w:sz w:val="24"/>
          <w:szCs w:val="24"/>
          <w:u w:val="none"/>
        </w:rPr>
        <w:instrText xml:space="preserve"> </w:instrText>
      </w:r>
      <w:r>
        <w:rPr>
          <w:rFonts w:asciiTheme="majorEastAsia" w:eastAsiaTheme="majorEastAsia" w:hAnsiTheme="majorEastAsia" w:cstheme="majorEastAsia" w:hint="eastAsia"/>
          <w:b/>
          <w:sz w:val="24"/>
          <w:szCs w:val="24"/>
        </w:rPr>
        <w:instrText>HYPERLINK \l "_Toc421610997"</w:instrText>
      </w:r>
      <w:r>
        <w:rPr>
          <w:rStyle w:val="a7"/>
          <w:rFonts w:asciiTheme="majorEastAsia" w:eastAsiaTheme="majorEastAsia" w:hAnsiTheme="majorEastAsia" w:cstheme="majorEastAsia" w:hint="eastAsia"/>
          <w:b/>
          <w:color w:val="auto"/>
          <w:sz w:val="24"/>
          <w:szCs w:val="24"/>
          <w:u w:val="none"/>
        </w:rPr>
        <w:instrText xml:space="preserve"> </w:instrText>
      </w:r>
      <w:r>
        <w:rPr>
          <w:rFonts w:asciiTheme="majorEastAsia" w:eastAsiaTheme="majorEastAsia" w:hAnsiTheme="majorEastAsia" w:cstheme="majorEastAsia" w:hint="eastAsia"/>
          <w:b/>
          <w:sz w:val="24"/>
          <w:szCs w:val="24"/>
        </w:rPr>
        <w:fldChar w:fldCharType="separate"/>
      </w:r>
      <w:r>
        <w:rPr>
          <w:rStyle w:val="a7"/>
          <w:rFonts w:asciiTheme="majorEastAsia" w:eastAsiaTheme="majorEastAsia" w:hAnsiTheme="majorEastAsia" w:cstheme="majorEastAsia" w:hint="eastAsia"/>
          <w:b/>
          <w:color w:val="auto"/>
          <w:sz w:val="24"/>
          <w:szCs w:val="24"/>
          <w:u w:val="none"/>
        </w:rPr>
        <w:t>附件：</w:t>
      </w:r>
      <w:r>
        <w:rPr>
          <w:rFonts w:asciiTheme="majorEastAsia" w:eastAsiaTheme="majorEastAsia" w:hAnsiTheme="majorEastAsia" w:cstheme="majorEastAsia" w:hint="eastAsia"/>
          <w:b/>
          <w:sz w:val="24"/>
          <w:szCs w:val="24"/>
        </w:rPr>
        <w:fldChar w:fldCharType="end"/>
      </w:r>
      <w:bookmarkEnd w:id="65"/>
      <w:bookmarkEnd w:id="66"/>
      <w:r>
        <w:rPr>
          <w:rFonts w:asciiTheme="majorEastAsia" w:eastAsiaTheme="majorEastAsia" w:hAnsiTheme="majorEastAsia" w:cstheme="majorEastAsia" w:hint="eastAsia"/>
          <w:b/>
          <w:sz w:val="24"/>
          <w:szCs w:val="24"/>
        </w:rPr>
        <w:t xml:space="preserve"> </w:t>
      </w:r>
    </w:p>
    <w:p w:rsidR="001255BA" w:rsidRDefault="00B85B01">
      <w:pPr>
        <w:spacing w:line="360" w:lineRule="auto"/>
        <w:ind w:right="32"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绩效评价指标体系及评分说明</w:t>
      </w:r>
    </w:p>
    <w:p w:rsidR="001255BA" w:rsidRDefault="00B85B01">
      <w:pPr>
        <w:spacing w:line="360" w:lineRule="auto"/>
        <w:ind w:right="32"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专项资金项目绩效目标自评表</w:t>
      </w:r>
    </w:p>
    <w:p w:rsidR="001255BA" w:rsidRDefault="00B85B01">
      <w:pPr>
        <w:spacing w:line="360" w:lineRule="auto"/>
        <w:ind w:right="32"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基础数据表</w:t>
      </w:r>
    </w:p>
    <w:p w:rsidR="001255BA" w:rsidRDefault="00B85B01">
      <w:pPr>
        <w:spacing w:line="360" w:lineRule="auto"/>
        <w:ind w:right="32"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现场调研和访谈相关资料</w:t>
      </w:r>
    </w:p>
    <w:p w:rsidR="001255BA" w:rsidRDefault="00B85B01">
      <w:pPr>
        <w:spacing w:line="360" w:lineRule="auto"/>
        <w:ind w:right="32"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w:t>
      </w:r>
      <w:r>
        <w:rPr>
          <w:rFonts w:asciiTheme="majorEastAsia" w:eastAsiaTheme="majorEastAsia" w:hAnsiTheme="majorEastAsia" w:cstheme="majorEastAsia" w:hint="eastAsia"/>
          <w:sz w:val="24"/>
          <w:szCs w:val="24"/>
        </w:rPr>
        <w:t>调查问卷及汇总信息</w:t>
      </w:r>
    </w:p>
    <w:p w:rsidR="001255BA" w:rsidRDefault="00B85B01">
      <w:pPr>
        <w:spacing w:line="360" w:lineRule="auto"/>
        <w:ind w:right="32"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w:t>
      </w:r>
      <w:r>
        <w:rPr>
          <w:rFonts w:asciiTheme="majorEastAsia" w:eastAsiaTheme="majorEastAsia" w:hAnsiTheme="majorEastAsia" w:cstheme="majorEastAsia" w:hint="eastAsia"/>
          <w:sz w:val="24"/>
          <w:szCs w:val="24"/>
        </w:rPr>
        <w:t>评价现场照片</w:t>
      </w:r>
    </w:p>
    <w:p w:rsidR="001255BA" w:rsidRDefault="00B85B01">
      <w:pPr>
        <w:spacing w:line="360" w:lineRule="auto"/>
        <w:ind w:right="32"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7.</w:t>
      </w:r>
      <w:r>
        <w:rPr>
          <w:rFonts w:asciiTheme="majorEastAsia" w:eastAsiaTheme="majorEastAsia" w:hAnsiTheme="majorEastAsia" w:cstheme="majorEastAsia" w:hint="eastAsia"/>
          <w:sz w:val="24"/>
          <w:szCs w:val="24"/>
        </w:rPr>
        <w:t>其他支持评价结论的相关资料</w:t>
      </w:r>
    </w:p>
    <w:p w:rsidR="001255BA" w:rsidRDefault="00B85B01">
      <w:pPr>
        <w:spacing w:line="360" w:lineRule="auto"/>
        <w:ind w:right="32"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8.</w:t>
      </w:r>
      <w:r>
        <w:rPr>
          <w:rFonts w:asciiTheme="majorEastAsia" w:eastAsiaTheme="majorEastAsia" w:hAnsiTheme="majorEastAsia" w:cstheme="majorEastAsia" w:hint="eastAsia"/>
          <w:sz w:val="24"/>
          <w:szCs w:val="24"/>
        </w:rPr>
        <w:t>评价机构营业执照及资质证书</w:t>
      </w:r>
    </w:p>
    <w:p w:rsidR="001255BA" w:rsidRDefault="001255BA">
      <w:pPr>
        <w:spacing w:line="360" w:lineRule="auto"/>
        <w:rPr>
          <w:rFonts w:asciiTheme="majorEastAsia" w:eastAsiaTheme="majorEastAsia" w:hAnsiTheme="majorEastAsia" w:cstheme="majorEastAsia"/>
          <w:sz w:val="24"/>
          <w:szCs w:val="24"/>
        </w:rPr>
      </w:pPr>
    </w:p>
    <w:sectPr w:rsidR="001255BA">
      <w:type w:val="continuous"/>
      <w:pgSz w:w="11906" w:h="16838"/>
      <w:pgMar w:top="1191" w:right="1191" w:bottom="1191" w:left="1191" w:header="851" w:footer="539" w:gutter="0"/>
      <w:cols w:space="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B01" w:rsidRDefault="00B85B01">
      <w:r>
        <w:separator/>
      </w:r>
    </w:p>
  </w:endnote>
  <w:endnote w:type="continuationSeparator" w:id="0">
    <w:p w:rsidR="00B85B01" w:rsidRDefault="00B85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003" w:usb1="288F0000" w:usb2="00000016" w:usb3="00000000" w:csb0="00040001" w:csb1="00000000"/>
  </w:font>
  <w:font w:name="Arial Narrow">
    <w:panose1 w:val="020B0506020202030204"/>
    <w:charset w:val="00"/>
    <w:family w:val="swiss"/>
    <w:pitch w:val="variable"/>
    <w:sig w:usb0="00000287" w:usb1="00000800" w:usb2="00000000" w:usb3="00000000" w:csb0="000000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5BA" w:rsidRDefault="00B85B01">
    <w:pPr>
      <w:pStyle w:val="a4"/>
      <w:pBdr>
        <w:top w:val="thinThickSmallGap" w:sz="24" w:space="1" w:color="622423"/>
      </w:pBd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1255BA" w:rsidRDefault="00B85B01">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50C81">
                            <w:rPr>
                              <w:noProof/>
                              <w:sz w:val="18"/>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450C81">
                            <w:rPr>
                              <w:noProof/>
                              <w:sz w:val="18"/>
                            </w:rPr>
                            <w:t>14</w:t>
                          </w:r>
                          <w:r>
                            <w:rPr>
                              <w:rFonts w:hint="eastAsia"/>
                              <w:sz w:val="18"/>
                            </w:rPr>
                            <w:fldChar w:fldCharType="end"/>
                          </w:r>
                          <w:r>
                            <w:rPr>
                              <w:rFonts w:hint="eastAsia"/>
                              <w:sz w:val="18"/>
                            </w:rPr>
                            <w:t xml:space="preserve"> </w:t>
                          </w:r>
                          <w:r>
                            <w:rPr>
                              <w:rFonts w:hint="eastAsia"/>
                              <w:sz w:val="18"/>
                            </w:rP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8"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z/9aSrYBAABJAwAADgAAAAAAAAAAAAAAAAAuAgAAZHJzL2Uyb0RvYy54bWxQ&#10;SwECLQAUAAYACAAAACEADErw7tYAAAAFAQAADwAAAAAAAAAAAAAAAAAQBAAAZHJzL2Rvd25yZXYu&#10;eG1sUEsFBgAAAAAEAAQA8wAAABMFAAAAAA==&#10;" filled="f" stroked="f">
              <v:textbox style="mso-fit-shape-to-text:t" inset="0,0,0,0">
                <w:txbxContent>
                  <w:p w:rsidR="001255BA" w:rsidRDefault="00B85B01">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50C81">
                      <w:rPr>
                        <w:noProof/>
                        <w:sz w:val="18"/>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450C81">
                      <w:rPr>
                        <w:noProof/>
                        <w:sz w:val="18"/>
                      </w:rPr>
                      <w:t>14</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r>
      <w:rPr>
        <w:rFonts w:hint="eastAsia"/>
      </w:rPr>
      <w:t>湖北中天诚资产评估有限公司</w:t>
    </w:r>
    <w:r>
      <w:rPr>
        <w:rFonts w:hint="eastAsia"/>
      </w:rPr>
      <w:t xml:space="preserve">                 </w:t>
    </w:r>
    <w:r>
      <w:rPr>
        <w:rFonts w:hint="eastAsia"/>
      </w:rPr>
      <w:t xml:space="preserve">          </w:t>
    </w:r>
    <w:r>
      <w:rPr>
        <w:rFonts w:hint="eastAsia"/>
      </w:rPr>
      <w:t xml:space="preserve">   </w:t>
    </w:r>
    <w:r>
      <w:rPr>
        <w:rFonts w:hint="eastAsia"/>
      </w:rPr>
      <w:t>第</w:t>
    </w:r>
    <w:r>
      <w:rPr>
        <w:rFonts w:hint="eastAsia"/>
      </w:rPr>
      <w:t xml:space="preserve"> </w:t>
    </w:r>
    <w:r>
      <w:rPr>
        <w:rFonts w:hint="eastAsia"/>
      </w:rPr>
      <w:t>2</w:t>
    </w:r>
    <w:r>
      <w:rPr>
        <w:rFonts w:hint="eastAsia"/>
      </w:rPr>
      <w:t xml:space="preserve"> </w:t>
    </w:r>
    <w:r>
      <w:rPr>
        <w:rFonts w:hint="eastAsia"/>
      </w:rPr>
      <w:t>页</w:t>
    </w:r>
    <w:r>
      <w:rPr>
        <w:rFonts w:hint="eastAsia"/>
      </w:rPr>
      <w:t xml:space="preserve">                 </w:t>
    </w:r>
    <w:r>
      <w:rPr>
        <w:rFonts w:hint="eastAsia"/>
      </w:rPr>
      <w:t xml:space="preserve">      </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450C81">
      <w:rPr>
        <w:noProof/>
      </w:rPr>
      <w:t>14</w:t>
    </w:r>
    <w:r>
      <w:rPr>
        <w:rFonts w:hint="eastAsia"/>
      </w:rPr>
      <w:fldChar w:fldCharType="end"/>
    </w:r>
    <w:r>
      <w:rPr>
        <w:rFonts w:hint="eastAsia"/>
      </w:rPr>
      <w:t xml:space="preserve"> </w:t>
    </w:r>
    <w:r>
      <w:rPr>
        <w:rFonts w:hint="eastAsia"/>
      </w:rPr>
      <w:t>页</w:t>
    </w:r>
  </w:p>
  <w:p w:rsidR="001255BA" w:rsidRDefault="001255BA">
    <w:pPr>
      <w:pStyle w:val="a4"/>
    </w:pPr>
  </w:p>
  <w:p w:rsidR="001255BA" w:rsidRDefault="001255BA">
    <w:pPr>
      <w:pStyle w:val="a4"/>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5BA" w:rsidRDefault="00B85B01">
    <w:pPr>
      <w:pStyle w:val="a4"/>
      <w:jc w:val="center"/>
    </w:pPr>
    <w:r>
      <w:rPr>
        <w:noProof/>
      </w:rPr>
      <mc:AlternateContent>
        <mc:Choice Requires="wps">
          <w:drawing>
            <wp:anchor distT="0" distB="0" distL="114300" distR="114300" simplePos="0" relativeHeight="251664384" behindDoc="0" locked="0" layoutInCell="1" allowOverlap="1">
              <wp:simplePos x="0" y="0"/>
              <wp:positionH relativeFrom="margin">
                <wp:posOffset>5857240</wp:posOffset>
              </wp:positionH>
              <wp:positionV relativeFrom="paragraph">
                <wp:posOffset>0</wp:posOffset>
              </wp:positionV>
              <wp:extent cx="1905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90500" cy="1828800"/>
                      </a:xfrm>
                      <a:prstGeom prst="rect">
                        <a:avLst/>
                      </a:prstGeom>
                      <a:noFill/>
                      <a:ln w="9525">
                        <a:noFill/>
                      </a:ln>
                    </wps:spPr>
                    <wps:txbx>
                      <w:txbxContent>
                        <w:p w:rsidR="001255BA" w:rsidRDefault="001255BA"/>
                      </w:txbxContent>
                    </wps:txbx>
                    <wps:bodyPr wrap="square" lIns="0" tIns="0" rIns="0" bIns="0">
                      <a:spAutoFit/>
                    </wps:bodyPr>
                  </wps:wsp>
                </a:graphicData>
              </a:graphic>
            </wp:anchor>
          </w:drawing>
        </mc:Choice>
        <mc:Fallback xmlns:wpsCustomData="http://www.wps.cn/officeDocument/2013/wpsCustomData" xmlns:w15="http://schemas.microsoft.com/office/word/2012/wordml">
          <w:pict>
            <v:shape id="文本框 4" o:spid="_x0000_s1026" o:spt="202" type="#_x0000_t202" style="position:absolute;left:0pt;margin-left:461.2pt;margin-top:0pt;height:144pt;width:15pt;mso-position-horizontal-relative:margin;z-index:251664384;mso-width-relative:page;mso-height-relative:page;" filled="f" stroked="f" coordsize="21600,21600" o:gfxdata="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vYTnidQAAAAIAQAADwAAAAAAAAABACAAAAAiAAAAZHJzL2Rvd25yZXYueG1sUEsBAhQA&#10;FAAAAAgAh07iQPKxt1K9AQAAVgMAAA4AAAAAAAAAAQAgAAAAIwEAAGRycy9lMm9Eb2MueG1sUEsF&#10;BgAAAAAGAAYAWQEAAFIFA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5BA" w:rsidRDefault="00B85B01">
    <w:pPr>
      <w:pStyle w:val="a4"/>
      <w:pBdr>
        <w:top w:val="thinThickSmallGap" w:sz="24" w:space="1" w:color="622423"/>
      </w:pBdr>
    </w:pPr>
    <w:r>
      <w:rPr>
        <w:noProof/>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255BA" w:rsidRDefault="00B85B01">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Pr>
                              <w:rFonts w:hint="eastAsia"/>
                            </w:rPr>
                            <w:t>21</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gaGYVAgAAFQQAAA4AAABkcnMvZTJvRG9jLnhtbK1Ty47TMBTdI/EP&#10;lvc0adGMSt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EjgaGYVAgAAFQQAAA4AAAAAAAAA&#10;AQAgAAAAHwEAAGRycy9lMm9Eb2MueG1sUEsFBgAAAAAGAAYAWQEAAKY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21</w:t>
                    </w:r>
                    <w:r>
                      <w:rPr>
                        <w:rFonts w:hint="eastAsia"/>
                        <w:lang w:eastAsia="zh-CN"/>
                      </w:rPr>
                      <w:fldChar w:fldCharType="end"/>
                    </w:r>
                    <w:r>
                      <w:rPr>
                        <w:rFonts w:hint="eastAsia"/>
                        <w:lang w:eastAsia="zh-CN"/>
                      </w:rPr>
                      <w:t xml:space="preserve"> 页</w:t>
                    </w:r>
                  </w:p>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margin">
                <wp:posOffset>4995545</wp:posOffset>
              </wp:positionH>
              <wp:positionV relativeFrom="paragraph">
                <wp:posOffset>-635</wp:posOffset>
              </wp:positionV>
              <wp:extent cx="971550" cy="273050"/>
              <wp:effectExtent l="0" t="0" r="0" b="0"/>
              <wp:wrapNone/>
              <wp:docPr id="52" name="文本框 8"/>
              <wp:cNvGraphicFramePr/>
              <a:graphic xmlns:a="http://schemas.openxmlformats.org/drawingml/2006/main">
                <a:graphicData uri="http://schemas.microsoft.com/office/word/2010/wordprocessingShape">
                  <wps:wsp>
                    <wps:cNvSpPr txBox="1"/>
                    <wps:spPr>
                      <a:xfrm>
                        <a:off x="0" y="0"/>
                        <a:ext cx="971550" cy="273050"/>
                      </a:xfrm>
                      <a:prstGeom prst="rect">
                        <a:avLst/>
                      </a:prstGeom>
                      <a:noFill/>
                      <a:ln w="9525">
                        <a:noFill/>
                      </a:ln>
                    </wps:spPr>
                    <wps:txbx>
                      <w:txbxContent>
                        <w:p w:rsidR="001255BA" w:rsidRDefault="00B85B01">
                          <w:pPr>
                            <w:snapToGrid w:val="0"/>
                            <w:rPr>
                              <w:sz w:val="18"/>
                            </w:rPr>
                          </w:pPr>
                          <w:r>
                            <w:rPr>
                              <w:rFonts w:hint="eastAsia"/>
                              <w:sz w:val="18"/>
                            </w:rPr>
                            <w:t>第</w:t>
                          </w:r>
                          <w:r>
                            <w:rPr>
                              <w:rFonts w:hint="eastAsia"/>
                              <w:sz w:val="18"/>
                            </w:rPr>
                            <w:t xml:space="preserve"> </w:t>
                          </w:r>
                          <w:r>
                            <w:rPr>
                              <w:rFonts w:hint="eastAsia"/>
                              <w:sz w:val="18"/>
                            </w:rPr>
                            <w:t>1</w:t>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t>21</w:t>
                          </w:r>
                          <w:r>
                            <w:rPr>
                              <w:rFonts w:hint="eastAsia"/>
                              <w:sz w:val="18"/>
                            </w:rPr>
                            <w:t>页</w:t>
                          </w:r>
                        </w:p>
                      </w:txbxContent>
                    </wps:txbx>
                    <wps:bodyPr lIns="0" tIns="0" rIns="0" bIns="0"/>
                  </wps:wsp>
                </a:graphicData>
              </a:graphic>
            </wp:anchor>
          </w:drawing>
        </mc:Choice>
        <mc:Fallback xmlns:wpsCustomData="http://www.wps.cn/officeDocument/2013/wpsCustomData" xmlns:w15="http://schemas.microsoft.com/office/word/2012/wordml">
          <w:pict>
            <v:shape id="文本框 8" o:spid="_x0000_s1026" o:spt="202" type="#_x0000_t202" style="position:absolute;left:0pt;margin-left:393.35pt;margin-top:-0.05pt;height:21.5pt;width:76.5pt;mso-position-horizontal-relative:margin;z-index:251678720;mso-width-relative:page;mso-height-relative:page;" filled="f" stroked="f" coordsize="21600,21600" o:gfxdata="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psj6TXAAAACAEAAA8A&#10;AAAAAAAAAQAgAAAAIgAAAGRycy9kb3ducmV2LnhtbFBLAQIUABQAAAAIAIdO4kBsvdXPpgEAAC0D&#10;AAAOAAAAAAAAAAEAIAAAACYBAABkcnMvZTJvRG9jLnhtbFBLBQYAAAAABgAGAFkBAAA+BQAAAAA=&#10;">
              <v:fill on="f" focussize="0,0"/>
              <v:stroke on="f"/>
              <v:imagedata o:title=""/>
              <o:lock v:ext="edit" aspectratio="f"/>
              <v:textbox inset="0mm,0mm,0mm,0mm">
                <w:txbxContent>
                  <w:p>
                    <w:pPr>
                      <w:snapToGrid w:val="0"/>
                      <w:rPr>
                        <w:rFonts w:hint="eastAsia" w:eastAsia="宋体"/>
                        <w:sz w:val="18"/>
                        <w:lang w:eastAsia="zh-CN"/>
                      </w:rPr>
                    </w:pPr>
                    <w:r>
                      <w:rPr>
                        <w:rFonts w:hint="eastAsia"/>
                        <w:sz w:val="18"/>
                        <w:lang w:eastAsia="zh-CN"/>
                      </w:rPr>
                      <w:t xml:space="preserve">第 </w:t>
                    </w:r>
                    <w:r>
                      <w:rPr>
                        <w:rFonts w:hint="eastAsia"/>
                        <w:sz w:val="18"/>
                        <w:lang w:val="en-US" w:eastAsia="zh-CN"/>
                      </w:rPr>
                      <w:t>1</w:t>
                    </w:r>
                    <w:r>
                      <w:rPr>
                        <w:rFonts w:hint="eastAsia"/>
                        <w:sz w:val="18"/>
                        <w:lang w:eastAsia="zh-CN"/>
                      </w:rPr>
                      <w:t xml:space="preserve"> 页 共 </w:t>
                    </w:r>
                    <w:r>
                      <w:rPr>
                        <w:rFonts w:hint="eastAsia"/>
                        <w:sz w:val="18"/>
                        <w:lang w:val="en-US" w:eastAsia="zh-CN"/>
                      </w:rPr>
                      <w:t>21</w:t>
                    </w:r>
                    <w:r>
                      <w:rPr>
                        <w:rFonts w:hint="eastAsia"/>
                        <w:sz w:val="18"/>
                        <w:lang w:eastAsia="zh-CN"/>
                      </w:rPr>
                      <w:t>页</w:t>
                    </w:r>
                  </w:p>
                </w:txbxContent>
              </v:textbox>
            </v:shape>
          </w:pict>
        </mc:Fallback>
      </mc:AlternateContent>
    </w:r>
    <w:r>
      <w:rPr>
        <w:rFonts w:hint="eastAsia"/>
      </w:rPr>
      <w:t>湖北中天诚资产评估有限公司</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p w:rsidR="001255BA" w:rsidRDefault="001255BA">
    <w:pPr>
      <w:pStyle w:val="a4"/>
    </w:pPr>
  </w:p>
  <w:p w:rsidR="001255BA" w:rsidRDefault="001255BA">
    <w:pPr>
      <w:pStyle w:val="a4"/>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5BA" w:rsidRDefault="00B85B01">
    <w:pPr>
      <w:pStyle w:val="a4"/>
      <w:jc w:val="center"/>
    </w:pPr>
    <w:r>
      <w:rPr>
        <w:rFonts w:hint="eastAsia"/>
      </w:rPr>
      <w:t xml:space="preserve">  </w:t>
    </w:r>
    <w:r>
      <w:rPr>
        <w:rFonts w:hint="eastAsia"/>
      </w:rPr>
      <w:t xml:space="preserve">   </w:t>
    </w:r>
    <w:r>
      <w:rPr>
        <w:noProof/>
      </w:rPr>
      <mc:AlternateContent>
        <mc:Choice Requires="wps">
          <w:drawing>
            <wp:anchor distT="0" distB="0" distL="114300" distR="114300" simplePos="0" relativeHeight="251679744" behindDoc="0" locked="0" layoutInCell="1" allowOverlap="1">
              <wp:simplePos x="0" y="0"/>
              <wp:positionH relativeFrom="margin">
                <wp:align>right</wp:align>
              </wp:positionH>
              <wp:positionV relativeFrom="paragraph">
                <wp:posOffset>0</wp:posOffset>
              </wp:positionV>
              <wp:extent cx="1828800" cy="1828800"/>
              <wp:effectExtent l="0" t="0" r="0" b="0"/>
              <wp:wrapNone/>
              <wp:docPr id="5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1255BA" w:rsidRDefault="001255BA"/>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文本框 7" o:spid="_x0000_s1026" o:spt="202" type="#_x0000_t202" style="position:absolute;left:0pt;margin-top:0pt;height:144pt;width:144pt;mso-position-horizontal:right;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FVxTB7gBAABVAwAADgAAAAAAAAABACAAAAAeAQAAZHJzL2Uyb0RvYy54bWxQSwUGAAAAAAYABgBZ&#10;AQAASAU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5BA" w:rsidRDefault="00B85B01">
    <w:pPr>
      <w:pStyle w:val="a4"/>
      <w:pBdr>
        <w:top w:val="thinThickSmallGap" w:sz="24" w:space="1" w:color="622423"/>
      </w:pBdr>
    </w:pPr>
    <w:r>
      <w:rPr>
        <w:noProof/>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255BA" w:rsidRDefault="00B85B01">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450C8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t>14</w:t>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1" o:spid="_x0000_s1043" type="#_x0000_t202" style="position:absolute;margin-left:0;margin-top:0;width:2in;height:2in;z-index:2517319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AYroZkAgAAEwUAAA4AAAAAAAAAAAAAAAAALgIAAGRycy9lMm9Eb2Mu&#10;eG1sUEsBAi0AFAAGAAgAAAAhAHGq0bnXAAAABQEAAA8AAAAAAAAAAAAAAAAAvgQAAGRycy9kb3du&#10;cmV2LnhtbFBLBQYAAAAABAAEAPMAAADCBQAAAAA=&#10;" filled="f" stroked="f" strokeweight=".5pt">
              <v:textbox style="mso-fit-shape-to-text:t" inset="0,0,0,0">
                <w:txbxContent>
                  <w:p w:rsidR="001255BA" w:rsidRDefault="00B85B01">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450C81">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t>14</w:t>
                    </w:r>
                    <w:r>
                      <w:rPr>
                        <w:rFonts w:hint="eastAsia"/>
                      </w:rPr>
                      <w:t xml:space="preserve"> </w:t>
                    </w:r>
                    <w:r>
                      <w:rPr>
                        <w:rFonts w:hint="eastAsia"/>
                      </w:rPr>
                      <w:t>页</w:t>
                    </w:r>
                  </w:p>
                </w:txbxContent>
              </v:textbox>
              <w10:wrap anchorx="margin"/>
            </v:shape>
          </w:pict>
        </mc:Fallback>
      </mc:AlternateContent>
    </w:r>
    <w:r>
      <w:rPr>
        <w:rFonts w:hint="eastAsia"/>
      </w:rPr>
      <w:t>湖北中天诚资产评估有限公司</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p w:rsidR="001255BA" w:rsidRDefault="001255BA">
    <w:pPr>
      <w:pStyle w:val="a4"/>
    </w:pPr>
  </w:p>
  <w:p w:rsidR="001255BA" w:rsidRDefault="001255BA">
    <w:pPr>
      <w:pStyle w:val="a4"/>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5BA" w:rsidRDefault="00B85B01">
    <w:pPr>
      <w:pStyle w:val="a4"/>
      <w:pBdr>
        <w:top w:val="thinThickSmallGap" w:sz="24" w:space="1" w:color="622423"/>
      </w:pBdr>
      <w:jc w:val="both"/>
    </w:pPr>
    <w:r>
      <w:rPr>
        <w:noProof/>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255BA" w:rsidRDefault="00B85B01">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t>17</w:t>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a7+8U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prv7xQCAAAV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val="en-US" w:eastAsia="zh-CN"/>
                      </w:rPr>
                      <w:t>17</w:t>
                    </w:r>
                    <w:r>
                      <w:rPr>
                        <w:rFonts w:hint="eastAsia"/>
                        <w:lang w:eastAsia="zh-CN"/>
                      </w:rPr>
                      <w:t xml:space="preserve"> 页</w:t>
                    </w:r>
                  </w:p>
                </w:txbxContent>
              </v:textbox>
            </v:shape>
          </w:pict>
        </mc:Fallback>
      </mc:AlternateContent>
    </w:r>
    <w:r>
      <w:rPr>
        <w:rFonts w:hint="eastAsia"/>
      </w:rPr>
      <w:t>湖北中天诚资产评估有限公司</w:t>
    </w:r>
    <w:r>
      <w:rPr>
        <w:rFonts w:hint="eastAsia"/>
      </w:rPr>
      <w:t xml:space="preserve">                 </w:t>
    </w:r>
    <w:r>
      <w:rPr>
        <w:rFonts w:hint="eastAsia"/>
      </w:rPr>
      <w:t xml:space="preserve"> </w:t>
    </w:r>
  </w:p>
  <w:p w:rsidR="001255BA" w:rsidRDefault="00B85B01">
    <w:pPr>
      <w:pStyle w:val="a4"/>
      <w:tabs>
        <w:tab w:val="left" w:pos="3948"/>
        <w:tab w:val="center" w:pos="5047"/>
      </w:tabs>
    </w:pPr>
    <w:r>
      <w:rPr>
        <w:rFonts w:hint="eastAsia"/>
      </w:rPr>
      <w:tab/>
    </w:r>
    <w:r>
      <w:rPr>
        <w:rFonts w:hint="eastAsia"/>
      </w:rPr>
      <w:tab/>
    </w:r>
    <w:r>
      <w:rPr>
        <w:rFonts w:hint="eastAsia"/>
      </w:rPr>
      <w:t xml:space="preserve">  </w:t>
    </w:r>
    <w:r>
      <w:rPr>
        <w:rFonts w:hint="eastAsia"/>
      </w:rPr>
      <w:t xml:space="preserve">   </w:t>
    </w:r>
    <w:r>
      <w:rPr>
        <w:noProof/>
      </w:rPr>
      <mc:AlternateContent>
        <mc:Choice Requires="wps">
          <w:drawing>
            <wp:anchor distT="0" distB="0" distL="114300" distR="114300" simplePos="0" relativeHeight="251727872" behindDoc="0" locked="0" layoutInCell="1" allowOverlap="1">
              <wp:simplePos x="0" y="0"/>
              <wp:positionH relativeFrom="margin">
                <wp:align>right</wp:align>
              </wp:positionH>
              <wp:positionV relativeFrom="paragraph">
                <wp:posOffset>0</wp:posOffset>
              </wp:positionV>
              <wp:extent cx="1828800" cy="1828800"/>
              <wp:effectExtent l="0" t="0" r="0" b="0"/>
              <wp:wrapNone/>
              <wp:docPr id="5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1255BA" w:rsidRDefault="001255BA"/>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文本框 7" o:spid="_x0000_s1026" o:spt="202" type="#_x0000_t202" style="position:absolute;left:0pt;margin-top:0pt;height:144pt;width:144pt;mso-position-horizontal:right;mso-position-horizontal-relative:margin;mso-wrap-style:none;z-index:2517278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imQe+LgBAABVAwAADgAAAAAAAAABACAAAAAeAQAAZHJzL2Uyb0RvYy54bWxQSwUGAAAAAAYABgBZ&#10;AQAASAU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5BA" w:rsidRDefault="00B85B01">
    <w:pPr>
      <w:pStyle w:val="a4"/>
      <w:pBdr>
        <w:top w:val="thinThickSmallGap" w:sz="24" w:space="1" w:color="622423"/>
      </w:pBdr>
    </w:pPr>
    <w:r>
      <w:rPr>
        <w:noProof/>
      </w:rPr>
      <mc:AlternateContent>
        <mc:Choice Requires="wps">
          <w:drawing>
            <wp:anchor distT="0" distB="0" distL="114300" distR="114300" simplePos="0" relativeHeight="251661312" behindDoc="0" locked="0" layoutInCell="1" allowOverlap="1">
              <wp:simplePos x="0" y="0"/>
              <wp:positionH relativeFrom="margin">
                <wp:posOffset>2538095</wp:posOffset>
              </wp:positionH>
              <wp:positionV relativeFrom="paragraph">
                <wp:posOffset>-635</wp:posOffset>
              </wp:positionV>
              <wp:extent cx="1200150" cy="27305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200150" cy="273050"/>
                      </a:xfrm>
                      <a:prstGeom prst="rect">
                        <a:avLst/>
                      </a:prstGeom>
                      <a:noFill/>
                      <a:ln w="9525">
                        <a:noFill/>
                      </a:ln>
                    </wps:spPr>
                    <wps:txbx>
                      <w:txbxContent>
                        <w:p w:rsidR="001255BA" w:rsidRDefault="00B85B01">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50C81">
                            <w:rPr>
                              <w:noProof/>
                              <w:sz w:val="18"/>
                            </w:rPr>
                            <w:t>13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t>14</w:t>
                          </w:r>
                          <w:r>
                            <w:rPr>
                              <w:rFonts w:hint="eastAsia"/>
                              <w:sz w:val="18"/>
                            </w:rPr>
                            <w:t xml:space="preserve"> </w:t>
                          </w:r>
                          <w:r>
                            <w:rPr>
                              <w:rFonts w:hint="eastAsia"/>
                              <w:sz w:val="18"/>
                            </w:rPr>
                            <w:t>页</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46" type="#_x0000_t202" style="position:absolute;margin-left:199.85pt;margin-top:-.05pt;width:94.5pt;height:21.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" filled="f" stroked="f">
              <v:textbox inset="0,0,0,0">
                <w:txbxContent>
                  <w:p w:rsidR="001255BA" w:rsidRDefault="00B85B01">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50C81">
                      <w:rPr>
                        <w:noProof/>
                        <w:sz w:val="18"/>
                      </w:rPr>
                      <w:t>13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t>14</w:t>
                    </w:r>
                    <w:r>
                      <w:rPr>
                        <w:rFonts w:hint="eastAsia"/>
                        <w:sz w:val="18"/>
                      </w:rPr>
                      <w:t xml:space="preserve"> </w:t>
                    </w:r>
                    <w:r>
                      <w:rPr>
                        <w:rFonts w:hint="eastAsia"/>
                        <w:sz w:val="18"/>
                      </w:rPr>
                      <w:t>页</w:t>
                    </w:r>
                  </w:p>
                </w:txbxContent>
              </v:textbox>
              <w10:wrap anchorx="margin"/>
            </v:shape>
          </w:pict>
        </mc:Fallback>
      </mc:AlternateContent>
    </w:r>
    <w:r>
      <w:rPr>
        <w:rFonts w:hint="eastAsia"/>
      </w:rPr>
      <w:t>湖北中天诚资产评估有限公司</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p w:rsidR="001255BA" w:rsidRDefault="001255BA">
    <w:pPr>
      <w:pStyle w:val="a4"/>
    </w:pPr>
  </w:p>
  <w:p w:rsidR="001255BA" w:rsidRDefault="001255BA">
    <w:pPr>
      <w:pStyle w:val="a4"/>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5BA" w:rsidRDefault="00B85B01">
    <w:pPr>
      <w:pStyle w:val="a4"/>
      <w:pBdr>
        <w:top w:val="thinThickSmallGap" w:sz="24" w:space="1" w:color="622423"/>
      </w:pBdr>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-5715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1255BA" w:rsidRDefault="00B85B01">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17</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t>17</w:t>
                          </w:r>
                          <w:r>
                            <w:rPr>
                              <w:rFonts w:hint="eastAsia"/>
                              <w:sz w:val="18"/>
                            </w:rPr>
                            <w:t xml:space="preserve"> </w:t>
                          </w:r>
                          <w:r>
                            <w:rPr>
                              <w:rFonts w:hint="eastAsia"/>
                              <w:sz w:val="18"/>
                            </w:rPr>
                            <w:t>页</w:t>
                          </w: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45pt;height:144pt;width:144pt;mso-position-horizontal:center;mso-position-horizontal-relative:margin;mso-wrap-style:none;z-index:251665408;mso-width-relative:page;mso-height-relative:page;" filled="f" stroked="f" coordsize="21600,21600" o:gfxdata="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K9&#10;QxnSAAAABgEAAA8AAAAAAAAAAQAgAAAAIgAAAGRycy9kb3ducmV2LnhtbFBLAQIUABQAAAAIAIdO&#10;4kBOEqiTtwEAAFQDAAAOAAAAAAAAAAEAIAAAACEBAABkcnMvZTJvRG9jLnhtbFBLBQYAAAAABgAG&#10;AFkBAABK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17</w:t>
                    </w:r>
                    <w:r>
                      <w:rPr>
                        <w:rFonts w:hint="eastAsia"/>
                        <w:sz w:val="18"/>
                        <w:lang w:eastAsia="zh-CN"/>
                      </w:rPr>
                      <w:fldChar w:fldCharType="end"/>
                    </w:r>
                    <w:r>
                      <w:rPr>
                        <w:rFonts w:hint="eastAsia"/>
                        <w:sz w:val="18"/>
                        <w:lang w:eastAsia="zh-CN"/>
                      </w:rPr>
                      <w:t xml:space="preserve"> 页 共 </w:t>
                    </w:r>
                    <w:r>
                      <w:rPr>
                        <w:rFonts w:hint="eastAsia"/>
                        <w:sz w:val="18"/>
                        <w:lang w:val="en-US" w:eastAsia="zh-CN"/>
                      </w:rPr>
                      <w:t>17</w:t>
                    </w:r>
                    <w:r>
                      <w:rPr>
                        <w:rFonts w:hint="eastAsia"/>
                        <w:sz w:val="18"/>
                        <w:lang w:eastAsia="zh-CN"/>
                      </w:rPr>
                      <w:t xml:space="preserve"> 页</w:t>
                    </w:r>
                  </w:p>
                </w:txbxContent>
              </v:textbox>
            </v:shape>
          </w:pict>
        </mc:Fallback>
      </mc:AlternateContent>
    </w:r>
    <w:r>
      <w:rPr>
        <w:rFonts w:hint="eastAsia"/>
      </w:rPr>
      <w:t>湖北中天诚资产评估有限公司</w:t>
    </w:r>
    <w:r>
      <w:rPr>
        <w:rFonts w:hint="eastAsia"/>
      </w:rPr>
      <w:t xml:space="preserve">                 </w:t>
    </w:r>
    <w:r>
      <w:rPr>
        <w:rFonts w:hint="eastAsia"/>
      </w:rPr>
      <w:t xml:space="preserve">             </w:t>
    </w:r>
    <w:r>
      <w:rPr>
        <w:rFonts w:hint="eastAsia"/>
      </w:rPr>
      <w:t xml:space="preserve">          </w:t>
    </w:r>
    <w:r>
      <w:rPr>
        <w:rFonts w:hint="eastAsia"/>
      </w:rPr>
      <w:t xml:space="preserve">      </w:t>
    </w:r>
  </w:p>
  <w:p w:rsidR="001255BA" w:rsidRDefault="001255BA">
    <w:pPr>
      <w:pStyle w:val="a4"/>
    </w:pPr>
  </w:p>
  <w:p w:rsidR="001255BA" w:rsidRDefault="00B85B01">
    <w:pPr>
      <w:pStyle w:val="a4"/>
      <w:jc w:val="center"/>
    </w:pPr>
    <w:r>
      <w:rPr>
        <w:noProof/>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1255BA" w:rsidRDefault="001255BA"/>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文本框 7"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m&#10;o3cptwEAAFQDAAAOAAAAAAAAAAEAIAAAAB4BAABkcnMvZTJvRG9jLnhtbFBLBQYAAAAABgAGAFkB&#10;AABHBQ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B01" w:rsidRDefault="00B85B01">
      <w:r>
        <w:separator/>
      </w:r>
    </w:p>
  </w:footnote>
  <w:footnote w:type="continuationSeparator" w:id="0">
    <w:p w:rsidR="00B85B01" w:rsidRDefault="00B85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5BA" w:rsidRDefault="00B85B01">
    <w:pPr>
      <w:pStyle w:val="a5"/>
      <w:pBdr>
        <w:bottom w:val="thickThinSmallGap" w:sz="24" w:space="1" w:color="622423"/>
      </w:pBdr>
      <w:jc w:val="both"/>
      <w:rPr>
        <w:rFonts w:ascii="宋体" w:hAnsi="宋体"/>
        <w:bCs/>
        <w:spacing w:val="-6"/>
        <w:sz w:val="21"/>
        <w:szCs w:val="21"/>
      </w:rPr>
    </w:pPr>
    <w:r>
      <w:rPr>
        <w:rFonts w:ascii="宋体" w:hAnsi="宋体" w:hint="eastAsia"/>
        <w:bCs/>
        <w:spacing w:val="-6"/>
        <w:sz w:val="21"/>
        <w:szCs w:val="21"/>
      </w:rPr>
      <w:t>武昌区</w:t>
    </w:r>
    <w:r>
      <w:rPr>
        <w:rFonts w:ascii="宋体" w:hAnsi="宋体" w:hint="eastAsia"/>
        <w:bCs/>
        <w:spacing w:val="-6"/>
        <w:sz w:val="21"/>
        <w:szCs w:val="21"/>
      </w:rPr>
      <w:t>2017</w:t>
    </w:r>
    <w:r>
      <w:rPr>
        <w:rFonts w:ascii="宋体" w:hAnsi="宋体" w:hint="eastAsia"/>
        <w:bCs/>
        <w:spacing w:val="-6"/>
        <w:sz w:val="21"/>
        <w:szCs w:val="21"/>
      </w:rPr>
      <w:t>年度首义质量奖项目绩效自评报告</w:t>
    </w:r>
    <w:r>
      <w:rPr>
        <w:rFonts w:ascii="宋体" w:hAnsi="宋体" w:hint="eastAsia"/>
        <w:bCs/>
        <w:noProof/>
        <w:spacing w:val="-6"/>
        <w:sz w:val="21"/>
        <w:szCs w:val="21"/>
      </w:rPr>
      <w:drawing>
        <wp:anchor distT="0" distB="0" distL="114300" distR="114300" simplePos="0" relativeHeight="251659264" behindDoc="0" locked="0" layoutInCell="1" allowOverlap="1">
          <wp:simplePos x="0" y="0"/>
          <wp:positionH relativeFrom="column">
            <wp:posOffset>5848350</wp:posOffset>
          </wp:positionH>
          <wp:positionV relativeFrom="paragraph">
            <wp:posOffset>-163195</wp:posOffset>
          </wp:positionV>
          <wp:extent cx="377190" cy="359410"/>
          <wp:effectExtent l="0" t="0" r="3810" b="2540"/>
          <wp:wrapSquare wrapText="bothSides"/>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1"/>
                  <a:stretch>
                    <a:fillRect/>
                  </a:stretch>
                </pic:blipFill>
                <pic:spPr>
                  <a:xfrm>
                    <a:off x="0" y="0"/>
                    <a:ext cx="377190" cy="359410"/>
                  </a:xfrm>
                  <a:prstGeom prst="rect">
                    <a:avLst/>
                  </a:prstGeom>
                  <a:noFill/>
                  <a:ln w="9525">
                    <a:noFill/>
                  </a:ln>
                </pic:spPr>
              </pic:pic>
            </a:graphicData>
          </a:graphic>
        </wp:anchor>
      </w:drawing>
    </w:r>
  </w:p>
  <w:p w:rsidR="001255BA" w:rsidRDefault="001255BA">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54030A"/>
    <w:multiLevelType w:val="singleLevel"/>
    <w:tmpl w:val="FC54030A"/>
    <w:lvl w:ilvl="0">
      <w:start w:val="1"/>
      <w:numFmt w:val="chineseCounting"/>
      <w:suff w:val="nothing"/>
      <w:lvlText w:val="（%1）"/>
      <w:lvlJc w:val="left"/>
      <w:rPr>
        <w:rFonts w:hint="eastAsia"/>
      </w:rPr>
    </w:lvl>
  </w:abstractNum>
  <w:abstractNum w:abstractNumId="1">
    <w:nsid w:val="487829D6"/>
    <w:multiLevelType w:val="singleLevel"/>
    <w:tmpl w:val="487829D6"/>
    <w:lvl w:ilvl="0">
      <w:start w:val="1"/>
      <w:numFmt w:val="decimal"/>
      <w:lvlText w:val="%1."/>
      <w:lvlJc w:val="left"/>
      <w:pPr>
        <w:tabs>
          <w:tab w:val="left" w:pos="312"/>
        </w:tabs>
      </w:pPr>
    </w:lvl>
  </w:abstractNum>
  <w:abstractNum w:abstractNumId="2">
    <w:nsid w:val="57F9ABF0"/>
    <w:multiLevelType w:val="singleLevel"/>
    <w:tmpl w:val="57F9ABF0"/>
    <w:lvl w:ilvl="0">
      <w:start w:val="2"/>
      <w:numFmt w:val="decimal"/>
      <w:suff w:val="nothing"/>
      <w:lvlText w:val="（%1）"/>
      <w:lvlJc w:val="left"/>
    </w:lvl>
  </w:abstractNum>
  <w:abstractNum w:abstractNumId="3">
    <w:nsid w:val="5B173761"/>
    <w:multiLevelType w:val="singleLevel"/>
    <w:tmpl w:val="5B173761"/>
    <w:lvl w:ilvl="0">
      <w:start w:val="2"/>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255BA"/>
    <w:rsid w:val="00172A27"/>
    <w:rsid w:val="00450C81"/>
    <w:rsid w:val="009D6611"/>
    <w:rsid w:val="00B461C6"/>
    <w:rsid w:val="00B85B01"/>
    <w:rsid w:val="00C17E53"/>
    <w:rsid w:val="012144C1"/>
    <w:rsid w:val="015D1144"/>
    <w:rsid w:val="02131D4D"/>
    <w:rsid w:val="02805BD4"/>
    <w:rsid w:val="037B0D20"/>
    <w:rsid w:val="04243B0D"/>
    <w:rsid w:val="046C5204"/>
    <w:rsid w:val="05890630"/>
    <w:rsid w:val="05A11999"/>
    <w:rsid w:val="07107C21"/>
    <w:rsid w:val="07305B6F"/>
    <w:rsid w:val="07A765F3"/>
    <w:rsid w:val="07A82D16"/>
    <w:rsid w:val="08D124A6"/>
    <w:rsid w:val="08DA7138"/>
    <w:rsid w:val="09586F58"/>
    <w:rsid w:val="0A0E5A48"/>
    <w:rsid w:val="0BCB189A"/>
    <w:rsid w:val="0CDD11AA"/>
    <w:rsid w:val="0DAA6E6C"/>
    <w:rsid w:val="0EA0612E"/>
    <w:rsid w:val="0EEC5B91"/>
    <w:rsid w:val="0F256098"/>
    <w:rsid w:val="0FC36F19"/>
    <w:rsid w:val="1030519A"/>
    <w:rsid w:val="110E2A86"/>
    <w:rsid w:val="11BB0772"/>
    <w:rsid w:val="12341E31"/>
    <w:rsid w:val="126A4713"/>
    <w:rsid w:val="131833E1"/>
    <w:rsid w:val="14692417"/>
    <w:rsid w:val="146D3A76"/>
    <w:rsid w:val="14872A8D"/>
    <w:rsid w:val="148D3F0D"/>
    <w:rsid w:val="15C24EC3"/>
    <w:rsid w:val="16472BFF"/>
    <w:rsid w:val="168020AE"/>
    <w:rsid w:val="1740711E"/>
    <w:rsid w:val="19364133"/>
    <w:rsid w:val="199911AC"/>
    <w:rsid w:val="19AC0CD3"/>
    <w:rsid w:val="19B65A43"/>
    <w:rsid w:val="1A117D62"/>
    <w:rsid w:val="1A1A792E"/>
    <w:rsid w:val="1A762914"/>
    <w:rsid w:val="1ABA38E2"/>
    <w:rsid w:val="1B855DA0"/>
    <w:rsid w:val="1B9C6B93"/>
    <w:rsid w:val="1BBB5990"/>
    <w:rsid w:val="1CBD5E1F"/>
    <w:rsid w:val="1DFF0308"/>
    <w:rsid w:val="1E802B4F"/>
    <w:rsid w:val="1F5D0A85"/>
    <w:rsid w:val="1F5D60D3"/>
    <w:rsid w:val="1F96345D"/>
    <w:rsid w:val="1FE675FD"/>
    <w:rsid w:val="217E3BC2"/>
    <w:rsid w:val="22200C4E"/>
    <w:rsid w:val="223A417F"/>
    <w:rsid w:val="226679D7"/>
    <w:rsid w:val="229A60BB"/>
    <w:rsid w:val="234C1770"/>
    <w:rsid w:val="237D60A9"/>
    <w:rsid w:val="23CF5DEF"/>
    <w:rsid w:val="23F979A1"/>
    <w:rsid w:val="250F5ED6"/>
    <w:rsid w:val="264C26FC"/>
    <w:rsid w:val="26915DE3"/>
    <w:rsid w:val="26D22705"/>
    <w:rsid w:val="271E25E5"/>
    <w:rsid w:val="27724F4E"/>
    <w:rsid w:val="278E6B9E"/>
    <w:rsid w:val="27D209A5"/>
    <w:rsid w:val="2B2F3E29"/>
    <w:rsid w:val="2C851909"/>
    <w:rsid w:val="2D132DDD"/>
    <w:rsid w:val="2E22736E"/>
    <w:rsid w:val="2E23748C"/>
    <w:rsid w:val="2ECE7C17"/>
    <w:rsid w:val="30203F57"/>
    <w:rsid w:val="309C07AA"/>
    <w:rsid w:val="30D07C8E"/>
    <w:rsid w:val="30F86E6B"/>
    <w:rsid w:val="31232D7F"/>
    <w:rsid w:val="318E6A2C"/>
    <w:rsid w:val="32160991"/>
    <w:rsid w:val="33601F84"/>
    <w:rsid w:val="34600D34"/>
    <w:rsid w:val="34964BD9"/>
    <w:rsid w:val="353D0832"/>
    <w:rsid w:val="354F4CAF"/>
    <w:rsid w:val="35B0215C"/>
    <w:rsid w:val="365B1FB2"/>
    <w:rsid w:val="36932A7E"/>
    <w:rsid w:val="369704A2"/>
    <w:rsid w:val="369F100E"/>
    <w:rsid w:val="36AB3592"/>
    <w:rsid w:val="36FF14E0"/>
    <w:rsid w:val="372931D3"/>
    <w:rsid w:val="37DC3064"/>
    <w:rsid w:val="38D23867"/>
    <w:rsid w:val="39403262"/>
    <w:rsid w:val="397271B0"/>
    <w:rsid w:val="3A550093"/>
    <w:rsid w:val="3A8972CE"/>
    <w:rsid w:val="3AE46F43"/>
    <w:rsid w:val="3BC45602"/>
    <w:rsid w:val="3C080B94"/>
    <w:rsid w:val="3C4F08FD"/>
    <w:rsid w:val="3CA37757"/>
    <w:rsid w:val="3D972A7B"/>
    <w:rsid w:val="3DAA6CCE"/>
    <w:rsid w:val="3DE5050B"/>
    <w:rsid w:val="3E680D67"/>
    <w:rsid w:val="3E824AA5"/>
    <w:rsid w:val="3EDA31C3"/>
    <w:rsid w:val="403401F3"/>
    <w:rsid w:val="40E819AB"/>
    <w:rsid w:val="415C11CE"/>
    <w:rsid w:val="42D44147"/>
    <w:rsid w:val="43AB4FB3"/>
    <w:rsid w:val="44202DE8"/>
    <w:rsid w:val="454E1424"/>
    <w:rsid w:val="47B76C41"/>
    <w:rsid w:val="48FA01B7"/>
    <w:rsid w:val="490267CF"/>
    <w:rsid w:val="492E62F9"/>
    <w:rsid w:val="49D144DC"/>
    <w:rsid w:val="4A1A45C2"/>
    <w:rsid w:val="4A392E47"/>
    <w:rsid w:val="4A7360DE"/>
    <w:rsid w:val="4AB968A0"/>
    <w:rsid w:val="4AF94847"/>
    <w:rsid w:val="4B9613A1"/>
    <w:rsid w:val="4C091BCE"/>
    <w:rsid w:val="4C5022C1"/>
    <w:rsid w:val="4CCB0746"/>
    <w:rsid w:val="4CEC7905"/>
    <w:rsid w:val="4D0B36A6"/>
    <w:rsid w:val="4D594211"/>
    <w:rsid w:val="4DA26D7D"/>
    <w:rsid w:val="4DB044D2"/>
    <w:rsid w:val="4E021D85"/>
    <w:rsid w:val="4EA63F69"/>
    <w:rsid w:val="4EAF2D88"/>
    <w:rsid w:val="4F09689E"/>
    <w:rsid w:val="4FB27E39"/>
    <w:rsid w:val="503D20BC"/>
    <w:rsid w:val="50D100CC"/>
    <w:rsid w:val="50E96629"/>
    <w:rsid w:val="50F1784D"/>
    <w:rsid w:val="51DF4345"/>
    <w:rsid w:val="523B44EF"/>
    <w:rsid w:val="52467BAA"/>
    <w:rsid w:val="529369C2"/>
    <w:rsid w:val="53495593"/>
    <w:rsid w:val="53E616D7"/>
    <w:rsid w:val="54767708"/>
    <w:rsid w:val="54D40ECD"/>
    <w:rsid w:val="55C9793B"/>
    <w:rsid w:val="569F736B"/>
    <w:rsid w:val="570D65D0"/>
    <w:rsid w:val="57383664"/>
    <w:rsid w:val="57594626"/>
    <w:rsid w:val="57814767"/>
    <w:rsid w:val="57D73A95"/>
    <w:rsid w:val="585175F3"/>
    <w:rsid w:val="59325A23"/>
    <w:rsid w:val="5A274457"/>
    <w:rsid w:val="5AE51EB3"/>
    <w:rsid w:val="5AF33F1D"/>
    <w:rsid w:val="5B826BCA"/>
    <w:rsid w:val="5BB00137"/>
    <w:rsid w:val="5BEC5805"/>
    <w:rsid w:val="5C754E09"/>
    <w:rsid w:val="5CD75621"/>
    <w:rsid w:val="5D124FC5"/>
    <w:rsid w:val="5D973F1B"/>
    <w:rsid w:val="5DB825FE"/>
    <w:rsid w:val="5E076A31"/>
    <w:rsid w:val="5E4B2B42"/>
    <w:rsid w:val="5E7146D8"/>
    <w:rsid w:val="5ED45B94"/>
    <w:rsid w:val="5EFB6C45"/>
    <w:rsid w:val="5F2123FC"/>
    <w:rsid w:val="5F44159D"/>
    <w:rsid w:val="5F61739B"/>
    <w:rsid w:val="5F91162B"/>
    <w:rsid w:val="60254A40"/>
    <w:rsid w:val="603A5946"/>
    <w:rsid w:val="607A1395"/>
    <w:rsid w:val="60CB0D31"/>
    <w:rsid w:val="60DF66C2"/>
    <w:rsid w:val="6175086E"/>
    <w:rsid w:val="618904EB"/>
    <w:rsid w:val="61B0714A"/>
    <w:rsid w:val="628C7CB5"/>
    <w:rsid w:val="62A635C5"/>
    <w:rsid w:val="62C4048F"/>
    <w:rsid w:val="63C7101C"/>
    <w:rsid w:val="64261C2F"/>
    <w:rsid w:val="64E05152"/>
    <w:rsid w:val="64F119C3"/>
    <w:rsid w:val="65B8049A"/>
    <w:rsid w:val="65D64D5A"/>
    <w:rsid w:val="65FD7CA9"/>
    <w:rsid w:val="66120C0F"/>
    <w:rsid w:val="66B9543E"/>
    <w:rsid w:val="66BA2267"/>
    <w:rsid w:val="66D137C7"/>
    <w:rsid w:val="66F35271"/>
    <w:rsid w:val="674C36A0"/>
    <w:rsid w:val="67827DA8"/>
    <w:rsid w:val="67CA13DE"/>
    <w:rsid w:val="681526AA"/>
    <w:rsid w:val="68F23630"/>
    <w:rsid w:val="68FF471D"/>
    <w:rsid w:val="6A1D168F"/>
    <w:rsid w:val="6ACF148C"/>
    <w:rsid w:val="6AF113B4"/>
    <w:rsid w:val="6AFE1011"/>
    <w:rsid w:val="6B1F6ACA"/>
    <w:rsid w:val="6B481307"/>
    <w:rsid w:val="6B936DD9"/>
    <w:rsid w:val="6C1B4EF3"/>
    <w:rsid w:val="6C360024"/>
    <w:rsid w:val="6C675D6F"/>
    <w:rsid w:val="6D371F41"/>
    <w:rsid w:val="6D707097"/>
    <w:rsid w:val="6D8E1E50"/>
    <w:rsid w:val="6DDA0CB9"/>
    <w:rsid w:val="6EB03B7D"/>
    <w:rsid w:val="6ECE5E34"/>
    <w:rsid w:val="6EDE14AF"/>
    <w:rsid w:val="6F4748F8"/>
    <w:rsid w:val="6F474CA5"/>
    <w:rsid w:val="6F8F4FF6"/>
    <w:rsid w:val="70002075"/>
    <w:rsid w:val="70132A6B"/>
    <w:rsid w:val="70A6015B"/>
    <w:rsid w:val="70D74B65"/>
    <w:rsid w:val="726D0E25"/>
    <w:rsid w:val="72F93C0A"/>
    <w:rsid w:val="73147C67"/>
    <w:rsid w:val="733E14BB"/>
    <w:rsid w:val="74217EA4"/>
    <w:rsid w:val="747C2F71"/>
    <w:rsid w:val="74C975E7"/>
    <w:rsid w:val="75091B86"/>
    <w:rsid w:val="75413600"/>
    <w:rsid w:val="75D8590C"/>
    <w:rsid w:val="7674124C"/>
    <w:rsid w:val="76FF6907"/>
    <w:rsid w:val="77440C0A"/>
    <w:rsid w:val="776B7A36"/>
    <w:rsid w:val="7A294BC8"/>
    <w:rsid w:val="7ACE3B53"/>
    <w:rsid w:val="7AE7717F"/>
    <w:rsid w:val="7B350E78"/>
    <w:rsid w:val="7B8A6B62"/>
    <w:rsid w:val="7C202D83"/>
    <w:rsid w:val="7CD04513"/>
    <w:rsid w:val="7CDC2326"/>
    <w:rsid w:val="7DBF5B09"/>
    <w:rsid w:val="7E221BA6"/>
    <w:rsid w:val="7EF672D4"/>
    <w:rsid w:val="7FA62E8F"/>
    <w:rsid w:val="7FC01BB3"/>
    <w:rsid w:val="7FF8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line="576" w:lineRule="auto"/>
      <w:outlineLvl w:val="0"/>
    </w:pPr>
    <w:rPr>
      <w:rFonts w:eastAsia="黑体"/>
      <w:b/>
      <w:bCs/>
      <w:kern w:val="44"/>
      <w:sz w:val="28"/>
      <w:szCs w:val="44"/>
    </w:rPr>
  </w:style>
  <w:style w:type="paragraph" w:styleId="2">
    <w:name w:val="heading 2"/>
    <w:basedOn w:val="a"/>
    <w:next w:val="a"/>
    <w:link w:val="2Char"/>
    <w:unhideWhenUsed/>
    <w:qFormat/>
    <w:pPr>
      <w:keepNext/>
      <w:keepLines/>
      <w:spacing w:line="413" w:lineRule="auto"/>
      <w:ind w:leftChars="200" w:left="200"/>
      <w:outlineLvl w:val="1"/>
    </w:pPr>
    <w:rPr>
      <w:rFonts w:ascii="Arial" w:eastAsia="仿宋" w:hAnsi="Arial"/>
      <w:b/>
      <w:bCs/>
      <w:sz w:val="28"/>
      <w:szCs w:val="32"/>
    </w:rPr>
  </w:style>
  <w:style w:type="paragraph" w:styleId="3">
    <w:name w:val="heading 3"/>
    <w:basedOn w:val="a"/>
    <w:next w:val="a"/>
    <w:unhideWhenUsed/>
    <w:qFormat/>
    <w:pPr>
      <w:keepNext/>
      <w:keepLines/>
      <w:spacing w:line="413" w:lineRule="auto"/>
      <w:ind w:leftChars="400" w:left="400"/>
      <w:outlineLvl w:val="2"/>
    </w:pPr>
    <w:rPr>
      <w:rFonts w:eastAsia="仿宋"/>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30">
    <w:name w:val="toc 3"/>
    <w:basedOn w:val="a"/>
    <w:next w:val="a"/>
    <w:qFormat/>
    <w:pPr>
      <w:ind w:leftChars="400" w:left="840"/>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20">
    <w:name w:val="toc 2"/>
    <w:basedOn w:val="a"/>
    <w:next w:val="a"/>
    <w:qFormat/>
    <w:pPr>
      <w:tabs>
        <w:tab w:val="right" w:leader="dot" w:pos="8296"/>
      </w:tabs>
      <w:ind w:leftChars="200" w:left="420"/>
    </w:pPr>
  </w:style>
  <w:style w:type="paragraph" w:styleId="a6">
    <w:name w:val="Normal (Web)"/>
    <w:basedOn w:val="a"/>
    <w:qFormat/>
    <w:pPr>
      <w:jc w:val="left"/>
    </w:pPr>
    <w:rPr>
      <w:kern w:val="0"/>
      <w:sz w:val="24"/>
    </w:rPr>
  </w:style>
  <w:style w:type="character" w:styleId="a7">
    <w:name w:val="Hyperlink"/>
    <w:qFormat/>
    <w:rPr>
      <w:color w:val="0563C1"/>
      <w:u w:val="single"/>
    </w:rPr>
  </w:style>
  <w:style w:type="paragraph" w:customStyle="1" w:styleId="11">
    <w:name w:val="列出段落1"/>
    <w:basedOn w:val="a"/>
    <w:qFormat/>
    <w:pPr>
      <w:ind w:firstLineChars="200" w:firstLine="420"/>
    </w:pPr>
  </w:style>
  <w:style w:type="paragraph" w:customStyle="1" w:styleId="p0">
    <w:name w:val="p0"/>
    <w:basedOn w:val="a"/>
    <w:qFormat/>
    <w:pPr>
      <w:widowControl/>
    </w:pPr>
    <w:rPr>
      <w:rFonts w:ascii="Calibri" w:hAnsi="Calibri" w:cs="宋体"/>
      <w:kern w:val="0"/>
      <w:szCs w:val="21"/>
    </w:rPr>
  </w:style>
  <w:style w:type="character" w:customStyle="1" w:styleId="2Char">
    <w:name w:val="标题 2 Char"/>
    <w:link w:val="2"/>
    <w:qFormat/>
    <w:rPr>
      <w:rFonts w:ascii="Arial" w:eastAsia="仿宋" w:hAnsi="Arial"/>
      <w:b/>
      <w:bCs/>
      <w:kern w:val="2"/>
      <w:sz w:val="28"/>
      <w:szCs w:val="32"/>
    </w:rPr>
  </w:style>
  <w:style w:type="paragraph" w:customStyle="1" w:styleId="p16">
    <w:name w:val="p16"/>
    <w:basedOn w:val="a"/>
    <w:qFormat/>
    <w:pPr>
      <w:widowControl/>
      <w:ind w:firstLine="420"/>
    </w:pPr>
    <w:rPr>
      <w:rFonts w:cs="宋体"/>
      <w:kern w:val="0"/>
      <w:szCs w:val="21"/>
    </w:rPr>
  </w:style>
  <w:style w:type="paragraph" w:customStyle="1" w:styleId="12">
    <w:name w:val="列出段落1"/>
    <w:basedOn w:val="a"/>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line="576" w:lineRule="auto"/>
      <w:outlineLvl w:val="0"/>
    </w:pPr>
    <w:rPr>
      <w:rFonts w:eastAsia="黑体"/>
      <w:b/>
      <w:bCs/>
      <w:kern w:val="44"/>
      <w:sz w:val="28"/>
      <w:szCs w:val="44"/>
    </w:rPr>
  </w:style>
  <w:style w:type="paragraph" w:styleId="2">
    <w:name w:val="heading 2"/>
    <w:basedOn w:val="a"/>
    <w:next w:val="a"/>
    <w:link w:val="2Char"/>
    <w:unhideWhenUsed/>
    <w:qFormat/>
    <w:pPr>
      <w:keepNext/>
      <w:keepLines/>
      <w:spacing w:line="413" w:lineRule="auto"/>
      <w:ind w:leftChars="200" w:left="200"/>
      <w:outlineLvl w:val="1"/>
    </w:pPr>
    <w:rPr>
      <w:rFonts w:ascii="Arial" w:eastAsia="仿宋" w:hAnsi="Arial"/>
      <w:b/>
      <w:bCs/>
      <w:sz w:val="28"/>
      <w:szCs w:val="32"/>
    </w:rPr>
  </w:style>
  <w:style w:type="paragraph" w:styleId="3">
    <w:name w:val="heading 3"/>
    <w:basedOn w:val="a"/>
    <w:next w:val="a"/>
    <w:unhideWhenUsed/>
    <w:qFormat/>
    <w:pPr>
      <w:keepNext/>
      <w:keepLines/>
      <w:spacing w:line="413" w:lineRule="auto"/>
      <w:ind w:leftChars="400" w:left="400"/>
      <w:outlineLvl w:val="2"/>
    </w:pPr>
    <w:rPr>
      <w:rFonts w:eastAsia="仿宋"/>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30">
    <w:name w:val="toc 3"/>
    <w:basedOn w:val="a"/>
    <w:next w:val="a"/>
    <w:qFormat/>
    <w:pPr>
      <w:ind w:leftChars="400" w:left="840"/>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20">
    <w:name w:val="toc 2"/>
    <w:basedOn w:val="a"/>
    <w:next w:val="a"/>
    <w:qFormat/>
    <w:pPr>
      <w:tabs>
        <w:tab w:val="right" w:leader="dot" w:pos="8296"/>
      </w:tabs>
      <w:ind w:leftChars="200" w:left="420"/>
    </w:pPr>
  </w:style>
  <w:style w:type="paragraph" w:styleId="a6">
    <w:name w:val="Normal (Web)"/>
    <w:basedOn w:val="a"/>
    <w:qFormat/>
    <w:pPr>
      <w:jc w:val="left"/>
    </w:pPr>
    <w:rPr>
      <w:kern w:val="0"/>
      <w:sz w:val="24"/>
    </w:rPr>
  </w:style>
  <w:style w:type="character" w:styleId="a7">
    <w:name w:val="Hyperlink"/>
    <w:qFormat/>
    <w:rPr>
      <w:color w:val="0563C1"/>
      <w:u w:val="single"/>
    </w:rPr>
  </w:style>
  <w:style w:type="paragraph" w:customStyle="1" w:styleId="11">
    <w:name w:val="列出段落1"/>
    <w:basedOn w:val="a"/>
    <w:qFormat/>
    <w:pPr>
      <w:ind w:firstLineChars="200" w:firstLine="420"/>
    </w:pPr>
  </w:style>
  <w:style w:type="paragraph" w:customStyle="1" w:styleId="p0">
    <w:name w:val="p0"/>
    <w:basedOn w:val="a"/>
    <w:qFormat/>
    <w:pPr>
      <w:widowControl/>
    </w:pPr>
    <w:rPr>
      <w:rFonts w:ascii="Calibri" w:hAnsi="Calibri" w:cs="宋体"/>
      <w:kern w:val="0"/>
      <w:szCs w:val="21"/>
    </w:rPr>
  </w:style>
  <w:style w:type="character" w:customStyle="1" w:styleId="2Char">
    <w:name w:val="标题 2 Char"/>
    <w:link w:val="2"/>
    <w:qFormat/>
    <w:rPr>
      <w:rFonts w:ascii="Arial" w:eastAsia="仿宋" w:hAnsi="Arial"/>
      <w:b/>
      <w:bCs/>
      <w:kern w:val="2"/>
      <w:sz w:val="28"/>
      <w:szCs w:val="32"/>
    </w:rPr>
  </w:style>
  <w:style w:type="paragraph" w:customStyle="1" w:styleId="p16">
    <w:name w:val="p16"/>
    <w:basedOn w:val="a"/>
    <w:qFormat/>
    <w:pPr>
      <w:widowControl/>
      <w:ind w:firstLine="420"/>
    </w:pPr>
    <w:rPr>
      <w:rFonts w:cs="宋体"/>
      <w:kern w:val="0"/>
      <w:szCs w:val="21"/>
    </w:rPr>
  </w:style>
  <w:style w:type="paragraph" w:customStyle="1" w:styleId="12">
    <w:name w:val="列出段落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2429</Words>
  <Characters>13847</Characters>
  <Application>Microsoft Office Word</Application>
  <DocSecurity>0</DocSecurity>
  <Lines>115</Lines>
  <Paragraphs>32</Paragraphs>
  <ScaleCrop>false</ScaleCrop>
  <Company>Microsoft</Company>
  <LinksUpToDate>false</LinksUpToDate>
  <CharactersWithSpaces>16244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Ryoma</dc:creator>
  <cp:lastModifiedBy>lenovo</cp:lastModifiedBy>
  <cp:revision>2</cp:revision>
  <cp:lastPrinted>2018-05-24T01:17:00Z</cp:lastPrinted>
  <dcterms:created xsi:type="dcterms:W3CDTF">2018-10-24T02:33:00Z</dcterms:created>
  <dcterms:modified xsi:type="dcterms:W3CDTF">2018-10-24T02:33:00Z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