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80"/>
      </w:pPr>
    </w:p>
    <w:p>
      <w:pPr>
        <w:pStyle w:val="10"/>
      </w:pPr>
      <w:r>
        <w:rPr>
          <w:rFonts w:hint="eastAsia"/>
        </w:rPr>
        <w:t>武昌区档案馆20</w:t>
      </w:r>
      <w:r>
        <w:rPr>
          <w:rFonts w:hint="eastAsia"/>
          <w:lang w:val="en-US" w:eastAsia="zh-CN"/>
        </w:rPr>
        <w:t>20</w:t>
      </w:r>
      <w:r>
        <w:rPr>
          <w:rFonts w:hint="eastAsia"/>
        </w:rPr>
        <w:t>年度</w:t>
      </w:r>
    </w:p>
    <w:p>
      <w:pPr>
        <w:pStyle w:val="10"/>
      </w:pPr>
      <w:r>
        <w:rPr>
          <w:rFonts w:hint="eastAsia"/>
        </w:rPr>
        <w:t>项目</w:t>
      </w:r>
      <w:r>
        <w:rPr>
          <w:rFonts w:hint="eastAsia"/>
          <w:lang w:val="en-US" w:eastAsia="zh-CN"/>
        </w:rPr>
        <w:t>支出</w:t>
      </w:r>
      <w:r>
        <w:rPr>
          <w:rFonts w:hint="eastAsia"/>
        </w:rPr>
        <w:t>绩效自评报告</w:t>
      </w:r>
    </w:p>
    <w:p>
      <w:pPr>
        <w:ind w:firstLine="680"/>
      </w:pPr>
    </w:p>
    <w:p>
      <w:pPr>
        <w:pStyle w:val="2"/>
        <w:ind w:firstLine="680"/>
      </w:pPr>
      <w:r>
        <w:rPr>
          <w:rFonts w:hint="eastAsia"/>
        </w:rPr>
        <w:t>一、项目立项背景和依据</w:t>
      </w:r>
    </w:p>
    <w:p>
      <w:pPr>
        <w:ind w:firstLine="680"/>
      </w:pPr>
      <w:r>
        <w:rPr>
          <w:rFonts w:hint="eastAsia"/>
        </w:rPr>
        <w:t>为深入贯彻落实党的十九大“全面实施绩效管理”的决策部署，进一步提高中央对地方专项转移支付资金使用效益，切实增强地方主管部门以及资金使用单位的支出责任、提高资金使用效率的意识，根据《中华人民共和国预算法》、《档案法》、《湖北省档案管理条例》、《武汉市档案管理条例》立项。</w:t>
      </w:r>
    </w:p>
    <w:p>
      <w:pPr>
        <w:pStyle w:val="2"/>
        <w:ind w:firstLine="680"/>
      </w:pPr>
      <w:r>
        <w:rPr>
          <w:rFonts w:hint="eastAsia"/>
        </w:rPr>
        <w:t>二、绩效目标</w:t>
      </w:r>
    </w:p>
    <w:p>
      <w:pPr>
        <w:ind w:firstLine="680"/>
        <w:rPr>
          <w:rFonts w:hint="eastAsia" w:eastAsia="仿宋_GB2312"/>
          <w:lang w:val="en-US" w:eastAsia="zh-CN"/>
        </w:rPr>
      </w:pPr>
      <w:r>
        <w:rPr>
          <w:rFonts w:hint="eastAsia"/>
        </w:rPr>
        <w:t>档案保护费</w:t>
      </w:r>
      <w:r>
        <w:rPr>
          <w:rFonts w:hint="eastAsia"/>
          <w:lang w:val="en-US" w:eastAsia="zh-CN"/>
        </w:rPr>
        <w:t>项目绩效目标</w:t>
      </w:r>
      <w:r>
        <w:rPr>
          <w:rFonts w:hint="eastAsia"/>
          <w:lang w:eastAsia="zh-CN"/>
        </w:rPr>
        <w:t>：</w:t>
      </w:r>
      <w:r>
        <w:rPr>
          <w:rFonts w:hint="eastAsia"/>
        </w:rPr>
        <w:t>20</w:t>
      </w:r>
      <w:r>
        <w:rPr>
          <w:rFonts w:hint="eastAsia"/>
          <w:lang w:val="en-US" w:eastAsia="zh-CN"/>
        </w:rPr>
        <w:t>20</w:t>
      </w:r>
      <w:r>
        <w:rPr>
          <w:rFonts w:hint="eastAsia"/>
        </w:rPr>
        <w:t>年度预算资金为</w:t>
      </w:r>
      <w:r>
        <w:rPr>
          <w:rFonts w:hint="eastAsia"/>
          <w:lang w:val="en-US" w:eastAsia="zh-CN"/>
        </w:rPr>
        <w:t>30</w:t>
      </w:r>
      <w:r>
        <w:rPr>
          <w:rFonts w:hint="eastAsia"/>
        </w:rPr>
        <w:t>0万元，执行数为</w:t>
      </w:r>
      <w:r>
        <w:rPr>
          <w:rFonts w:hint="eastAsia"/>
          <w:lang w:val="en-US" w:eastAsia="zh-CN"/>
        </w:rPr>
        <w:t>214.68</w:t>
      </w:r>
      <w:r>
        <w:rPr>
          <w:rFonts w:hint="eastAsia"/>
        </w:rPr>
        <w:t>万元，完成预算的</w:t>
      </w:r>
      <w:r>
        <w:rPr>
          <w:rFonts w:hint="eastAsia"/>
          <w:lang w:val="en-US" w:eastAsia="zh-CN"/>
        </w:rPr>
        <w:t>71.56</w:t>
      </w:r>
      <w:r>
        <w:rPr>
          <w:rFonts w:hint="eastAsia"/>
        </w:rPr>
        <w:t>%。主要用于</w:t>
      </w:r>
      <w:r>
        <w:rPr>
          <w:rFonts w:hint="eastAsia"/>
          <w:lang w:eastAsia="zh-CN"/>
        </w:rPr>
        <w:t>：</w:t>
      </w:r>
      <w:r>
        <w:rPr>
          <w:rFonts w:hint="eastAsia"/>
        </w:rPr>
        <w:t>档案馆藏档案、资料、光盘、照片及实物等各种载体档案的日常整理保护工作，</w:t>
      </w:r>
      <w:r>
        <w:rPr>
          <w:rFonts w:hint="eastAsia"/>
          <w:lang w:eastAsia="zh-CN"/>
        </w:rPr>
        <w:t>馆藏档案数字化加工，</w:t>
      </w:r>
      <w:r>
        <w:rPr>
          <w:rFonts w:hint="eastAsia"/>
        </w:rPr>
        <w:t>档案馆纸质档案的修复修裱工作，通过开发档案资源，开展档</w:t>
      </w:r>
      <w:r>
        <w:rPr>
          <w:rFonts w:hint="eastAsia" w:eastAsia="仿宋_GB2312"/>
          <w:lang w:val="en-US" w:eastAsia="zh-CN"/>
        </w:rPr>
        <w:t>案编研，举办档案专题展览，制作视频资料等。</w:t>
      </w:r>
    </w:p>
    <w:p>
      <w:pPr>
        <w:ind w:firstLine="680"/>
        <w:rPr>
          <w:rFonts w:hint="default" w:eastAsia="仿宋_GB2312"/>
          <w:lang w:val="en-US" w:eastAsia="zh-CN"/>
        </w:rPr>
      </w:pPr>
      <w:r>
        <w:rPr>
          <w:rFonts w:hint="eastAsia" w:eastAsia="仿宋_GB2312"/>
          <w:lang w:val="en-US" w:eastAsia="zh-CN"/>
        </w:rPr>
        <w:t>史料编研费项目绩效目标：完成《中国共产党武昌历史》（1978—2002）编修稿；完成《2019年武昌党史大事》文本稿；完成《武昌年鉴（2020年）》印刷出版和《2020年武昌区情手册》发行；完成4条街道的“街道志”出版。</w:t>
      </w:r>
    </w:p>
    <w:p>
      <w:pPr>
        <w:pStyle w:val="3"/>
        <w:ind w:firstLine="680"/>
      </w:pPr>
      <w:r>
        <w:rPr>
          <w:rFonts w:hint="eastAsia"/>
        </w:rPr>
        <w:t>1.产出指标</w:t>
      </w:r>
    </w:p>
    <w:p>
      <w:pPr>
        <w:ind w:firstLine="680"/>
        <w:rPr>
          <w:rFonts w:hint="eastAsia"/>
        </w:rPr>
      </w:pPr>
      <w:r>
        <w:rPr>
          <w:rFonts w:hint="eastAsia"/>
        </w:rPr>
        <w:t>产出指标分为数量指标、质量指标、时效指标和成本指标。</w:t>
      </w:r>
    </w:p>
    <w:p>
      <w:pPr>
        <w:ind w:firstLine="680"/>
        <w:jc w:val="left"/>
        <w:rPr>
          <w:rFonts w:hint="eastAsia"/>
          <w:highlight w:val="none"/>
        </w:rPr>
      </w:pPr>
      <w:r>
        <w:rPr>
          <w:rFonts w:hint="eastAsia"/>
        </w:rPr>
        <w:t>档案保护费项目包括用于档案馆新馆搬迁；对馆藏档案按要求进行著录，扫描、清理等数字化处理;对已数字化的馆藏档案进行抽查质检；对珍贵的、受损的馆藏档案进行修复；档案安全防护设施与设备的更新；面向社会，接收征集珍贵档案、史志资料；根据时间节点，开展党史、国史、档案的宣传展览工作。</w:t>
      </w:r>
      <w:r>
        <w:rPr>
          <w:rFonts w:hint="eastAsia"/>
          <w:highlight w:val="none"/>
        </w:rPr>
        <w:t>档案编研成果得到有效开发利用，接收全区应进馆全宗档案，馆藏数量逐年增长，做好档案史志宣传，无档案违法违纪案件。</w:t>
      </w:r>
    </w:p>
    <w:p>
      <w:pPr>
        <w:ind w:firstLine="680"/>
        <w:jc w:val="left"/>
        <w:rPr>
          <w:rFonts w:hint="eastAsia"/>
          <w:lang w:eastAsia="zh-CN"/>
        </w:rPr>
      </w:pPr>
      <w:r>
        <w:rPr>
          <w:rFonts w:hint="eastAsia" w:eastAsia="仿宋_GB2312"/>
          <w:lang w:val="en-US" w:eastAsia="zh-CN"/>
        </w:rPr>
        <w:t>史料编研费项目</w:t>
      </w:r>
      <w:r>
        <w:rPr>
          <w:rFonts w:hint="eastAsia"/>
        </w:rPr>
        <w:t>包括</w:t>
      </w:r>
      <w:r>
        <w:rPr>
          <w:rFonts w:hint="eastAsia"/>
          <w:lang w:eastAsia="zh-CN"/>
        </w:rPr>
        <w:t>：完成了《武昌故事——武鄂双城记》《武昌故事——火种》2部短视频的拍摄并推送上省市两级学习强国平台，视频内容获市委主要领导关注。完成微党课《武昌追寻》短视频的前期制作，宣传普及我区地方党史和历史文化知识。完成市馆《武汉城市史》中《武昌史》编纂任务的初稿，上报市馆。完成了《中共武昌区委党史大事记（2019）》《武汉战疫》武昌综述部分（初稿）的编纂工作。完成了《2020武昌区情手册》和《武昌区要览》的发放工作。《武昌年鉴（2020年卷）》已进入“三校三审”程序。继续推进街道志协调指导工作，目前送出版社审稿3部，送专家审稿7部，修改完善审稿3部。</w:t>
      </w:r>
    </w:p>
    <w:p>
      <w:pPr>
        <w:pStyle w:val="3"/>
        <w:ind w:firstLine="680"/>
      </w:pPr>
      <w:r>
        <w:rPr>
          <w:rFonts w:hint="eastAsia"/>
        </w:rPr>
        <w:t>2.效益指标</w:t>
      </w:r>
    </w:p>
    <w:p>
      <w:pPr>
        <w:ind w:firstLine="680"/>
        <w:rPr>
          <w:rFonts w:hint="eastAsia"/>
          <w:lang w:eastAsia="zh-CN"/>
        </w:rPr>
      </w:pPr>
      <w:r>
        <w:rPr>
          <w:rFonts w:hint="eastAsia"/>
        </w:rPr>
        <w:t>效益指标主要是指项目实施后所能带来的经济效益、社会效益和可持续影响。确保为党政机关的决策服务，为市民群众查询档案服务，以主动和智慧的方式实现档案信息服务和城市公共服务的“一体化服务”</w:t>
      </w:r>
      <w:r>
        <w:rPr>
          <w:rFonts w:hint="eastAsia"/>
          <w:lang w:eastAsia="zh-CN"/>
        </w:rPr>
        <w:t>。</w:t>
      </w:r>
    </w:p>
    <w:p>
      <w:pPr>
        <w:ind w:firstLine="680"/>
        <w:rPr>
          <w:rFonts w:hint="eastAsia" w:ascii="仿宋_GB2312" w:hAnsi="仿宋" w:eastAsia="仿宋_GB2312"/>
          <w:sz w:val="32"/>
          <w:szCs w:val="32"/>
          <w:highlight w:val="none"/>
        </w:rPr>
      </w:pPr>
      <w:r>
        <w:rPr>
          <w:rFonts w:hint="eastAsia" w:ascii="仿宋_GB2312" w:hAnsi="仿宋" w:eastAsia="仿宋_GB2312"/>
          <w:sz w:val="32"/>
          <w:szCs w:val="32"/>
          <w:highlight w:val="none"/>
        </w:rPr>
        <w:t>档案保护费项目实施后实现</w:t>
      </w:r>
      <w:r>
        <w:rPr>
          <w:rFonts w:hint="eastAsia" w:ascii="仿宋_GB2312" w:hAnsi="仿宋" w:eastAsia="仿宋_GB2312"/>
          <w:sz w:val="32"/>
          <w:szCs w:val="32"/>
          <w:highlight w:val="none"/>
          <w:lang w:eastAsia="zh-CN"/>
        </w:rPr>
        <w:t>数字档案</w:t>
      </w:r>
      <w:r>
        <w:rPr>
          <w:rFonts w:hint="eastAsia" w:ascii="仿宋_GB2312" w:hAnsi="仿宋" w:eastAsia="仿宋_GB2312"/>
          <w:sz w:val="32"/>
          <w:szCs w:val="32"/>
          <w:highlight w:val="none"/>
        </w:rPr>
        <w:t>管理，实现对</w:t>
      </w:r>
      <w:r>
        <w:rPr>
          <w:rFonts w:hint="eastAsia" w:ascii="仿宋_GB2312" w:hAnsi="仿宋" w:eastAsia="仿宋_GB2312"/>
          <w:sz w:val="32"/>
          <w:szCs w:val="32"/>
          <w:highlight w:val="none"/>
          <w:lang w:eastAsia="zh-CN"/>
        </w:rPr>
        <w:t>档案实体及数字档案</w:t>
      </w:r>
      <w:r>
        <w:rPr>
          <w:rFonts w:hint="eastAsia" w:ascii="仿宋_GB2312" w:hAnsi="仿宋" w:eastAsia="仿宋_GB2312"/>
          <w:sz w:val="32"/>
          <w:szCs w:val="32"/>
          <w:highlight w:val="none"/>
        </w:rPr>
        <w:t>及时收集、进馆，提高文件时效性。利用</w:t>
      </w:r>
      <w:r>
        <w:rPr>
          <w:rFonts w:hint="eastAsia" w:ascii="仿宋_GB2312" w:hAnsi="仿宋" w:eastAsia="仿宋_GB2312"/>
          <w:sz w:val="32"/>
          <w:szCs w:val="32"/>
          <w:highlight w:val="none"/>
          <w:lang w:eastAsia="zh-CN"/>
        </w:rPr>
        <w:t>数字</w:t>
      </w:r>
      <w:r>
        <w:rPr>
          <w:rFonts w:hint="eastAsia" w:ascii="仿宋_GB2312" w:hAnsi="仿宋" w:eastAsia="仿宋_GB2312"/>
          <w:sz w:val="32"/>
          <w:szCs w:val="32"/>
          <w:highlight w:val="none"/>
        </w:rPr>
        <w:t>档案，实体档案原则上封存保管，减少档案保护成本，产生的经济和社会效益；促进档案</w:t>
      </w:r>
      <w:r>
        <w:rPr>
          <w:rFonts w:hint="eastAsia" w:ascii="仿宋_GB2312" w:hAnsi="仿宋" w:eastAsia="仿宋_GB2312"/>
          <w:sz w:val="32"/>
          <w:szCs w:val="32"/>
          <w:highlight w:val="none"/>
          <w:lang w:eastAsia="zh-CN"/>
        </w:rPr>
        <w:t>数字</w:t>
      </w:r>
      <w:r>
        <w:rPr>
          <w:rFonts w:hint="eastAsia" w:ascii="仿宋_GB2312" w:hAnsi="仿宋" w:eastAsia="仿宋_GB2312"/>
          <w:sz w:val="32"/>
          <w:szCs w:val="32"/>
          <w:highlight w:val="none"/>
        </w:rPr>
        <w:t>化成果运用，推进档案工作转型升级、提质增效。</w:t>
      </w:r>
    </w:p>
    <w:p>
      <w:pPr>
        <w:ind w:firstLine="680"/>
        <w:rPr>
          <w:rFonts w:hint="eastAsia" w:ascii="仿宋_GB2312" w:hAnsi="仿宋" w:eastAsia="仿宋_GB2312"/>
          <w:sz w:val="32"/>
          <w:szCs w:val="32"/>
          <w:highlight w:val="none"/>
        </w:rPr>
      </w:pPr>
      <w:r>
        <w:rPr>
          <w:rFonts w:hint="eastAsia" w:ascii="仿宋_GB2312" w:hAnsi="仿宋" w:eastAsia="仿宋_GB2312"/>
          <w:sz w:val="32"/>
          <w:szCs w:val="32"/>
          <w:highlight w:val="none"/>
        </w:rPr>
        <w:t>史料编研费项目组织编辑出版全区地方党史资料和组织史资料编纂工作。组织编纂出版本行政区地方志书、地方综合年鉴。通过开发档案、史志信息资源，为党和政府及社会各方面提供档案、史志利用服务。</w:t>
      </w:r>
    </w:p>
    <w:p>
      <w:pPr>
        <w:pStyle w:val="3"/>
        <w:ind w:firstLine="680"/>
      </w:pPr>
      <w:r>
        <w:rPr>
          <w:rFonts w:hint="eastAsia"/>
        </w:rPr>
        <w:t>3.满意度指标</w:t>
      </w:r>
    </w:p>
    <w:p>
      <w:pPr>
        <w:ind w:firstLine="680"/>
        <w:rPr>
          <w:rFonts w:hint="eastAsia"/>
          <w:highlight w:val="none"/>
        </w:rPr>
      </w:pPr>
      <w:r>
        <w:rPr>
          <w:rFonts w:hint="eastAsia"/>
        </w:rPr>
        <w:t>档案查询人员满意度为</w:t>
      </w:r>
      <w:r>
        <w:rPr>
          <w:rFonts w:hint="eastAsia"/>
          <w:highlight w:val="none"/>
        </w:rPr>
        <w:t>9</w:t>
      </w:r>
      <w:r>
        <w:rPr>
          <w:rFonts w:hint="eastAsia"/>
          <w:highlight w:val="none"/>
          <w:lang w:val="en-US" w:eastAsia="zh-CN"/>
        </w:rPr>
        <w:t>5</w:t>
      </w:r>
      <w:r>
        <w:rPr>
          <w:rFonts w:hint="eastAsia"/>
          <w:highlight w:val="none"/>
        </w:rPr>
        <w:t>%。</w:t>
      </w:r>
    </w:p>
    <w:p>
      <w:pPr>
        <w:pStyle w:val="2"/>
        <w:ind w:firstLine="680"/>
      </w:pPr>
      <w:r>
        <w:rPr>
          <w:rFonts w:hint="eastAsia"/>
        </w:rPr>
        <w:t>三、经费来源和使用情况</w:t>
      </w:r>
    </w:p>
    <w:p>
      <w:pPr>
        <w:ind w:firstLine="680"/>
      </w:pPr>
      <w:r>
        <w:rPr>
          <w:rFonts w:hint="eastAsia"/>
        </w:rPr>
        <w:t>武昌区档案馆-档案保护费20</w:t>
      </w:r>
      <w:r>
        <w:rPr>
          <w:rFonts w:hint="eastAsia"/>
          <w:lang w:val="en-US" w:eastAsia="zh-CN"/>
        </w:rPr>
        <w:t>20</w:t>
      </w:r>
      <w:r>
        <w:rPr>
          <w:rFonts w:hint="eastAsia"/>
        </w:rPr>
        <w:t>年年度决算资金为</w:t>
      </w:r>
      <w:r>
        <w:rPr>
          <w:rFonts w:hint="eastAsia"/>
          <w:lang w:val="en-US" w:eastAsia="zh-CN"/>
        </w:rPr>
        <w:t>214.68</w:t>
      </w:r>
      <w:r>
        <w:rPr>
          <w:rFonts w:hint="eastAsia"/>
        </w:rPr>
        <w:t>万元，</w:t>
      </w:r>
      <w:r>
        <w:rPr>
          <w:rFonts w:hint="eastAsia" w:eastAsia="仿宋_GB2312"/>
          <w:lang w:val="en-US" w:eastAsia="zh-CN"/>
        </w:rPr>
        <w:t>史料编研费项目</w:t>
      </w:r>
      <w:r>
        <w:rPr>
          <w:rFonts w:hint="eastAsia"/>
          <w:lang w:val="en-US" w:eastAsia="zh-CN"/>
        </w:rPr>
        <w:t>76万元，</w:t>
      </w:r>
      <w:r>
        <w:rPr>
          <w:rFonts w:hint="eastAsia"/>
        </w:rPr>
        <w:t>全部来自于区级财政拨款。</w:t>
      </w:r>
    </w:p>
    <w:p>
      <w:pPr>
        <w:pStyle w:val="2"/>
        <w:ind w:firstLine="680"/>
      </w:pPr>
      <w:r>
        <w:rPr>
          <w:rFonts w:hint="eastAsia"/>
        </w:rPr>
        <w:t>四、项目实施情况</w:t>
      </w:r>
    </w:p>
    <w:p>
      <w:pPr>
        <w:ind w:firstLine="680"/>
      </w:pPr>
      <w:r>
        <w:rPr>
          <w:rFonts w:hint="eastAsia"/>
          <w:lang w:eastAsia="zh-CN"/>
        </w:rPr>
        <w:t>（</w:t>
      </w:r>
      <w:r>
        <w:rPr>
          <w:rFonts w:hint="eastAsia"/>
          <w:lang w:val="en-US" w:eastAsia="zh-CN"/>
        </w:rPr>
        <w:t>一</w:t>
      </w:r>
      <w:r>
        <w:rPr>
          <w:rFonts w:hint="eastAsia"/>
          <w:lang w:eastAsia="zh-CN"/>
        </w:rPr>
        <w:t>）</w:t>
      </w:r>
      <w:r>
        <w:rPr>
          <w:rFonts w:hint="eastAsia"/>
        </w:rPr>
        <w:t>武昌区档案馆档案保护费20</w:t>
      </w:r>
      <w:r>
        <w:rPr>
          <w:rFonts w:hint="eastAsia"/>
          <w:lang w:val="en-US" w:eastAsia="zh-CN"/>
        </w:rPr>
        <w:t>20</w:t>
      </w:r>
      <w:r>
        <w:rPr>
          <w:rFonts w:hint="eastAsia"/>
        </w:rPr>
        <w:t>年度预算资金为</w:t>
      </w:r>
      <w:r>
        <w:rPr>
          <w:rFonts w:hint="eastAsia"/>
          <w:lang w:val="en-US" w:eastAsia="zh-CN"/>
        </w:rPr>
        <w:t>300</w:t>
      </w:r>
      <w:r>
        <w:rPr>
          <w:rFonts w:hint="eastAsia"/>
        </w:rPr>
        <w:t>万元，执行数为</w:t>
      </w:r>
      <w:r>
        <w:rPr>
          <w:rFonts w:hint="eastAsia"/>
          <w:lang w:val="en-US" w:eastAsia="zh-CN"/>
        </w:rPr>
        <w:t>214.68</w:t>
      </w:r>
      <w:r>
        <w:rPr>
          <w:rFonts w:hint="eastAsia"/>
        </w:rPr>
        <w:t>万元，完成预算的</w:t>
      </w:r>
      <w:r>
        <w:rPr>
          <w:rFonts w:hint="eastAsia"/>
          <w:lang w:val="en-US" w:eastAsia="zh-CN"/>
        </w:rPr>
        <w:t>71.56</w:t>
      </w:r>
      <w:r>
        <w:rPr>
          <w:rFonts w:hint="eastAsia"/>
        </w:rPr>
        <w:t>%。主要用于：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cs="仿宋_GB2312"/>
          <w:sz w:val="32"/>
          <w:szCs w:val="32"/>
          <w:lang w:val="en-US" w:eastAsia="zh-CN"/>
        </w:rPr>
      </w:pPr>
      <w:r>
        <w:rPr>
          <w:rFonts w:hint="default" w:ascii="仿宋_GB2312" w:hAnsi="仿宋_GB2312" w:eastAsia="仿宋_GB2312" w:cs="仿宋_GB2312"/>
          <w:sz w:val="32"/>
          <w:szCs w:val="32"/>
          <w:lang w:val="en-US" w:eastAsia="zh-CN"/>
        </w:rPr>
        <w:t>完成1983-1995年度7个全宗的发文汇集目录输入7006条，数字化年度项目扫描149638幅、著录12607条</w:t>
      </w:r>
      <w:r>
        <w:rPr>
          <w:rFonts w:hint="eastAsia" w:ascii="仿宋_GB2312" w:hAnsi="仿宋_GB2312" w:cs="仿宋_GB2312"/>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textAlignment w:val="auto"/>
      </w:pPr>
      <w:r>
        <w:rPr>
          <w:rFonts w:hint="default" w:ascii="仿宋_GB2312" w:hAnsi="仿宋_GB2312" w:eastAsia="仿宋_GB2312" w:cs="仿宋_GB2312"/>
          <w:sz w:val="32"/>
          <w:szCs w:val="32"/>
          <w:lang w:val="en-US" w:eastAsia="zh-CN"/>
        </w:rPr>
        <w:t>完成3批27卷的档案修复工作，完成45个全宗4138卷71531条档案质检验收工作。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textAlignment w:val="auto"/>
        <w:rPr>
          <w:rFonts w:hint="eastAsia"/>
        </w:rPr>
      </w:pPr>
      <w:r>
        <w:rPr>
          <w:rFonts w:hint="eastAsia"/>
          <w:highlight w:val="none"/>
        </w:rPr>
        <w:t>制发《关于接收档案进馆工作的通知》（武昌档馆字〔2020〕1号），布置2020年、2021年接收档案工作安排，制定一系列档案接收相关制度和表格。完成疫情防控等重大事件档案的接收进馆工作。接收区交通局档案524卷、件，滨江商务区拆迁征收档案16284卷；整理、清点图书资料，新增图书资料383册及相应电子目录；接收民间捐赠《66天战“疫”记忆》图书、百乐牌手风琴（含皮箱）、1949年段华山支前奖状共3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textAlignment w:val="auto"/>
        <w:rPr>
          <w:rFonts w:hint="eastAsia"/>
        </w:rPr>
      </w:pPr>
      <w:r>
        <w:rPr>
          <w:rFonts w:hint="eastAsia"/>
        </w:rPr>
        <w:t>2020年全年线下查档利用人数665人，1700卷、件。复印1172张，出具证明340份。向大数据中心上报政务资源目录新类“政府公开信息”上传数据2015-2019年390条。整合公共服务事项，调整即办件的占比率达70%以上。</w:t>
      </w:r>
    </w:p>
    <w:p>
      <w:pPr>
        <w:numPr>
          <w:ilvl w:val="0"/>
          <w:numId w:val="2"/>
        </w:numPr>
        <w:ind w:firstLine="680"/>
        <w:jc w:val="left"/>
        <w:rPr>
          <w:rFonts w:hint="eastAsia" w:ascii="仿宋_GB2312" w:eastAsia="仿宋_GB2312"/>
          <w:sz w:val="32"/>
          <w:szCs w:val="32"/>
        </w:rPr>
      </w:pPr>
      <w:r>
        <w:rPr>
          <w:rFonts w:hint="eastAsia" w:ascii="仿宋_GB2312" w:eastAsia="仿宋_GB2312"/>
          <w:sz w:val="32"/>
          <w:szCs w:val="32"/>
        </w:rPr>
        <w:t>史料编研费2020年度预算资金为</w:t>
      </w:r>
      <w:r>
        <w:rPr>
          <w:rFonts w:hint="eastAsia" w:ascii="仿宋_GB2312"/>
          <w:sz w:val="32"/>
          <w:szCs w:val="32"/>
          <w:lang w:val="en-US" w:eastAsia="zh-CN"/>
        </w:rPr>
        <w:t>1</w:t>
      </w:r>
      <w:r>
        <w:rPr>
          <w:rFonts w:hint="eastAsia" w:ascii="仿宋_GB2312" w:eastAsia="仿宋_GB2312"/>
          <w:sz w:val="32"/>
          <w:szCs w:val="32"/>
        </w:rPr>
        <w:t>00万元，执行数为</w:t>
      </w:r>
      <w:r>
        <w:rPr>
          <w:rFonts w:hint="eastAsia" w:ascii="仿宋_GB2312"/>
          <w:sz w:val="32"/>
          <w:szCs w:val="32"/>
          <w:lang w:val="en-US" w:eastAsia="zh-CN"/>
        </w:rPr>
        <w:t>76</w:t>
      </w:r>
      <w:r>
        <w:rPr>
          <w:rFonts w:hint="eastAsia" w:ascii="仿宋_GB2312" w:eastAsia="仿宋_GB2312"/>
          <w:sz w:val="32"/>
          <w:szCs w:val="32"/>
        </w:rPr>
        <w:t>万元，完成预算的7</w:t>
      </w:r>
      <w:r>
        <w:rPr>
          <w:rFonts w:hint="eastAsia" w:ascii="仿宋_GB2312"/>
          <w:sz w:val="32"/>
          <w:szCs w:val="32"/>
          <w:lang w:val="en-US" w:eastAsia="zh-CN"/>
        </w:rPr>
        <w:t>6</w:t>
      </w:r>
      <w:r>
        <w:rPr>
          <w:rFonts w:hint="eastAsia" w:ascii="仿宋_GB2312" w:eastAsia="仿宋_GB2312"/>
          <w:sz w:val="32"/>
          <w:szCs w:val="32"/>
        </w:rPr>
        <w:t>.</w:t>
      </w:r>
      <w:r>
        <w:rPr>
          <w:rFonts w:hint="eastAsia" w:ascii="仿宋_GB2312"/>
          <w:sz w:val="32"/>
          <w:szCs w:val="32"/>
          <w:lang w:val="en-US" w:eastAsia="zh-CN"/>
        </w:rPr>
        <w:t>00</w:t>
      </w:r>
      <w:r>
        <w:rPr>
          <w:rFonts w:hint="eastAsia" w:ascii="仿宋_GB2312" w:eastAsia="仿宋_GB2312"/>
          <w:sz w:val="32"/>
          <w:szCs w:val="32"/>
        </w:rPr>
        <w:t>%。主要用于：</w:t>
      </w:r>
    </w:p>
    <w:p>
      <w:pPr>
        <w:numPr>
          <w:ilvl w:val="0"/>
          <w:numId w:val="3"/>
        </w:numPr>
        <w:ind w:firstLine="680" w:firstLineChars="200"/>
        <w:jc w:val="left"/>
        <w:rPr>
          <w:rFonts w:hint="eastAsia"/>
          <w:lang w:eastAsia="zh-CN"/>
        </w:rPr>
      </w:pPr>
      <w:bookmarkStart w:id="0" w:name="OLE_LINK1"/>
      <w:r>
        <w:rPr>
          <w:rFonts w:hint="eastAsia"/>
          <w:lang w:eastAsia="zh-CN"/>
        </w:rPr>
        <w:t>完成了《武昌故事——武鄂双城记》《武昌故事——火种》2部短视频的拍摄并推送上省市两级学习强国平台，视频内容获市委主要领导关注。完成微党课《武昌追寻》短视频的前期制作，宣传普及我区地方党史和历史文化知识。完成市馆《武汉城市史》中《武昌史》编纂任务的初稿，上报市馆。</w:t>
      </w:r>
    </w:p>
    <w:bookmarkEnd w:id="0"/>
    <w:p>
      <w:pPr>
        <w:numPr>
          <w:ilvl w:val="0"/>
          <w:numId w:val="3"/>
        </w:numPr>
        <w:ind w:firstLine="680" w:firstLineChars="200"/>
        <w:jc w:val="left"/>
        <w:rPr>
          <w:rFonts w:hint="eastAsia"/>
          <w:lang w:eastAsia="zh-CN"/>
        </w:rPr>
      </w:pPr>
      <w:r>
        <w:rPr>
          <w:rFonts w:hint="eastAsia"/>
          <w:lang w:eastAsia="zh-CN"/>
        </w:rPr>
        <w:t>完成了《中共武昌区委党史大事记（2019）》《武汉战疫》武昌综述部分（初稿）的编纂</w:t>
      </w:r>
      <w:bookmarkStart w:id="1" w:name="_GoBack"/>
      <w:bookmarkEnd w:id="1"/>
      <w:r>
        <w:rPr>
          <w:rFonts w:hint="eastAsia"/>
          <w:lang w:eastAsia="zh-CN"/>
        </w:rPr>
        <w:t>工作。</w:t>
      </w:r>
    </w:p>
    <w:p>
      <w:pPr>
        <w:numPr>
          <w:ilvl w:val="0"/>
          <w:numId w:val="3"/>
        </w:numPr>
        <w:ind w:firstLine="680" w:firstLineChars="200"/>
        <w:jc w:val="left"/>
        <w:rPr>
          <w:rFonts w:hint="eastAsia" w:ascii="仿宋_GB2312" w:eastAsia="仿宋_GB2312"/>
          <w:sz w:val="32"/>
          <w:szCs w:val="32"/>
        </w:rPr>
      </w:pPr>
      <w:r>
        <w:rPr>
          <w:rFonts w:hint="eastAsia"/>
          <w:lang w:eastAsia="zh-CN"/>
        </w:rPr>
        <w:t>完成了《2020武昌区情手册》和《武昌区要览》的发放工作。《武昌年鉴（2020年卷）》已进入“三校三审”程序。继续推进街道志协调指导工作，目前送出版社审稿3部，送专家审稿7部，修改完善审稿3部。</w:t>
      </w:r>
    </w:p>
    <w:p>
      <w:pPr>
        <w:ind w:firstLine="680"/>
        <w:rPr>
          <w:highlight w:val="none"/>
        </w:rPr>
      </w:pPr>
      <w:r>
        <w:rPr>
          <w:rFonts w:hint="eastAsia"/>
          <w:highlight w:val="none"/>
        </w:rPr>
        <w:t>群众满意度95%以上。</w:t>
      </w:r>
    </w:p>
    <w:p>
      <w:pPr>
        <w:pStyle w:val="2"/>
        <w:ind w:firstLine="680"/>
      </w:pPr>
      <w:r>
        <w:rPr>
          <w:rFonts w:hint="eastAsia"/>
        </w:rPr>
        <w:t>五、绩效评价目的</w:t>
      </w:r>
    </w:p>
    <w:p>
      <w:pPr>
        <w:ind w:firstLine="680"/>
      </w:pPr>
      <w:r>
        <w:rPr>
          <w:rFonts w:hint="eastAsia"/>
        </w:rPr>
        <w:t>为了进一步规范和加强对武昌区档案保护费专项资金的分配和使用管理，提高财政资金的使用效率，及时发现预算执行、资金使用管理中存在的问题。加强财政资金管理，提高财政资金的使用效益，为合理分配资金、优化支出提供参考。</w:t>
      </w:r>
    </w:p>
    <w:p>
      <w:pPr>
        <w:pStyle w:val="2"/>
        <w:ind w:firstLine="680"/>
      </w:pPr>
      <w:r>
        <w:rPr>
          <w:rFonts w:hint="eastAsia"/>
        </w:rPr>
        <w:t>六、评价结论</w:t>
      </w:r>
    </w:p>
    <w:p>
      <w:pPr>
        <w:ind w:firstLine="680"/>
      </w:pPr>
      <w:r>
        <w:rPr>
          <w:rFonts w:hint="eastAsia"/>
        </w:rPr>
        <w:t>通过对武昌区档案保护费专项资金项目在项目投入、项目过程、项目产出和项目效益等方面的进行了自评，自评结论为：优。</w:t>
      </w:r>
    </w:p>
    <w:p>
      <w:pPr>
        <w:pStyle w:val="2"/>
        <w:ind w:firstLine="680"/>
      </w:pPr>
      <w:r>
        <w:rPr>
          <w:rFonts w:hint="eastAsia"/>
        </w:rPr>
        <w:t>七、存在的问题</w:t>
      </w:r>
    </w:p>
    <w:p>
      <w:pPr>
        <w:ind w:firstLine="680"/>
      </w:pPr>
      <w:r>
        <w:rPr>
          <w:rFonts w:hint="eastAsia"/>
        </w:rPr>
        <w:t>1.项目绩效指标予待完善：《项目申报表》中考核指标不能</w:t>
      </w:r>
      <w:r>
        <w:rPr>
          <w:rFonts w:hint="eastAsia"/>
          <w:lang w:val="en-US" w:eastAsia="zh-CN"/>
        </w:rPr>
        <w:t>全部</w:t>
      </w:r>
      <w:r>
        <w:rPr>
          <w:rFonts w:hint="eastAsia"/>
        </w:rPr>
        <w:t>量化，预算绩效管理予待加强。</w:t>
      </w:r>
    </w:p>
    <w:p>
      <w:pPr>
        <w:ind w:firstLine="680"/>
      </w:pPr>
      <w:r>
        <w:rPr>
          <w:rFonts w:hint="eastAsia"/>
        </w:rPr>
        <w:t>2.实体档案保护方式单一：受场地、馆所条件限制，实体档案应未及时转化为电子档案，档案查询以复印为主；实体档案保护未达到预期效果。</w:t>
      </w:r>
    </w:p>
    <w:p>
      <w:pPr>
        <w:pStyle w:val="2"/>
        <w:ind w:firstLine="680"/>
      </w:pPr>
      <w:r>
        <w:rPr>
          <w:rFonts w:hint="eastAsia"/>
        </w:rPr>
        <w:t>八、问题分析</w:t>
      </w:r>
    </w:p>
    <w:p>
      <w:pPr>
        <w:ind w:firstLine="680"/>
      </w:pPr>
      <w:r>
        <w:rPr>
          <w:rFonts w:hint="eastAsia"/>
        </w:rPr>
        <w:t xml:space="preserve"> 1.项目绩效指标主要是单位没有专业的财务人员，工作重点在数字档案馆的建设，重档案专业，不重绩效管理。</w:t>
      </w:r>
    </w:p>
    <w:p>
      <w:pPr>
        <w:ind w:firstLine="680"/>
      </w:pPr>
      <w:r>
        <w:rPr>
          <w:rFonts w:hint="eastAsia"/>
        </w:rPr>
        <w:t>2.实体档案保护受场地、馆所条件限制，人员不足，实体档案保护转化工作滞后。</w:t>
      </w:r>
    </w:p>
    <w:p>
      <w:pPr>
        <w:pStyle w:val="2"/>
        <w:ind w:firstLine="680"/>
      </w:pPr>
      <w:r>
        <w:rPr>
          <w:rFonts w:hint="eastAsia"/>
        </w:rPr>
        <w:t>九、改进措施</w:t>
      </w:r>
    </w:p>
    <w:p>
      <w:pPr>
        <w:ind w:firstLine="680"/>
      </w:pPr>
      <w:r>
        <w:rPr>
          <w:rFonts w:hint="eastAsia"/>
        </w:rPr>
        <w:t>1.项目绩效指标仍予待完善。预算绩效管理予待加强，领导对预算绩效管理加以重视，做好项目绩效指标</w:t>
      </w:r>
      <w:r>
        <w:rPr>
          <w:rFonts w:hint="eastAsia"/>
          <w:lang w:val="en-US" w:eastAsia="zh-CN"/>
        </w:rPr>
        <w:t>量</w:t>
      </w:r>
      <w:r>
        <w:rPr>
          <w:rFonts w:hint="eastAsia"/>
        </w:rPr>
        <w:t>化</w:t>
      </w:r>
      <w:r>
        <w:rPr>
          <w:rFonts w:hint="eastAsia"/>
          <w:lang w:val="en-US" w:eastAsia="zh-CN"/>
        </w:rPr>
        <w:t>工作</w:t>
      </w:r>
      <w:r>
        <w:rPr>
          <w:rFonts w:hint="eastAsia"/>
        </w:rPr>
        <w:t>。</w:t>
      </w:r>
    </w:p>
    <w:p>
      <w:pPr>
        <w:ind w:firstLine="680"/>
        <w:rPr>
          <w:color w:val="auto"/>
        </w:rPr>
      </w:pPr>
      <w:r>
        <w:rPr>
          <w:rFonts w:hint="eastAsia"/>
          <w:color w:val="auto"/>
        </w:rPr>
        <w:t>2.实体档案保护方式单一。受场地、馆所条件限制，实体档案应未及时转化为电子档案，档案查询以复印为主；实体档案保护未全部达到预期效果。</w:t>
      </w:r>
    </w:p>
    <w:p>
      <w:pPr>
        <w:ind w:firstLine="680"/>
        <w:rPr>
          <w:rFonts w:hint="eastAsia"/>
          <w:color w:val="FF0000"/>
          <w:lang w:val="en-US" w:eastAsia="zh-CN"/>
        </w:rPr>
      </w:pPr>
    </w:p>
    <w:p>
      <w:pPr>
        <w:ind w:firstLine="680"/>
        <w:rPr>
          <w:rFonts w:hint="eastAsia"/>
          <w:color w:val="FF0000"/>
          <w:lang w:val="en-US" w:eastAsia="zh-CN"/>
        </w:rPr>
      </w:pPr>
    </w:p>
    <w:p>
      <w:pPr>
        <w:ind w:firstLine="680"/>
        <w:rPr>
          <w:rFonts w:hint="eastAsia"/>
          <w:color w:val="FF0000"/>
          <w:lang w:val="en-US" w:eastAsia="zh-CN"/>
        </w:rPr>
      </w:pPr>
    </w:p>
    <w:p>
      <w:pPr>
        <w:ind w:firstLine="680"/>
        <w:rPr>
          <w:rFonts w:hint="default" w:eastAsia="仿宋_GB2312"/>
          <w:color w:val="FF0000"/>
          <w:lang w:val="en-US" w:eastAsia="zh-CN"/>
        </w:rPr>
      </w:pPr>
      <w:r>
        <w:rPr>
          <w:rFonts w:hint="eastAsia"/>
          <w:color w:val="FF0000"/>
          <w:lang w:val="en-US" w:eastAsia="zh-CN"/>
        </w:rPr>
        <w:t>附：项目支出绩效自评表</w:t>
      </w:r>
    </w:p>
    <w:sectPr>
      <w:headerReference r:id="rId7" w:type="first"/>
      <w:footerReference r:id="rId10" w:type="first"/>
      <w:headerReference r:id="rId5" w:type="default"/>
      <w:footerReference r:id="rId8" w:type="default"/>
      <w:headerReference r:id="rId6" w:type="even"/>
      <w:footerReference r:id="rId9" w:type="even"/>
      <w:pgSz w:w="11906" w:h="16838"/>
      <w:pgMar w:top="2211" w:right="1531" w:bottom="1871" w:left="1531" w:header="851" w:footer="992" w:gutter="0"/>
      <w:cols w:space="425" w:num="1"/>
      <w:docGrid w:type="linesAndChars" w:linePitch="579"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80"/>
      </w:pPr>
      <w:r>
        <w:separator/>
      </w:r>
    </w:p>
  </w:endnote>
  <w:endnote w:type="continuationSeparator" w:id="1">
    <w:p>
      <w:pPr>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80"/>
      </w:pPr>
      <w:r>
        <w:separator/>
      </w:r>
    </w:p>
  </w:footnote>
  <w:footnote w:type="continuationSeparator" w:id="1">
    <w:p>
      <w:pPr>
        <w:ind w:firstLine="6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13517"/>
    <w:multiLevelType w:val="singleLevel"/>
    <w:tmpl w:val="2A213517"/>
    <w:lvl w:ilvl="0" w:tentative="0">
      <w:start w:val="2"/>
      <w:numFmt w:val="chineseCounting"/>
      <w:suff w:val="nothing"/>
      <w:lvlText w:val="（%1）"/>
      <w:lvlJc w:val="left"/>
      <w:rPr>
        <w:rFonts w:hint="eastAsia"/>
      </w:rPr>
    </w:lvl>
  </w:abstractNum>
  <w:abstractNum w:abstractNumId="1">
    <w:nsid w:val="2DB73B0C"/>
    <w:multiLevelType w:val="singleLevel"/>
    <w:tmpl w:val="2DB73B0C"/>
    <w:lvl w:ilvl="0" w:tentative="0">
      <w:start w:val="1"/>
      <w:numFmt w:val="decimal"/>
      <w:suff w:val="nothing"/>
      <w:lvlText w:val="%1、"/>
      <w:lvlJc w:val="left"/>
    </w:lvl>
  </w:abstractNum>
  <w:abstractNum w:abstractNumId="2">
    <w:nsid w:val="50689218"/>
    <w:multiLevelType w:val="singleLevel"/>
    <w:tmpl w:val="5068921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70"/>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55"/>
    <w:rsid w:val="001A1B3D"/>
    <w:rsid w:val="00562E8F"/>
    <w:rsid w:val="005C2158"/>
    <w:rsid w:val="005C53FD"/>
    <w:rsid w:val="00650EBD"/>
    <w:rsid w:val="00705A55"/>
    <w:rsid w:val="009B2D16"/>
    <w:rsid w:val="009F58A7"/>
    <w:rsid w:val="00B14E98"/>
    <w:rsid w:val="00F71B69"/>
    <w:rsid w:val="00F9047B"/>
    <w:rsid w:val="00FC5F3C"/>
    <w:rsid w:val="00FD2866"/>
    <w:rsid w:val="00FD7F5C"/>
    <w:rsid w:val="05506BFF"/>
    <w:rsid w:val="0892500A"/>
    <w:rsid w:val="0D6A1F81"/>
    <w:rsid w:val="134270C9"/>
    <w:rsid w:val="1ABB45F0"/>
    <w:rsid w:val="1C6E5832"/>
    <w:rsid w:val="1D854F05"/>
    <w:rsid w:val="1ED01358"/>
    <w:rsid w:val="20674242"/>
    <w:rsid w:val="24293DF3"/>
    <w:rsid w:val="274476F4"/>
    <w:rsid w:val="35A170C3"/>
    <w:rsid w:val="35B22AF8"/>
    <w:rsid w:val="3A2979DC"/>
    <w:rsid w:val="4134545F"/>
    <w:rsid w:val="459E20EB"/>
    <w:rsid w:val="4B4B4687"/>
    <w:rsid w:val="4D6D5E09"/>
    <w:rsid w:val="4FBF3BBA"/>
    <w:rsid w:val="566F2C3E"/>
    <w:rsid w:val="6A133873"/>
    <w:rsid w:val="73E755C6"/>
    <w:rsid w:val="7799518B"/>
    <w:rsid w:val="7AD53637"/>
    <w:rsid w:val="7DA34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3"/>
    <w:qFormat/>
    <w:uiPriority w:val="9"/>
    <w:pPr>
      <w:keepNext/>
      <w:keepLines/>
      <w:widowControl/>
      <w:suppressLineNumbers/>
      <w:suppressAutoHyphens/>
      <w:outlineLvl w:val="0"/>
    </w:pPr>
    <w:rPr>
      <w:rFonts w:eastAsia="黑体"/>
      <w:bCs/>
      <w:kern w:val="44"/>
      <w:szCs w:val="44"/>
    </w:rPr>
  </w:style>
  <w:style w:type="paragraph" w:styleId="3">
    <w:name w:val="heading 2"/>
    <w:basedOn w:val="1"/>
    <w:next w:val="1"/>
    <w:link w:val="14"/>
    <w:unhideWhenUsed/>
    <w:qFormat/>
    <w:uiPriority w:val="9"/>
    <w:pPr>
      <w:keepNext/>
      <w:keepLines/>
      <w:suppressLineNumbers/>
      <w:suppressAutoHyphens/>
      <w:outlineLvl w:val="1"/>
    </w:pPr>
    <w:rPr>
      <w:rFonts w:eastAsia="楷体" w:asciiTheme="majorHAnsi" w:hAnsiTheme="majorHAnsi" w:cstheme="majorBidi"/>
      <w:bCs/>
      <w:szCs w:val="32"/>
    </w:rPr>
  </w:style>
  <w:style w:type="paragraph" w:styleId="4">
    <w:name w:val="heading 3"/>
    <w:basedOn w:val="1"/>
    <w:next w:val="1"/>
    <w:link w:val="15"/>
    <w:unhideWhenUsed/>
    <w:qFormat/>
    <w:uiPriority w:val="9"/>
    <w:pPr>
      <w:keepNext/>
      <w:keepLines/>
      <w:outlineLvl w:val="2"/>
    </w:pPr>
    <w:rPr>
      <w:b/>
      <w:bCs/>
      <w:szCs w:val="32"/>
    </w:rPr>
  </w:style>
  <w:style w:type="paragraph" w:styleId="5">
    <w:name w:val="heading 4"/>
    <w:basedOn w:val="1"/>
    <w:next w:val="1"/>
    <w:link w:val="17"/>
    <w:semiHidden/>
    <w:unhideWhenUsed/>
    <w:qFormat/>
    <w:uiPriority w:val="9"/>
    <w:pPr>
      <w:keepNext/>
      <w:keepLines/>
      <w:spacing w:before="280" w:after="290" w:line="376" w:lineRule="auto"/>
      <w:outlineLvl w:val="3"/>
    </w:pPr>
    <w:rPr>
      <w:rFonts w:asciiTheme="majorHAnsi" w:hAnsiTheme="majorHAnsi" w:cstheme="majorBidi"/>
      <w:b/>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6"/>
    <w:qFormat/>
    <w:uiPriority w:val="10"/>
    <w:pPr>
      <w:spacing w:before="240" w:after="60"/>
      <w:ind w:firstLine="0" w:firstLineChars="0"/>
      <w:jc w:val="center"/>
      <w:outlineLvl w:val="0"/>
    </w:pPr>
    <w:rPr>
      <w:rFonts w:eastAsia="宋体" w:asciiTheme="majorHAnsi" w:hAnsiTheme="majorHAnsi" w:cstheme="majorBidi"/>
      <w:b/>
      <w:bCs/>
      <w:sz w:val="44"/>
      <w:szCs w:val="32"/>
    </w:rPr>
  </w:style>
  <w:style w:type="character" w:customStyle="1" w:styleId="13">
    <w:name w:val="标题 1 Char"/>
    <w:basedOn w:val="12"/>
    <w:link w:val="2"/>
    <w:qFormat/>
    <w:uiPriority w:val="9"/>
    <w:rPr>
      <w:rFonts w:eastAsia="黑体"/>
      <w:bCs/>
      <w:kern w:val="44"/>
      <w:sz w:val="32"/>
      <w:szCs w:val="44"/>
    </w:rPr>
  </w:style>
  <w:style w:type="character" w:customStyle="1" w:styleId="14">
    <w:name w:val="标题 2 Char"/>
    <w:basedOn w:val="12"/>
    <w:link w:val="3"/>
    <w:qFormat/>
    <w:uiPriority w:val="9"/>
    <w:rPr>
      <w:rFonts w:eastAsia="楷体" w:asciiTheme="majorHAnsi" w:hAnsiTheme="majorHAnsi" w:cstheme="majorBidi"/>
      <w:bCs/>
      <w:sz w:val="32"/>
      <w:szCs w:val="32"/>
    </w:rPr>
  </w:style>
  <w:style w:type="character" w:customStyle="1" w:styleId="15">
    <w:name w:val="标题 3 Char"/>
    <w:basedOn w:val="12"/>
    <w:link w:val="4"/>
    <w:qFormat/>
    <w:uiPriority w:val="9"/>
    <w:rPr>
      <w:rFonts w:eastAsia="仿宋"/>
      <w:b/>
      <w:bCs/>
      <w:sz w:val="32"/>
      <w:szCs w:val="32"/>
    </w:rPr>
  </w:style>
  <w:style w:type="character" w:customStyle="1" w:styleId="16">
    <w:name w:val="标题 Char"/>
    <w:basedOn w:val="12"/>
    <w:link w:val="10"/>
    <w:qFormat/>
    <w:uiPriority w:val="10"/>
    <w:rPr>
      <w:rFonts w:eastAsia="宋体" w:asciiTheme="majorHAnsi" w:hAnsiTheme="majorHAnsi" w:cstheme="majorBidi"/>
      <w:b/>
      <w:bCs/>
      <w:sz w:val="44"/>
      <w:szCs w:val="32"/>
    </w:rPr>
  </w:style>
  <w:style w:type="character" w:customStyle="1" w:styleId="17">
    <w:name w:val="标题 4 Char"/>
    <w:basedOn w:val="12"/>
    <w:link w:val="5"/>
    <w:semiHidden/>
    <w:qFormat/>
    <w:uiPriority w:val="9"/>
    <w:rPr>
      <w:rFonts w:eastAsia="仿宋" w:asciiTheme="majorHAnsi" w:hAnsiTheme="majorHAnsi" w:cstheme="majorBidi"/>
      <w:b/>
      <w:bCs/>
      <w:sz w:val="32"/>
      <w:szCs w:val="28"/>
    </w:rPr>
  </w:style>
  <w:style w:type="character" w:customStyle="1" w:styleId="18">
    <w:name w:val="页眉 Char"/>
    <w:basedOn w:val="12"/>
    <w:link w:val="8"/>
    <w:qFormat/>
    <w:uiPriority w:val="99"/>
    <w:rPr>
      <w:rFonts w:ascii="Calibri" w:hAnsi="Calibri" w:eastAsia="仿宋_GB2312" w:cs="Times New Roman"/>
      <w:sz w:val="18"/>
      <w:szCs w:val="18"/>
    </w:rPr>
  </w:style>
  <w:style w:type="character" w:customStyle="1" w:styleId="19">
    <w:name w:val="页脚 Char"/>
    <w:basedOn w:val="12"/>
    <w:link w:val="7"/>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236</Words>
  <Characters>1346</Characters>
  <Lines>11</Lines>
  <Paragraphs>3</Paragraphs>
  <TotalTime>82</TotalTime>
  <ScaleCrop>false</ScaleCrop>
  <LinksUpToDate>false</LinksUpToDate>
  <CharactersWithSpaces>1579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2020-10-26T07:28:00Z</dcterms:created>
  <dc:creator>rein yang</dc:creator>
  <cp:lastModifiedBy>CPA  （马咏珍）</cp:lastModifiedBy>
  <dcterms:modified xsi:type="dcterms:W3CDTF">2021-11-02T05:11:02Z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F2176F675A374371885EBF5A22E64240</vt:lpwstr>
  </property>
</Properties>
</file>